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394219" w14:textId="77777777" w:rsidR="00175665" w:rsidRDefault="00175665" w:rsidP="00180DE3">
      <w:pPr>
        <w:tabs>
          <w:tab w:val="left" w:pos="3600"/>
        </w:tabs>
        <w:spacing w:before="120"/>
        <w:ind w:left="-567"/>
        <w:jc w:val="center"/>
        <w:rPr>
          <w:bCs/>
          <w:color w:val="000000"/>
          <w:sz w:val="26"/>
          <w:szCs w:val="26"/>
        </w:rPr>
      </w:pPr>
      <w:bookmarkStart w:id="0" w:name="_Toc458041024"/>
      <w:bookmarkStart w:id="1" w:name="_Toc458629959"/>
      <w:r w:rsidRPr="00CA4162">
        <w:rPr>
          <w:bCs/>
          <w:color w:val="000000"/>
          <w:sz w:val="26"/>
          <w:szCs w:val="26"/>
        </w:rPr>
        <w:t>BỘ THÔNG TIN VÀ TRUYỀN THÔNG</w:t>
      </w:r>
    </w:p>
    <w:p w14:paraId="30A9B1CB" w14:textId="77777777" w:rsidR="00175665" w:rsidRPr="00CA4162" w:rsidRDefault="00175665" w:rsidP="00180DE3">
      <w:pPr>
        <w:tabs>
          <w:tab w:val="left" w:pos="3600"/>
        </w:tabs>
        <w:spacing w:before="120"/>
        <w:ind w:left="-567"/>
        <w:jc w:val="center"/>
        <w:rPr>
          <w:bCs/>
          <w:color w:val="000000"/>
          <w:sz w:val="26"/>
          <w:szCs w:val="26"/>
        </w:rPr>
      </w:pPr>
      <w:r>
        <w:rPr>
          <w:bCs/>
          <w:color w:val="000000"/>
          <w:sz w:val="26"/>
          <w:szCs w:val="26"/>
        </w:rPr>
        <w:t>H</w:t>
      </w:r>
      <w:r w:rsidRPr="009C1C91">
        <w:rPr>
          <w:bCs/>
          <w:color w:val="000000"/>
          <w:sz w:val="26"/>
          <w:szCs w:val="26"/>
        </w:rPr>
        <w:t>ỌC</w:t>
      </w:r>
      <w:r>
        <w:rPr>
          <w:bCs/>
          <w:color w:val="000000"/>
          <w:sz w:val="26"/>
          <w:szCs w:val="26"/>
        </w:rPr>
        <w:t xml:space="preserve"> VI</w:t>
      </w:r>
      <w:r w:rsidRPr="009C1C91">
        <w:rPr>
          <w:bCs/>
          <w:color w:val="000000"/>
          <w:sz w:val="26"/>
          <w:szCs w:val="26"/>
        </w:rPr>
        <w:t>ỆN</w:t>
      </w:r>
      <w:r>
        <w:rPr>
          <w:bCs/>
          <w:color w:val="000000"/>
          <w:sz w:val="26"/>
          <w:szCs w:val="26"/>
        </w:rPr>
        <w:t xml:space="preserve"> C</w:t>
      </w:r>
      <w:r w:rsidRPr="009C1C91">
        <w:rPr>
          <w:bCs/>
          <w:color w:val="000000"/>
          <w:sz w:val="26"/>
          <w:szCs w:val="26"/>
        </w:rPr>
        <w:t>Ô</w:t>
      </w:r>
      <w:r>
        <w:rPr>
          <w:bCs/>
          <w:color w:val="000000"/>
          <w:sz w:val="26"/>
          <w:szCs w:val="26"/>
        </w:rPr>
        <w:t>NG NGH</w:t>
      </w:r>
      <w:r w:rsidRPr="009C1C91">
        <w:rPr>
          <w:bCs/>
          <w:color w:val="000000"/>
          <w:sz w:val="26"/>
          <w:szCs w:val="26"/>
        </w:rPr>
        <w:t>Ệ</w:t>
      </w:r>
      <w:r>
        <w:rPr>
          <w:bCs/>
          <w:color w:val="000000"/>
          <w:sz w:val="26"/>
          <w:szCs w:val="26"/>
        </w:rPr>
        <w:t xml:space="preserve"> B</w:t>
      </w:r>
      <w:r w:rsidRPr="009C1C91">
        <w:rPr>
          <w:bCs/>
          <w:color w:val="000000"/>
          <w:sz w:val="26"/>
          <w:szCs w:val="26"/>
        </w:rPr>
        <w:t>Ư</w:t>
      </w:r>
      <w:r>
        <w:rPr>
          <w:bCs/>
          <w:color w:val="000000"/>
          <w:sz w:val="26"/>
          <w:szCs w:val="26"/>
        </w:rPr>
        <w:t>U CH</w:t>
      </w:r>
      <w:r w:rsidRPr="009C1C91">
        <w:rPr>
          <w:bCs/>
          <w:color w:val="000000"/>
          <w:sz w:val="26"/>
          <w:szCs w:val="26"/>
        </w:rPr>
        <w:t>ÍNH</w:t>
      </w:r>
      <w:r>
        <w:rPr>
          <w:bCs/>
          <w:color w:val="000000"/>
          <w:sz w:val="26"/>
          <w:szCs w:val="26"/>
        </w:rPr>
        <w:t xml:space="preserve"> VI</w:t>
      </w:r>
      <w:r w:rsidRPr="009C1C91">
        <w:rPr>
          <w:bCs/>
          <w:color w:val="000000"/>
          <w:sz w:val="26"/>
          <w:szCs w:val="26"/>
        </w:rPr>
        <w:t>ỄN</w:t>
      </w:r>
      <w:r>
        <w:rPr>
          <w:bCs/>
          <w:color w:val="000000"/>
          <w:sz w:val="26"/>
          <w:szCs w:val="26"/>
        </w:rPr>
        <w:t xml:space="preserve"> TH</w:t>
      </w:r>
      <w:r w:rsidRPr="009C1C91">
        <w:rPr>
          <w:bCs/>
          <w:color w:val="000000"/>
          <w:sz w:val="26"/>
          <w:szCs w:val="26"/>
        </w:rPr>
        <w:t>Ô</w:t>
      </w:r>
      <w:r>
        <w:rPr>
          <w:bCs/>
          <w:color w:val="000000"/>
          <w:sz w:val="26"/>
          <w:szCs w:val="26"/>
        </w:rPr>
        <w:t>NG</w:t>
      </w:r>
    </w:p>
    <w:p w14:paraId="79168432" w14:textId="77777777" w:rsidR="00175665" w:rsidRPr="00BE3213" w:rsidRDefault="00175665" w:rsidP="00180DE3">
      <w:pPr>
        <w:spacing w:before="120"/>
        <w:ind w:left="-567"/>
        <w:jc w:val="center"/>
        <w:rPr>
          <w:b/>
          <w:bCs/>
          <w:color w:val="000000"/>
          <w:sz w:val="28"/>
          <w:szCs w:val="28"/>
        </w:rPr>
      </w:pPr>
      <w:r>
        <w:rPr>
          <w:b/>
          <w:bCs/>
          <w:color w:val="000000"/>
          <w:sz w:val="28"/>
          <w:szCs w:val="28"/>
        </w:rPr>
        <w:t>VIỆN KHOA HỌC KỸ THUẬT BƯU ĐIỆN</w:t>
      </w:r>
    </w:p>
    <w:p w14:paraId="6FDA6EFE" w14:textId="77777777" w:rsidR="00175665" w:rsidRPr="00CA4162" w:rsidRDefault="00175665" w:rsidP="00175665">
      <w:pPr>
        <w:spacing w:before="120" w:line="360" w:lineRule="auto"/>
        <w:jc w:val="both"/>
        <w:rPr>
          <w:b/>
          <w:bCs/>
          <w:color w:val="000000"/>
          <w:sz w:val="26"/>
          <w:szCs w:val="26"/>
        </w:rPr>
      </w:pPr>
    </w:p>
    <w:p w14:paraId="29E0F7CB" w14:textId="77777777" w:rsidR="00175665" w:rsidRPr="00CA4162" w:rsidRDefault="00175665" w:rsidP="00175665">
      <w:pPr>
        <w:spacing w:before="120" w:line="360" w:lineRule="auto"/>
        <w:jc w:val="both"/>
        <w:rPr>
          <w:b/>
          <w:bCs/>
          <w:color w:val="000000"/>
          <w:sz w:val="26"/>
          <w:szCs w:val="26"/>
        </w:rPr>
      </w:pPr>
    </w:p>
    <w:p w14:paraId="368EE16A" w14:textId="77777777" w:rsidR="00175665" w:rsidRPr="00CA4162" w:rsidRDefault="00175665" w:rsidP="00175665">
      <w:pPr>
        <w:spacing w:before="120" w:line="360" w:lineRule="auto"/>
        <w:jc w:val="both"/>
        <w:rPr>
          <w:b/>
          <w:bCs/>
          <w:color w:val="000000"/>
          <w:sz w:val="26"/>
          <w:szCs w:val="26"/>
        </w:rPr>
      </w:pPr>
    </w:p>
    <w:p w14:paraId="226A81F7" w14:textId="77777777" w:rsidR="00175665" w:rsidRPr="00CA4162" w:rsidRDefault="00175665" w:rsidP="00175665">
      <w:pPr>
        <w:spacing w:before="120" w:line="360" w:lineRule="auto"/>
        <w:jc w:val="both"/>
        <w:rPr>
          <w:b/>
          <w:bCs/>
          <w:color w:val="000000"/>
          <w:sz w:val="26"/>
          <w:szCs w:val="26"/>
        </w:rPr>
      </w:pPr>
    </w:p>
    <w:p w14:paraId="6B08AE21" w14:textId="77777777" w:rsidR="00175665" w:rsidRPr="00CA4162" w:rsidRDefault="00175665" w:rsidP="00175665">
      <w:pPr>
        <w:spacing w:before="120" w:line="360" w:lineRule="auto"/>
        <w:jc w:val="both"/>
        <w:rPr>
          <w:b/>
          <w:bCs/>
          <w:color w:val="000000"/>
          <w:sz w:val="26"/>
          <w:szCs w:val="26"/>
        </w:rPr>
      </w:pPr>
    </w:p>
    <w:p w14:paraId="470D1A2E" w14:textId="77777777" w:rsidR="00175665" w:rsidRPr="00CA4162" w:rsidRDefault="00175665" w:rsidP="00175665">
      <w:pPr>
        <w:spacing w:before="120" w:line="360" w:lineRule="auto"/>
        <w:jc w:val="both"/>
        <w:rPr>
          <w:b/>
          <w:bCs/>
          <w:color w:val="000000"/>
          <w:sz w:val="26"/>
          <w:szCs w:val="26"/>
        </w:rPr>
      </w:pPr>
    </w:p>
    <w:p w14:paraId="5E1FAFC2" w14:textId="77777777" w:rsidR="00180DE3" w:rsidRPr="00180DE3" w:rsidRDefault="00175665" w:rsidP="00180DE3">
      <w:pPr>
        <w:tabs>
          <w:tab w:val="left" w:pos="3823"/>
        </w:tabs>
        <w:snapToGrid w:val="0"/>
        <w:spacing w:before="120" w:after="120" w:line="288" w:lineRule="auto"/>
        <w:ind w:left="-567"/>
        <w:jc w:val="center"/>
        <w:rPr>
          <w:b/>
          <w:bCs/>
          <w:color w:val="000000"/>
          <w:sz w:val="32"/>
          <w:szCs w:val="32"/>
        </w:rPr>
      </w:pPr>
      <w:r w:rsidRPr="00180DE3">
        <w:rPr>
          <w:b/>
          <w:bCs/>
          <w:color w:val="000000"/>
          <w:sz w:val="32"/>
          <w:szCs w:val="32"/>
        </w:rPr>
        <w:t xml:space="preserve">THUYẾT MINH </w:t>
      </w:r>
    </w:p>
    <w:p w14:paraId="39F4EECB" w14:textId="4D1C84D5" w:rsidR="00175665" w:rsidRPr="00180DE3" w:rsidRDefault="00175665" w:rsidP="00180DE3">
      <w:pPr>
        <w:tabs>
          <w:tab w:val="left" w:pos="3823"/>
        </w:tabs>
        <w:snapToGrid w:val="0"/>
        <w:spacing w:before="120" w:after="120" w:line="288" w:lineRule="auto"/>
        <w:ind w:left="-567"/>
        <w:jc w:val="center"/>
        <w:rPr>
          <w:b/>
          <w:bCs/>
          <w:color w:val="000000"/>
          <w:sz w:val="28"/>
          <w:szCs w:val="28"/>
        </w:rPr>
      </w:pPr>
      <w:r w:rsidRPr="00180DE3">
        <w:rPr>
          <w:b/>
          <w:bCs/>
          <w:color w:val="000000"/>
          <w:sz w:val="28"/>
          <w:szCs w:val="28"/>
        </w:rPr>
        <w:t>DỰ THẢO</w:t>
      </w:r>
      <w:r w:rsidR="00180DE3" w:rsidRPr="00180DE3">
        <w:rPr>
          <w:b/>
          <w:bCs/>
          <w:color w:val="000000"/>
          <w:sz w:val="28"/>
          <w:szCs w:val="28"/>
          <w:lang w:val="vi-VN"/>
        </w:rPr>
        <w:t xml:space="preserve"> </w:t>
      </w:r>
      <w:r w:rsidRPr="00180DE3">
        <w:rPr>
          <w:b/>
          <w:color w:val="000000"/>
          <w:sz w:val="28"/>
          <w:szCs w:val="28"/>
        </w:rPr>
        <w:t>TIÊU</w:t>
      </w:r>
      <w:r w:rsidRPr="00180DE3">
        <w:rPr>
          <w:b/>
          <w:color w:val="000000"/>
          <w:sz w:val="28"/>
          <w:szCs w:val="28"/>
          <w:lang w:val="vi-VN"/>
        </w:rPr>
        <w:t xml:space="preserve"> CHUẨN</w:t>
      </w:r>
      <w:r w:rsidRPr="00180DE3">
        <w:rPr>
          <w:b/>
          <w:color w:val="000000"/>
          <w:sz w:val="28"/>
          <w:szCs w:val="28"/>
        </w:rPr>
        <w:t xml:space="preserve"> QUỐC GIA </w:t>
      </w:r>
    </w:p>
    <w:p w14:paraId="45210CE2" w14:textId="3541B18C" w:rsidR="00175665" w:rsidRPr="00180DE3" w:rsidRDefault="00175665" w:rsidP="00180DE3">
      <w:pPr>
        <w:snapToGrid w:val="0"/>
        <w:spacing w:before="120" w:after="120" w:line="288" w:lineRule="auto"/>
        <w:ind w:left="-567" w:right="-567"/>
        <w:jc w:val="center"/>
        <w:rPr>
          <w:b/>
          <w:color w:val="000000"/>
          <w:sz w:val="28"/>
          <w:szCs w:val="28"/>
        </w:rPr>
      </w:pPr>
      <w:r w:rsidRPr="00180DE3">
        <w:rPr>
          <w:b/>
          <w:color w:val="000000"/>
          <w:sz w:val="28"/>
          <w:szCs w:val="28"/>
        </w:rPr>
        <w:t>VỀ CÔNG NGHỆ THÔNG TIN – K</w:t>
      </w:r>
      <w:bookmarkStart w:id="2" w:name="_GoBack"/>
      <w:bookmarkEnd w:id="2"/>
      <w:r w:rsidRPr="00180DE3">
        <w:rPr>
          <w:b/>
          <w:color w:val="000000"/>
          <w:sz w:val="28"/>
          <w:szCs w:val="28"/>
        </w:rPr>
        <w:t>IẾN TRÚC THAM CHIẾU DỮ LIỆU LỚN</w:t>
      </w:r>
    </w:p>
    <w:p w14:paraId="1FF81FEE" w14:textId="507299A0" w:rsidR="00175665" w:rsidRPr="00180DE3" w:rsidRDefault="00175665" w:rsidP="00180DE3">
      <w:pPr>
        <w:snapToGrid w:val="0"/>
        <w:spacing w:before="120" w:after="120" w:line="288" w:lineRule="auto"/>
        <w:ind w:left="-567" w:right="-567"/>
        <w:jc w:val="center"/>
        <w:rPr>
          <w:b/>
          <w:color w:val="000000"/>
          <w:sz w:val="28"/>
          <w:szCs w:val="28"/>
        </w:rPr>
      </w:pPr>
      <w:r w:rsidRPr="00180DE3">
        <w:rPr>
          <w:b/>
          <w:color w:val="000000"/>
          <w:sz w:val="28"/>
          <w:szCs w:val="28"/>
        </w:rPr>
        <w:t xml:space="preserve">PHẦN </w:t>
      </w:r>
      <w:r w:rsidR="00CF4B33" w:rsidRPr="00180DE3">
        <w:rPr>
          <w:b/>
          <w:color w:val="000000"/>
          <w:sz w:val="28"/>
          <w:szCs w:val="28"/>
        </w:rPr>
        <w:t>4: BẢO MẬT VÀ QUYỀN RIÊNG TƯ</w:t>
      </w:r>
    </w:p>
    <w:p w14:paraId="2DA946DD" w14:textId="6C43D8F1" w:rsidR="00175665" w:rsidRPr="00180DE3" w:rsidRDefault="00175665" w:rsidP="00180DE3">
      <w:pPr>
        <w:snapToGrid w:val="0"/>
        <w:spacing w:before="120" w:after="120" w:line="288" w:lineRule="auto"/>
        <w:jc w:val="center"/>
        <w:rPr>
          <w:b/>
          <w:color w:val="000000"/>
          <w:sz w:val="28"/>
          <w:szCs w:val="28"/>
          <w:lang w:val="vi-VN"/>
        </w:rPr>
      </w:pPr>
      <w:r w:rsidRPr="00180DE3">
        <w:rPr>
          <w:b/>
          <w:color w:val="000000"/>
          <w:sz w:val="28"/>
          <w:szCs w:val="28"/>
          <w:lang w:val="vi-VN"/>
        </w:rPr>
        <w:t>Ký hiệu: TCVN ISO/IEC 20547-</w:t>
      </w:r>
      <w:r w:rsidR="000835CE" w:rsidRPr="00180DE3">
        <w:rPr>
          <w:b/>
          <w:color w:val="000000"/>
          <w:sz w:val="28"/>
          <w:szCs w:val="28"/>
          <w:lang w:val="vi-VN"/>
        </w:rPr>
        <w:t>4</w:t>
      </w:r>
      <w:r w:rsidRPr="00180DE3">
        <w:rPr>
          <w:b/>
          <w:color w:val="000000"/>
          <w:sz w:val="28"/>
          <w:szCs w:val="28"/>
          <w:lang w:val="vi-VN"/>
        </w:rPr>
        <w:t>:2022</w:t>
      </w:r>
    </w:p>
    <w:p w14:paraId="52106825" w14:textId="77777777" w:rsidR="00175665" w:rsidRPr="00CA4162" w:rsidRDefault="00175665" w:rsidP="00175665">
      <w:pPr>
        <w:spacing w:before="120" w:line="360" w:lineRule="auto"/>
        <w:jc w:val="center"/>
        <w:rPr>
          <w:b/>
          <w:color w:val="000000"/>
          <w:sz w:val="26"/>
          <w:szCs w:val="26"/>
        </w:rPr>
      </w:pPr>
    </w:p>
    <w:p w14:paraId="5A7847CE" w14:textId="77777777" w:rsidR="00175665" w:rsidRPr="00CA4162" w:rsidRDefault="00175665" w:rsidP="00175665">
      <w:pPr>
        <w:spacing w:before="120" w:line="360" w:lineRule="auto"/>
        <w:ind w:left="-567"/>
        <w:jc w:val="center"/>
        <w:rPr>
          <w:b/>
          <w:color w:val="000000"/>
          <w:sz w:val="26"/>
          <w:szCs w:val="26"/>
        </w:rPr>
      </w:pPr>
    </w:p>
    <w:p w14:paraId="5367870C" w14:textId="77777777" w:rsidR="00175665" w:rsidRPr="00CA4162" w:rsidRDefault="00175665" w:rsidP="00175665">
      <w:pPr>
        <w:spacing w:before="120" w:line="360" w:lineRule="auto"/>
        <w:jc w:val="both"/>
        <w:rPr>
          <w:b/>
          <w:bCs/>
          <w:color w:val="000000"/>
          <w:sz w:val="26"/>
          <w:szCs w:val="26"/>
        </w:rPr>
      </w:pPr>
    </w:p>
    <w:p w14:paraId="45B4AFB3" w14:textId="77777777" w:rsidR="00175665" w:rsidRPr="00CA4162" w:rsidRDefault="00175665" w:rsidP="00175665">
      <w:pPr>
        <w:spacing w:before="120" w:line="360" w:lineRule="auto"/>
        <w:jc w:val="both"/>
        <w:rPr>
          <w:b/>
          <w:bCs/>
          <w:color w:val="000000"/>
          <w:sz w:val="26"/>
          <w:szCs w:val="26"/>
        </w:rPr>
      </w:pPr>
    </w:p>
    <w:p w14:paraId="3FC545C9" w14:textId="77777777" w:rsidR="00175665" w:rsidRPr="00CA4162" w:rsidRDefault="00175665" w:rsidP="00175665">
      <w:pPr>
        <w:spacing w:before="120" w:line="360" w:lineRule="auto"/>
        <w:jc w:val="both"/>
        <w:rPr>
          <w:b/>
          <w:bCs/>
          <w:color w:val="000000"/>
          <w:sz w:val="26"/>
          <w:szCs w:val="26"/>
        </w:rPr>
      </w:pPr>
    </w:p>
    <w:p w14:paraId="0C37458B" w14:textId="77777777" w:rsidR="00175665" w:rsidRPr="00CA4162" w:rsidRDefault="00175665" w:rsidP="00175665">
      <w:pPr>
        <w:spacing w:before="120" w:line="360" w:lineRule="auto"/>
        <w:jc w:val="both"/>
        <w:rPr>
          <w:b/>
          <w:bCs/>
          <w:color w:val="000000"/>
          <w:sz w:val="26"/>
          <w:szCs w:val="26"/>
        </w:rPr>
      </w:pPr>
    </w:p>
    <w:p w14:paraId="3F73AAF4" w14:textId="77777777" w:rsidR="00175665" w:rsidRDefault="00175665" w:rsidP="00175665">
      <w:pPr>
        <w:spacing w:before="120" w:line="360" w:lineRule="auto"/>
        <w:jc w:val="both"/>
        <w:rPr>
          <w:b/>
          <w:bCs/>
          <w:color w:val="000000"/>
          <w:sz w:val="26"/>
          <w:szCs w:val="26"/>
        </w:rPr>
      </w:pPr>
    </w:p>
    <w:p w14:paraId="53723B17" w14:textId="77777777" w:rsidR="00175665" w:rsidRDefault="00175665" w:rsidP="00175665">
      <w:pPr>
        <w:spacing w:before="120" w:line="360" w:lineRule="auto"/>
        <w:jc w:val="both"/>
        <w:rPr>
          <w:b/>
          <w:bCs/>
          <w:color w:val="000000"/>
          <w:sz w:val="26"/>
          <w:szCs w:val="26"/>
        </w:rPr>
      </w:pPr>
    </w:p>
    <w:p w14:paraId="7810D33D" w14:textId="77777777" w:rsidR="00175665" w:rsidRPr="00CA4162" w:rsidRDefault="00175665" w:rsidP="00175665">
      <w:pPr>
        <w:spacing w:before="120" w:line="360" w:lineRule="auto"/>
        <w:jc w:val="both"/>
        <w:rPr>
          <w:b/>
          <w:bCs/>
          <w:color w:val="000000"/>
          <w:sz w:val="26"/>
          <w:szCs w:val="26"/>
        </w:rPr>
      </w:pPr>
    </w:p>
    <w:p w14:paraId="3BB7F121" w14:textId="77777777" w:rsidR="00175665" w:rsidRDefault="00175665" w:rsidP="00175665">
      <w:pPr>
        <w:spacing w:before="120" w:line="360" w:lineRule="auto"/>
        <w:rPr>
          <w:b/>
          <w:bCs/>
          <w:color w:val="000000"/>
          <w:sz w:val="26"/>
          <w:szCs w:val="26"/>
        </w:rPr>
      </w:pPr>
    </w:p>
    <w:p w14:paraId="1AAA498B" w14:textId="23B87000" w:rsidR="00175665" w:rsidRDefault="00175665" w:rsidP="00175665">
      <w:pPr>
        <w:tabs>
          <w:tab w:val="left" w:pos="5375"/>
        </w:tabs>
        <w:spacing w:line="360" w:lineRule="auto"/>
        <w:jc w:val="center"/>
        <w:rPr>
          <w:bCs/>
          <w:color w:val="000000"/>
          <w:sz w:val="26"/>
          <w:szCs w:val="26"/>
        </w:rPr>
      </w:pPr>
    </w:p>
    <w:p w14:paraId="30981662" w14:textId="77777777" w:rsidR="00F60B4D" w:rsidRDefault="00F60B4D" w:rsidP="00175665">
      <w:pPr>
        <w:tabs>
          <w:tab w:val="left" w:pos="5375"/>
        </w:tabs>
        <w:spacing w:line="360" w:lineRule="auto"/>
        <w:jc w:val="center"/>
        <w:rPr>
          <w:bCs/>
          <w:color w:val="000000"/>
          <w:sz w:val="26"/>
          <w:szCs w:val="26"/>
        </w:rPr>
      </w:pPr>
    </w:p>
    <w:p w14:paraId="11D42913" w14:textId="77777777" w:rsidR="00175665" w:rsidRDefault="00175665" w:rsidP="00175665">
      <w:pPr>
        <w:tabs>
          <w:tab w:val="left" w:pos="5375"/>
        </w:tabs>
        <w:spacing w:line="360" w:lineRule="auto"/>
        <w:rPr>
          <w:bCs/>
          <w:color w:val="000000"/>
          <w:sz w:val="26"/>
          <w:szCs w:val="26"/>
        </w:rPr>
      </w:pPr>
    </w:p>
    <w:p w14:paraId="13386DA2" w14:textId="559F6BCB" w:rsidR="00175665" w:rsidRPr="00180DE3" w:rsidRDefault="00175665" w:rsidP="00175665">
      <w:pPr>
        <w:tabs>
          <w:tab w:val="left" w:pos="5375"/>
        </w:tabs>
        <w:spacing w:line="360" w:lineRule="auto"/>
        <w:jc w:val="center"/>
        <w:rPr>
          <w:b/>
          <w:color w:val="000000"/>
          <w:sz w:val="26"/>
          <w:szCs w:val="26"/>
          <w:lang w:val="vi-VN"/>
        </w:rPr>
        <w:sectPr w:rsidR="00175665" w:rsidRPr="00180DE3" w:rsidSect="00034F9C">
          <w:pgSz w:w="11907" w:h="16840" w:code="9"/>
          <w:pgMar w:top="1134" w:right="1134" w:bottom="816" w:left="1701" w:header="567" w:footer="567" w:gutter="0"/>
          <w:pgBorders w:display="firstPage" w:offsetFrom="page">
            <w:top w:val="thickThinSmallGap" w:sz="24" w:space="20" w:color="auto"/>
            <w:left w:val="thickThinSmallGap" w:sz="24" w:space="30" w:color="auto"/>
            <w:bottom w:val="thickThinSmallGap" w:sz="24" w:space="20" w:color="auto"/>
            <w:right w:val="thickThinSmallGap" w:sz="24" w:space="15" w:color="auto"/>
          </w:pgBorders>
          <w:cols w:space="720"/>
          <w:docGrid w:linePitch="360"/>
        </w:sectPr>
      </w:pPr>
      <w:r w:rsidRPr="00180DE3">
        <w:rPr>
          <w:b/>
          <w:color w:val="000000"/>
          <w:sz w:val="26"/>
          <w:szCs w:val="26"/>
        </w:rPr>
        <w:t>HÀ NỘI - 20</w:t>
      </w:r>
      <w:r w:rsidRPr="00180DE3">
        <w:rPr>
          <w:b/>
          <w:color w:val="000000"/>
          <w:sz w:val="26"/>
          <w:szCs w:val="26"/>
          <w:lang w:val="vi-VN"/>
        </w:rPr>
        <w:t>2</w:t>
      </w:r>
      <w:r w:rsidR="00F60B4D" w:rsidRPr="00180DE3">
        <w:rPr>
          <w:b/>
          <w:color w:val="000000"/>
          <w:sz w:val="26"/>
          <w:szCs w:val="26"/>
          <w:lang w:val="vi-VN"/>
        </w:rPr>
        <w:t>2</w:t>
      </w:r>
    </w:p>
    <w:p w14:paraId="380B0438" w14:textId="0CDAC48F" w:rsidR="001C22AE" w:rsidRPr="008C6CC2" w:rsidRDefault="00D22B87" w:rsidP="00F60B4D">
      <w:pPr>
        <w:pStyle w:val="Heading1"/>
        <w:snapToGrid w:val="0"/>
        <w:spacing w:before="120" w:after="360" w:line="288" w:lineRule="auto"/>
        <w:jc w:val="center"/>
        <w:rPr>
          <w:rFonts w:ascii="Times New Roman" w:hAnsi="Times New Roman"/>
          <w:color w:val="000000"/>
          <w:sz w:val="26"/>
          <w:szCs w:val="26"/>
        </w:rPr>
      </w:pPr>
      <w:bookmarkStart w:id="3" w:name="_Toc127632893"/>
      <w:r w:rsidRPr="00D14FE7">
        <w:rPr>
          <w:rFonts w:ascii="Times New Roman" w:hAnsi="Times New Roman"/>
          <w:color w:val="000000"/>
          <w:sz w:val="26"/>
          <w:szCs w:val="26"/>
        </w:rPr>
        <w:lastRenderedPageBreak/>
        <w:t>MỤC LỤC</w:t>
      </w:r>
      <w:bookmarkEnd w:id="0"/>
      <w:bookmarkEnd w:id="1"/>
      <w:bookmarkEnd w:id="3"/>
    </w:p>
    <w:p w14:paraId="3E7C9E22" w14:textId="07E9EB50" w:rsidR="000904AA" w:rsidRDefault="001C22AE">
      <w:pPr>
        <w:pStyle w:val="TOC1"/>
        <w:rPr>
          <w:rFonts w:asciiTheme="minorHAnsi" w:eastAsiaTheme="minorEastAsia" w:hAnsiTheme="minorHAnsi" w:cstheme="minorBidi"/>
          <w:b w:val="0"/>
          <w:noProof/>
          <w:sz w:val="24"/>
          <w:szCs w:val="24"/>
        </w:rPr>
      </w:pPr>
      <w:r w:rsidRPr="008F1271">
        <w:rPr>
          <w:color w:val="000000"/>
          <w:sz w:val="26"/>
          <w:szCs w:val="26"/>
        </w:rPr>
        <w:fldChar w:fldCharType="begin"/>
      </w:r>
      <w:r w:rsidRPr="008F1271">
        <w:rPr>
          <w:color w:val="000000"/>
          <w:sz w:val="26"/>
          <w:szCs w:val="26"/>
        </w:rPr>
        <w:instrText xml:space="preserve"> TOC \o "1-3" \h \z \u </w:instrText>
      </w:r>
      <w:r w:rsidRPr="008F1271">
        <w:rPr>
          <w:color w:val="000000"/>
          <w:sz w:val="26"/>
          <w:szCs w:val="26"/>
        </w:rPr>
        <w:fldChar w:fldCharType="separate"/>
      </w:r>
      <w:hyperlink w:anchor="_Toc127632893" w:history="1">
        <w:r w:rsidR="000904AA" w:rsidRPr="00E40317">
          <w:rPr>
            <w:rStyle w:val="Hyperlink"/>
            <w:noProof/>
          </w:rPr>
          <w:t>MỤC LỤC</w:t>
        </w:r>
        <w:r w:rsidR="000904AA">
          <w:rPr>
            <w:noProof/>
            <w:webHidden/>
          </w:rPr>
          <w:tab/>
        </w:r>
        <w:r w:rsidR="000904AA">
          <w:rPr>
            <w:noProof/>
            <w:webHidden/>
          </w:rPr>
          <w:fldChar w:fldCharType="begin"/>
        </w:r>
        <w:r w:rsidR="000904AA">
          <w:rPr>
            <w:noProof/>
            <w:webHidden/>
          </w:rPr>
          <w:instrText xml:space="preserve"> PAGEREF _Toc127632893 \h </w:instrText>
        </w:r>
        <w:r w:rsidR="000904AA">
          <w:rPr>
            <w:noProof/>
            <w:webHidden/>
          </w:rPr>
        </w:r>
        <w:r w:rsidR="000904AA">
          <w:rPr>
            <w:noProof/>
            <w:webHidden/>
          </w:rPr>
          <w:fldChar w:fldCharType="separate"/>
        </w:r>
        <w:r w:rsidR="000904AA">
          <w:rPr>
            <w:noProof/>
            <w:webHidden/>
          </w:rPr>
          <w:t>1</w:t>
        </w:r>
        <w:r w:rsidR="000904AA">
          <w:rPr>
            <w:noProof/>
            <w:webHidden/>
          </w:rPr>
          <w:fldChar w:fldCharType="end"/>
        </w:r>
      </w:hyperlink>
    </w:p>
    <w:p w14:paraId="4DCB441C" w14:textId="5D58FC2C" w:rsidR="000904AA" w:rsidRDefault="00D0056E">
      <w:pPr>
        <w:pStyle w:val="TOC1"/>
        <w:rPr>
          <w:rFonts w:asciiTheme="minorHAnsi" w:eastAsiaTheme="minorEastAsia" w:hAnsiTheme="minorHAnsi" w:cstheme="minorBidi"/>
          <w:b w:val="0"/>
          <w:noProof/>
          <w:sz w:val="24"/>
          <w:szCs w:val="24"/>
        </w:rPr>
      </w:pPr>
      <w:hyperlink w:anchor="_Toc127632894" w:history="1">
        <w:r w:rsidR="000904AA" w:rsidRPr="00E40317">
          <w:rPr>
            <w:rStyle w:val="Hyperlink"/>
            <w:noProof/>
          </w:rPr>
          <w:t>DANH MỤC HÌNH VẼ</w:t>
        </w:r>
        <w:r w:rsidR="000904AA">
          <w:rPr>
            <w:noProof/>
            <w:webHidden/>
          </w:rPr>
          <w:tab/>
        </w:r>
        <w:r w:rsidR="000904AA">
          <w:rPr>
            <w:noProof/>
            <w:webHidden/>
          </w:rPr>
          <w:fldChar w:fldCharType="begin"/>
        </w:r>
        <w:r w:rsidR="000904AA">
          <w:rPr>
            <w:noProof/>
            <w:webHidden/>
          </w:rPr>
          <w:instrText xml:space="preserve"> PAGEREF _Toc127632894 \h </w:instrText>
        </w:r>
        <w:r w:rsidR="000904AA">
          <w:rPr>
            <w:noProof/>
            <w:webHidden/>
          </w:rPr>
        </w:r>
        <w:r w:rsidR="000904AA">
          <w:rPr>
            <w:noProof/>
            <w:webHidden/>
          </w:rPr>
          <w:fldChar w:fldCharType="separate"/>
        </w:r>
        <w:r w:rsidR="000904AA">
          <w:rPr>
            <w:noProof/>
            <w:webHidden/>
          </w:rPr>
          <w:t>3</w:t>
        </w:r>
        <w:r w:rsidR="000904AA">
          <w:rPr>
            <w:noProof/>
            <w:webHidden/>
          </w:rPr>
          <w:fldChar w:fldCharType="end"/>
        </w:r>
      </w:hyperlink>
    </w:p>
    <w:p w14:paraId="0A00C423" w14:textId="56032CC7" w:rsidR="000904AA" w:rsidRDefault="00D0056E">
      <w:pPr>
        <w:pStyle w:val="TOC1"/>
        <w:rPr>
          <w:rFonts w:asciiTheme="minorHAnsi" w:eastAsiaTheme="minorEastAsia" w:hAnsiTheme="minorHAnsi" w:cstheme="minorBidi"/>
          <w:b w:val="0"/>
          <w:noProof/>
          <w:sz w:val="24"/>
          <w:szCs w:val="24"/>
        </w:rPr>
      </w:pPr>
      <w:hyperlink w:anchor="_Toc127632895" w:history="1">
        <w:r w:rsidR="000904AA" w:rsidRPr="00E40317">
          <w:rPr>
            <w:rStyle w:val="Hyperlink"/>
            <w:noProof/>
          </w:rPr>
          <w:t>DANH MỤC BẢNG BIỂU</w:t>
        </w:r>
        <w:r w:rsidR="000904AA">
          <w:rPr>
            <w:noProof/>
            <w:webHidden/>
          </w:rPr>
          <w:tab/>
        </w:r>
        <w:r w:rsidR="000904AA">
          <w:rPr>
            <w:noProof/>
            <w:webHidden/>
          </w:rPr>
          <w:fldChar w:fldCharType="begin"/>
        </w:r>
        <w:r w:rsidR="000904AA">
          <w:rPr>
            <w:noProof/>
            <w:webHidden/>
          </w:rPr>
          <w:instrText xml:space="preserve"> PAGEREF _Toc127632895 \h </w:instrText>
        </w:r>
        <w:r w:rsidR="000904AA">
          <w:rPr>
            <w:noProof/>
            <w:webHidden/>
          </w:rPr>
        </w:r>
        <w:r w:rsidR="000904AA">
          <w:rPr>
            <w:noProof/>
            <w:webHidden/>
          </w:rPr>
          <w:fldChar w:fldCharType="separate"/>
        </w:r>
        <w:r w:rsidR="000904AA">
          <w:rPr>
            <w:noProof/>
            <w:webHidden/>
          </w:rPr>
          <w:t>4</w:t>
        </w:r>
        <w:r w:rsidR="000904AA">
          <w:rPr>
            <w:noProof/>
            <w:webHidden/>
          </w:rPr>
          <w:fldChar w:fldCharType="end"/>
        </w:r>
      </w:hyperlink>
    </w:p>
    <w:p w14:paraId="5A711DA6" w14:textId="06586C65" w:rsidR="000904AA" w:rsidRDefault="00D0056E">
      <w:pPr>
        <w:pStyle w:val="TOC1"/>
        <w:rPr>
          <w:rFonts w:asciiTheme="minorHAnsi" w:eastAsiaTheme="minorEastAsia" w:hAnsiTheme="minorHAnsi" w:cstheme="minorBidi"/>
          <w:b w:val="0"/>
          <w:noProof/>
          <w:sz w:val="24"/>
          <w:szCs w:val="24"/>
        </w:rPr>
      </w:pPr>
      <w:hyperlink w:anchor="_Toc127632896" w:history="1">
        <w:r w:rsidR="000904AA" w:rsidRPr="00E40317">
          <w:rPr>
            <w:rStyle w:val="Hyperlink"/>
            <w:noProof/>
          </w:rPr>
          <w:t>DANH MỤC CÁC CHỮ VIẾT TẮT</w:t>
        </w:r>
        <w:r w:rsidR="000904AA">
          <w:rPr>
            <w:noProof/>
            <w:webHidden/>
          </w:rPr>
          <w:tab/>
        </w:r>
        <w:r w:rsidR="000904AA">
          <w:rPr>
            <w:noProof/>
            <w:webHidden/>
          </w:rPr>
          <w:fldChar w:fldCharType="begin"/>
        </w:r>
        <w:r w:rsidR="000904AA">
          <w:rPr>
            <w:noProof/>
            <w:webHidden/>
          </w:rPr>
          <w:instrText xml:space="preserve"> PAGEREF _Toc127632896 \h </w:instrText>
        </w:r>
        <w:r w:rsidR="000904AA">
          <w:rPr>
            <w:noProof/>
            <w:webHidden/>
          </w:rPr>
        </w:r>
        <w:r w:rsidR="000904AA">
          <w:rPr>
            <w:noProof/>
            <w:webHidden/>
          </w:rPr>
          <w:fldChar w:fldCharType="separate"/>
        </w:r>
        <w:r w:rsidR="000904AA">
          <w:rPr>
            <w:noProof/>
            <w:webHidden/>
          </w:rPr>
          <w:t>5</w:t>
        </w:r>
        <w:r w:rsidR="000904AA">
          <w:rPr>
            <w:noProof/>
            <w:webHidden/>
          </w:rPr>
          <w:fldChar w:fldCharType="end"/>
        </w:r>
      </w:hyperlink>
    </w:p>
    <w:p w14:paraId="408B4637" w14:textId="6B8D3F44" w:rsidR="000904AA" w:rsidRDefault="00D0056E">
      <w:pPr>
        <w:pStyle w:val="TOC1"/>
        <w:rPr>
          <w:rFonts w:asciiTheme="minorHAnsi" w:eastAsiaTheme="minorEastAsia" w:hAnsiTheme="minorHAnsi" w:cstheme="minorBidi"/>
          <w:b w:val="0"/>
          <w:noProof/>
          <w:sz w:val="24"/>
          <w:szCs w:val="24"/>
        </w:rPr>
      </w:pPr>
      <w:hyperlink w:anchor="_Toc127632897" w:history="1">
        <w:r w:rsidR="000904AA" w:rsidRPr="00E40317">
          <w:rPr>
            <w:rStyle w:val="Hyperlink"/>
            <w:noProof/>
          </w:rPr>
          <w:t>1.</w:t>
        </w:r>
        <w:r w:rsidR="000904AA">
          <w:rPr>
            <w:rFonts w:asciiTheme="minorHAnsi" w:eastAsiaTheme="minorEastAsia" w:hAnsiTheme="minorHAnsi" w:cstheme="minorBidi"/>
            <w:b w:val="0"/>
            <w:noProof/>
            <w:sz w:val="24"/>
            <w:szCs w:val="24"/>
          </w:rPr>
          <w:tab/>
        </w:r>
        <w:r w:rsidR="000904AA" w:rsidRPr="00E40317">
          <w:rPr>
            <w:rStyle w:val="Hyperlink"/>
            <w:noProof/>
          </w:rPr>
          <w:t>Giới thiệu dự thảo TCVN</w:t>
        </w:r>
        <w:r w:rsidR="000904AA">
          <w:rPr>
            <w:noProof/>
            <w:webHidden/>
          </w:rPr>
          <w:tab/>
        </w:r>
        <w:r w:rsidR="000904AA">
          <w:rPr>
            <w:noProof/>
            <w:webHidden/>
          </w:rPr>
          <w:fldChar w:fldCharType="begin"/>
        </w:r>
        <w:r w:rsidR="000904AA">
          <w:rPr>
            <w:noProof/>
            <w:webHidden/>
          </w:rPr>
          <w:instrText xml:space="preserve"> PAGEREF _Toc127632897 \h </w:instrText>
        </w:r>
        <w:r w:rsidR="000904AA">
          <w:rPr>
            <w:noProof/>
            <w:webHidden/>
          </w:rPr>
        </w:r>
        <w:r w:rsidR="000904AA">
          <w:rPr>
            <w:noProof/>
            <w:webHidden/>
          </w:rPr>
          <w:fldChar w:fldCharType="separate"/>
        </w:r>
        <w:r w:rsidR="000904AA">
          <w:rPr>
            <w:noProof/>
            <w:webHidden/>
          </w:rPr>
          <w:t>6</w:t>
        </w:r>
        <w:r w:rsidR="000904AA">
          <w:rPr>
            <w:noProof/>
            <w:webHidden/>
          </w:rPr>
          <w:fldChar w:fldCharType="end"/>
        </w:r>
      </w:hyperlink>
    </w:p>
    <w:p w14:paraId="3A118ED0" w14:textId="1DAFA268" w:rsidR="000904AA" w:rsidRDefault="00D0056E">
      <w:pPr>
        <w:pStyle w:val="TOC2"/>
        <w:rPr>
          <w:rFonts w:asciiTheme="minorHAnsi" w:eastAsiaTheme="minorEastAsia" w:hAnsiTheme="minorHAnsi" w:cstheme="minorBidi"/>
          <w:color w:val="auto"/>
          <w:sz w:val="24"/>
          <w:szCs w:val="24"/>
        </w:rPr>
      </w:pPr>
      <w:hyperlink w:anchor="_Toc127632898" w:history="1">
        <w:r w:rsidR="000904AA" w:rsidRPr="00E40317">
          <w:rPr>
            <w:rStyle w:val="Hyperlink"/>
          </w:rPr>
          <w:t>1.1.</w:t>
        </w:r>
        <w:r w:rsidR="000904AA">
          <w:rPr>
            <w:rFonts w:asciiTheme="minorHAnsi" w:eastAsiaTheme="minorEastAsia" w:hAnsiTheme="minorHAnsi" w:cstheme="minorBidi"/>
            <w:color w:val="auto"/>
            <w:sz w:val="24"/>
            <w:szCs w:val="24"/>
          </w:rPr>
          <w:tab/>
        </w:r>
        <w:r w:rsidR="000904AA" w:rsidRPr="00E40317">
          <w:rPr>
            <w:rStyle w:val="Hyperlink"/>
          </w:rPr>
          <w:t>Tên dự thảo theo đề c</w:t>
        </w:r>
        <w:r w:rsidR="000904AA" w:rsidRPr="00E40317">
          <w:rPr>
            <w:rStyle w:val="Hyperlink"/>
            <w:rFonts w:hint="eastAsia"/>
          </w:rPr>
          <w:t>ươ</w:t>
        </w:r>
        <w:r w:rsidR="000904AA" w:rsidRPr="00E40317">
          <w:rPr>
            <w:rStyle w:val="Hyperlink"/>
          </w:rPr>
          <w:t>ng</w:t>
        </w:r>
        <w:r w:rsidR="000904AA">
          <w:rPr>
            <w:webHidden/>
          </w:rPr>
          <w:tab/>
        </w:r>
        <w:r w:rsidR="000904AA">
          <w:rPr>
            <w:webHidden/>
          </w:rPr>
          <w:fldChar w:fldCharType="begin"/>
        </w:r>
        <w:r w:rsidR="000904AA">
          <w:rPr>
            <w:webHidden/>
          </w:rPr>
          <w:instrText xml:space="preserve"> PAGEREF _Toc127632898 \h </w:instrText>
        </w:r>
        <w:r w:rsidR="000904AA">
          <w:rPr>
            <w:webHidden/>
          </w:rPr>
        </w:r>
        <w:r w:rsidR="000904AA">
          <w:rPr>
            <w:webHidden/>
          </w:rPr>
          <w:fldChar w:fldCharType="separate"/>
        </w:r>
        <w:r w:rsidR="000904AA">
          <w:rPr>
            <w:webHidden/>
          </w:rPr>
          <w:t>6</w:t>
        </w:r>
        <w:r w:rsidR="000904AA">
          <w:rPr>
            <w:webHidden/>
          </w:rPr>
          <w:fldChar w:fldCharType="end"/>
        </w:r>
      </w:hyperlink>
    </w:p>
    <w:p w14:paraId="4EA08B71" w14:textId="030BDA9A" w:rsidR="000904AA" w:rsidRDefault="00D0056E">
      <w:pPr>
        <w:pStyle w:val="TOC2"/>
        <w:rPr>
          <w:rFonts w:asciiTheme="minorHAnsi" w:eastAsiaTheme="minorEastAsia" w:hAnsiTheme="minorHAnsi" w:cstheme="minorBidi"/>
          <w:color w:val="auto"/>
          <w:sz w:val="24"/>
          <w:szCs w:val="24"/>
        </w:rPr>
      </w:pPr>
      <w:hyperlink w:anchor="_Toc127632899" w:history="1">
        <w:r w:rsidR="000904AA" w:rsidRPr="00E40317">
          <w:rPr>
            <w:rStyle w:val="Hyperlink"/>
          </w:rPr>
          <w:t>1.2.</w:t>
        </w:r>
        <w:r w:rsidR="000904AA">
          <w:rPr>
            <w:rFonts w:asciiTheme="minorHAnsi" w:eastAsiaTheme="minorEastAsia" w:hAnsiTheme="minorHAnsi" w:cstheme="minorBidi"/>
            <w:color w:val="auto"/>
            <w:sz w:val="24"/>
            <w:szCs w:val="24"/>
          </w:rPr>
          <w:tab/>
        </w:r>
        <w:r w:rsidR="000904AA" w:rsidRPr="00E40317">
          <w:rPr>
            <w:rStyle w:val="Hyperlink"/>
          </w:rPr>
          <w:t>Mục tiêu</w:t>
        </w:r>
        <w:r w:rsidR="000904AA">
          <w:rPr>
            <w:webHidden/>
          </w:rPr>
          <w:tab/>
        </w:r>
        <w:r w:rsidR="000904AA">
          <w:rPr>
            <w:webHidden/>
          </w:rPr>
          <w:fldChar w:fldCharType="begin"/>
        </w:r>
        <w:r w:rsidR="000904AA">
          <w:rPr>
            <w:webHidden/>
          </w:rPr>
          <w:instrText xml:space="preserve"> PAGEREF _Toc127632899 \h </w:instrText>
        </w:r>
        <w:r w:rsidR="000904AA">
          <w:rPr>
            <w:webHidden/>
          </w:rPr>
        </w:r>
        <w:r w:rsidR="000904AA">
          <w:rPr>
            <w:webHidden/>
          </w:rPr>
          <w:fldChar w:fldCharType="separate"/>
        </w:r>
        <w:r w:rsidR="000904AA">
          <w:rPr>
            <w:webHidden/>
          </w:rPr>
          <w:t>6</w:t>
        </w:r>
        <w:r w:rsidR="000904AA">
          <w:rPr>
            <w:webHidden/>
          </w:rPr>
          <w:fldChar w:fldCharType="end"/>
        </w:r>
      </w:hyperlink>
    </w:p>
    <w:p w14:paraId="00124BA4" w14:textId="134D9A3C" w:rsidR="000904AA" w:rsidRDefault="00D0056E">
      <w:pPr>
        <w:pStyle w:val="TOC1"/>
        <w:rPr>
          <w:rFonts w:asciiTheme="minorHAnsi" w:eastAsiaTheme="minorEastAsia" w:hAnsiTheme="minorHAnsi" w:cstheme="minorBidi"/>
          <w:b w:val="0"/>
          <w:noProof/>
          <w:sz w:val="24"/>
          <w:szCs w:val="24"/>
        </w:rPr>
      </w:pPr>
      <w:hyperlink w:anchor="_Toc127632900" w:history="1">
        <w:r w:rsidR="000904AA" w:rsidRPr="00E40317">
          <w:rPr>
            <w:rStyle w:val="Hyperlink"/>
            <w:noProof/>
          </w:rPr>
          <w:t>2.</w:t>
        </w:r>
        <w:r w:rsidR="000904AA">
          <w:rPr>
            <w:rFonts w:asciiTheme="minorHAnsi" w:eastAsiaTheme="minorEastAsia" w:hAnsiTheme="minorHAnsi" w:cstheme="minorBidi"/>
            <w:b w:val="0"/>
            <w:noProof/>
            <w:sz w:val="24"/>
            <w:szCs w:val="24"/>
          </w:rPr>
          <w:tab/>
        </w:r>
        <w:r w:rsidR="000904AA" w:rsidRPr="00E40317">
          <w:rPr>
            <w:rStyle w:val="Hyperlink"/>
            <w:noProof/>
          </w:rPr>
          <w:t>Đặt vấn đề</w:t>
        </w:r>
        <w:r w:rsidR="000904AA">
          <w:rPr>
            <w:noProof/>
            <w:webHidden/>
          </w:rPr>
          <w:tab/>
        </w:r>
        <w:r w:rsidR="000904AA">
          <w:rPr>
            <w:noProof/>
            <w:webHidden/>
          </w:rPr>
          <w:fldChar w:fldCharType="begin"/>
        </w:r>
        <w:r w:rsidR="000904AA">
          <w:rPr>
            <w:noProof/>
            <w:webHidden/>
          </w:rPr>
          <w:instrText xml:space="preserve"> PAGEREF _Toc127632900 \h </w:instrText>
        </w:r>
        <w:r w:rsidR="000904AA">
          <w:rPr>
            <w:noProof/>
            <w:webHidden/>
          </w:rPr>
        </w:r>
        <w:r w:rsidR="000904AA">
          <w:rPr>
            <w:noProof/>
            <w:webHidden/>
          </w:rPr>
          <w:fldChar w:fldCharType="separate"/>
        </w:r>
        <w:r w:rsidR="000904AA">
          <w:rPr>
            <w:noProof/>
            <w:webHidden/>
          </w:rPr>
          <w:t>6</w:t>
        </w:r>
        <w:r w:rsidR="000904AA">
          <w:rPr>
            <w:noProof/>
            <w:webHidden/>
          </w:rPr>
          <w:fldChar w:fldCharType="end"/>
        </w:r>
      </w:hyperlink>
    </w:p>
    <w:p w14:paraId="58EC8108" w14:textId="0653DE46" w:rsidR="000904AA" w:rsidRDefault="00D0056E">
      <w:pPr>
        <w:pStyle w:val="TOC1"/>
        <w:rPr>
          <w:rFonts w:asciiTheme="minorHAnsi" w:eastAsiaTheme="minorEastAsia" w:hAnsiTheme="minorHAnsi" w:cstheme="minorBidi"/>
          <w:b w:val="0"/>
          <w:noProof/>
          <w:sz w:val="24"/>
          <w:szCs w:val="24"/>
        </w:rPr>
      </w:pPr>
      <w:hyperlink w:anchor="_Toc127632901" w:history="1">
        <w:r w:rsidR="000904AA" w:rsidRPr="00E40317">
          <w:rPr>
            <w:rStyle w:val="Hyperlink"/>
            <w:noProof/>
          </w:rPr>
          <w:t>3.</w:t>
        </w:r>
        <w:r w:rsidR="000904AA">
          <w:rPr>
            <w:rFonts w:asciiTheme="minorHAnsi" w:eastAsiaTheme="minorEastAsia" w:hAnsiTheme="minorHAnsi" w:cstheme="minorBidi"/>
            <w:b w:val="0"/>
            <w:noProof/>
            <w:sz w:val="24"/>
            <w:szCs w:val="24"/>
          </w:rPr>
          <w:tab/>
        </w:r>
        <w:r w:rsidR="000904AA" w:rsidRPr="00E40317">
          <w:rPr>
            <w:rStyle w:val="Hyperlink"/>
            <w:noProof/>
          </w:rPr>
          <w:t xml:space="preserve">Tình hình chuẩn hoá Kiến trúc tham chiếu dữ liệu lớn </w:t>
        </w:r>
        <w:r w:rsidR="000904AA" w:rsidRPr="00E40317">
          <w:rPr>
            <w:rStyle w:val="Hyperlink"/>
            <w:noProof/>
            <w:lang w:val="vi-VN"/>
          </w:rPr>
          <w:t xml:space="preserve">- </w:t>
        </w:r>
        <w:r w:rsidR="000904AA" w:rsidRPr="00E40317">
          <w:rPr>
            <w:rStyle w:val="Hyperlink"/>
            <w:noProof/>
          </w:rPr>
          <w:t>Bảo mật và quyền riêng t</w:t>
        </w:r>
        <w:r w:rsidR="000904AA" w:rsidRPr="00E40317">
          <w:rPr>
            <w:rStyle w:val="Hyperlink"/>
            <w:rFonts w:hint="eastAsia"/>
            <w:noProof/>
          </w:rPr>
          <w:t>ư</w:t>
        </w:r>
        <w:r w:rsidR="000904AA" w:rsidRPr="00E40317">
          <w:rPr>
            <w:rStyle w:val="Hyperlink"/>
            <w:noProof/>
          </w:rPr>
          <w:t xml:space="preserve"> trên thế giới</w:t>
        </w:r>
        <w:r w:rsidR="000904AA">
          <w:rPr>
            <w:noProof/>
            <w:webHidden/>
          </w:rPr>
          <w:tab/>
        </w:r>
        <w:r w:rsidR="000904AA">
          <w:rPr>
            <w:noProof/>
            <w:webHidden/>
          </w:rPr>
          <w:fldChar w:fldCharType="begin"/>
        </w:r>
        <w:r w:rsidR="000904AA">
          <w:rPr>
            <w:noProof/>
            <w:webHidden/>
          </w:rPr>
          <w:instrText xml:space="preserve"> PAGEREF _Toc127632901 \h </w:instrText>
        </w:r>
        <w:r w:rsidR="000904AA">
          <w:rPr>
            <w:noProof/>
            <w:webHidden/>
          </w:rPr>
        </w:r>
        <w:r w:rsidR="000904AA">
          <w:rPr>
            <w:noProof/>
            <w:webHidden/>
          </w:rPr>
          <w:fldChar w:fldCharType="separate"/>
        </w:r>
        <w:r w:rsidR="000904AA">
          <w:rPr>
            <w:noProof/>
            <w:webHidden/>
          </w:rPr>
          <w:t>8</w:t>
        </w:r>
        <w:r w:rsidR="000904AA">
          <w:rPr>
            <w:noProof/>
            <w:webHidden/>
          </w:rPr>
          <w:fldChar w:fldCharType="end"/>
        </w:r>
      </w:hyperlink>
    </w:p>
    <w:p w14:paraId="041F016E" w14:textId="67EB9A6B" w:rsidR="000904AA" w:rsidRDefault="00D0056E">
      <w:pPr>
        <w:pStyle w:val="TOC2"/>
        <w:rPr>
          <w:rFonts w:asciiTheme="minorHAnsi" w:eastAsiaTheme="minorEastAsia" w:hAnsiTheme="minorHAnsi" w:cstheme="minorBidi"/>
          <w:color w:val="auto"/>
          <w:sz w:val="24"/>
          <w:szCs w:val="24"/>
        </w:rPr>
      </w:pPr>
      <w:hyperlink w:anchor="_Toc127632904" w:history="1">
        <w:r w:rsidR="000904AA" w:rsidRPr="00E40317">
          <w:rPr>
            <w:rStyle w:val="Hyperlink"/>
          </w:rPr>
          <w:t>3.1.</w:t>
        </w:r>
        <w:r w:rsidR="000904AA">
          <w:rPr>
            <w:rFonts w:asciiTheme="minorHAnsi" w:eastAsiaTheme="minorEastAsia" w:hAnsiTheme="minorHAnsi" w:cstheme="minorBidi"/>
            <w:color w:val="auto"/>
            <w:sz w:val="24"/>
            <w:szCs w:val="24"/>
          </w:rPr>
          <w:tab/>
        </w:r>
        <w:r w:rsidR="000904AA" w:rsidRPr="00E40317">
          <w:rPr>
            <w:rStyle w:val="Hyperlink"/>
            <w:lang w:val="vi-VN"/>
          </w:rPr>
          <w:t>C</w:t>
        </w:r>
        <w:r w:rsidR="000904AA" w:rsidRPr="00E40317">
          <w:rPr>
            <w:rStyle w:val="Hyperlink"/>
          </w:rPr>
          <w:t>ác tổ chức tiêu chuẩn hoá quốc tế</w:t>
        </w:r>
        <w:r w:rsidR="000904AA">
          <w:rPr>
            <w:webHidden/>
          </w:rPr>
          <w:tab/>
        </w:r>
        <w:r w:rsidR="000904AA">
          <w:rPr>
            <w:webHidden/>
          </w:rPr>
          <w:fldChar w:fldCharType="begin"/>
        </w:r>
        <w:r w:rsidR="000904AA">
          <w:rPr>
            <w:webHidden/>
          </w:rPr>
          <w:instrText xml:space="preserve"> PAGEREF _Toc127632904 \h </w:instrText>
        </w:r>
        <w:r w:rsidR="000904AA">
          <w:rPr>
            <w:webHidden/>
          </w:rPr>
        </w:r>
        <w:r w:rsidR="000904AA">
          <w:rPr>
            <w:webHidden/>
          </w:rPr>
          <w:fldChar w:fldCharType="separate"/>
        </w:r>
        <w:r w:rsidR="000904AA">
          <w:rPr>
            <w:webHidden/>
          </w:rPr>
          <w:t>9</w:t>
        </w:r>
        <w:r w:rsidR="000904AA">
          <w:rPr>
            <w:webHidden/>
          </w:rPr>
          <w:fldChar w:fldCharType="end"/>
        </w:r>
      </w:hyperlink>
    </w:p>
    <w:p w14:paraId="34867AD4" w14:textId="2EF103FF" w:rsidR="000904AA" w:rsidRDefault="00D0056E">
      <w:pPr>
        <w:pStyle w:val="TOC3"/>
        <w:rPr>
          <w:rFonts w:asciiTheme="minorHAnsi" w:eastAsiaTheme="minorEastAsia" w:hAnsiTheme="minorHAnsi" w:cstheme="minorBidi"/>
          <w:color w:val="auto"/>
          <w:sz w:val="24"/>
          <w:szCs w:val="24"/>
        </w:rPr>
      </w:pPr>
      <w:hyperlink w:anchor="_Toc127632905" w:history="1">
        <w:r w:rsidR="000904AA" w:rsidRPr="00E40317">
          <w:rPr>
            <w:rStyle w:val="Hyperlink"/>
            <w:lang w:val="vi-VN"/>
          </w:rPr>
          <w:t>3.1.1.</w:t>
        </w:r>
        <w:r w:rsidR="000904AA">
          <w:rPr>
            <w:rFonts w:asciiTheme="minorHAnsi" w:eastAsiaTheme="minorEastAsia" w:hAnsiTheme="minorHAnsi" w:cstheme="minorBidi"/>
            <w:color w:val="auto"/>
            <w:sz w:val="24"/>
            <w:szCs w:val="24"/>
          </w:rPr>
          <w:tab/>
        </w:r>
        <w:r w:rsidR="000904AA" w:rsidRPr="00E40317">
          <w:rPr>
            <w:rStyle w:val="Hyperlink"/>
            <w:lang w:val="vi-VN"/>
          </w:rPr>
          <w:t>Tổ chức ISO/IEC</w:t>
        </w:r>
        <w:r w:rsidR="000904AA">
          <w:rPr>
            <w:webHidden/>
          </w:rPr>
          <w:tab/>
        </w:r>
        <w:r w:rsidR="000904AA">
          <w:rPr>
            <w:webHidden/>
          </w:rPr>
          <w:fldChar w:fldCharType="begin"/>
        </w:r>
        <w:r w:rsidR="000904AA">
          <w:rPr>
            <w:webHidden/>
          </w:rPr>
          <w:instrText xml:space="preserve"> PAGEREF _Toc127632905 \h </w:instrText>
        </w:r>
        <w:r w:rsidR="000904AA">
          <w:rPr>
            <w:webHidden/>
          </w:rPr>
        </w:r>
        <w:r w:rsidR="000904AA">
          <w:rPr>
            <w:webHidden/>
          </w:rPr>
          <w:fldChar w:fldCharType="separate"/>
        </w:r>
        <w:r w:rsidR="000904AA">
          <w:rPr>
            <w:webHidden/>
          </w:rPr>
          <w:t>9</w:t>
        </w:r>
        <w:r w:rsidR="000904AA">
          <w:rPr>
            <w:webHidden/>
          </w:rPr>
          <w:fldChar w:fldCharType="end"/>
        </w:r>
      </w:hyperlink>
    </w:p>
    <w:p w14:paraId="2622F4C1" w14:textId="14063878" w:rsidR="000904AA" w:rsidRDefault="00D0056E">
      <w:pPr>
        <w:pStyle w:val="TOC3"/>
        <w:rPr>
          <w:rFonts w:asciiTheme="minorHAnsi" w:eastAsiaTheme="minorEastAsia" w:hAnsiTheme="minorHAnsi" w:cstheme="minorBidi"/>
          <w:color w:val="auto"/>
          <w:sz w:val="24"/>
          <w:szCs w:val="24"/>
        </w:rPr>
      </w:pPr>
      <w:hyperlink w:anchor="_Toc127632906" w:history="1">
        <w:r w:rsidR="000904AA" w:rsidRPr="00E40317">
          <w:rPr>
            <w:rStyle w:val="Hyperlink"/>
            <w:lang w:val="vi-VN"/>
          </w:rPr>
          <w:t>3.1.2.</w:t>
        </w:r>
        <w:r w:rsidR="000904AA">
          <w:rPr>
            <w:rFonts w:asciiTheme="minorHAnsi" w:eastAsiaTheme="minorEastAsia" w:hAnsiTheme="minorHAnsi" w:cstheme="minorBidi"/>
            <w:color w:val="auto"/>
            <w:sz w:val="24"/>
            <w:szCs w:val="24"/>
          </w:rPr>
          <w:tab/>
        </w:r>
        <w:r w:rsidR="000904AA" w:rsidRPr="00E40317">
          <w:rPr>
            <w:rStyle w:val="Hyperlink"/>
          </w:rPr>
          <w:t>Liên minh viễn thông quốc tế</w:t>
        </w:r>
        <w:r w:rsidR="000904AA" w:rsidRPr="00E40317">
          <w:rPr>
            <w:rStyle w:val="Hyperlink"/>
            <w:lang w:val="vi-VN"/>
          </w:rPr>
          <w:t xml:space="preserve"> ITU</w:t>
        </w:r>
        <w:r w:rsidR="000904AA">
          <w:rPr>
            <w:webHidden/>
          </w:rPr>
          <w:tab/>
        </w:r>
        <w:r w:rsidR="000904AA">
          <w:rPr>
            <w:webHidden/>
          </w:rPr>
          <w:fldChar w:fldCharType="begin"/>
        </w:r>
        <w:r w:rsidR="000904AA">
          <w:rPr>
            <w:webHidden/>
          </w:rPr>
          <w:instrText xml:space="preserve"> PAGEREF _Toc127632906 \h </w:instrText>
        </w:r>
        <w:r w:rsidR="000904AA">
          <w:rPr>
            <w:webHidden/>
          </w:rPr>
        </w:r>
        <w:r w:rsidR="000904AA">
          <w:rPr>
            <w:webHidden/>
          </w:rPr>
          <w:fldChar w:fldCharType="separate"/>
        </w:r>
        <w:r w:rsidR="000904AA">
          <w:rPr>
            <w:webHidden/>
          </w:rPr>
          <w:t>10</w:t>
        </w:r>
        <w:r w:rsidR="000904AA">
          <w:rPr>
            <w:webHidden/>
          </w:rPr>
          <w:fldChar w:fldCharType="end"/>
        </w:r>
      </w:hyperlink>
    </w:p>
    <w:p w14:paraId="26144C82" w14:textId="19EDA049" w:rsidR="000904AA" w:rsidRDefault="00D0056E">
      <w:pPr>
        <w:pStyle w:val="TOC3"/>
        <w:rPr>
          <w:rFonts w:asciiTheme="minorHAnsi" w:eastAsiaTheme="minorEastAsia" w:hAnsiTheme="minorHAnsi" w:cstheme="minorBidi"/>
          <w:color w:val="auto"/>
          <w:sz w:val="24"/>
          <w:szCs w:val="24"/>
        </w:rPr>
      </w:pPr>
      <w:hyperlink w:anchor="_Toc127632907" w:history="1">
        <w:r w:rsidR="000904AA" w:rsidRPr="00E40317">
          <w:rPr>
            <w:rStyle w:val="Hyperlink"/>
          </w:rPr>
          <w:t>3.1.3.</w:t>
        </w:r>
        <w:r w:rsidR="000904AA">
          <w:rPr>
            <w:rFonts w:asciiTheme="minorHAnsi" w:eastAsiaTheme="minorEastAsia" w:hAnsiTheme="minorHAnsi" w:cstheme="minorBidi"/>
            <w:color w:val="auto"/>
            <w:sz w:val="24"/>
            <w:szCs w:val="24"/>
          </w:rPr>
          <w:tab/>
        </w:r>
        <w:r w:rsidR="000904AA" w:rsidRPr="00E40317">
          <w:rPr>
            <w:rStyle w:val="Hyperlink"/>
          </w:rPr>
          <w:t>Viện Tiêu chuẩn và Công nghệ Quốc gia Mỹ (NIST)</w:t>
        </w:r>
        <w:r w:rsidR="000904AA">
          <w:rPr>
            <w:webHidden/>
          </w:rPr>
          <w:tab/>
        </w:r>
        <w:r w:rsidR="000904AA">
          <w:rPr>
            <w:webHidden/>
          </w:rPr>
          <w:fldChar w:fldCharType="begin"/>
        </w:r>
        <w:r w:rsidR="000904AA">
          <w:rPr>
            <w:webHidden/>
          </w:rPr>
          <w:instrText xml:space="preserve"> PAGEREF _Toc127632907 \h </w:instrText>
        </w:r>
        <w:r w:rsidR="000904AA">
          <w:rPr>
            <w:webHidden/>
          </w:rPr>
        </w:r>
        <w:r w:rsidR="000904AA">
          <w:rPr>
            <w:webHidden/>
          </w:rPr>
          <w:fldChar w:fldCharType="separate"/>
        </w:r>
        <w:r w:rsidR="000904AA">
          <w:rPr>
            <w:webHidden/>
          </w:rPr>
          <w:t>11</w:t>
        </w:r>
        <w:r w:rsidR="000904AA">
          <w:rPr>
            <w:webHidden/>
          </w:rPr>
          <w:fldChar w:fldCharType="end"/>
        </w:r>
      </w:hyperlink>
    </w:p>
    <w:p w14:paraId="73C7DA22" w14:textId="20A51430" w:rsidR="000904AA" w:rsidRDefault="00D0056E">
      <w:pPr>
        <w:pStyle w:val="TOC1"/>
        <w:rPr>
          <w:rFonts w:asciiTheme="minorHAnsi" w:eastAsiaTheme="minorEastAsia" w:hAnsiTheme="minorHAnsi" w:cstheme="minorBidi"/>
          <w:b w:val="0"/>
          <w:noProof/>
          <w:sz w:val="24"/>
          <w:szCs w:val="24"/>
        </w:rPr>
      </w:pPr>
      <w:hyperlink w:anchor="_Toc127632908" w:history="1">
        <w:r w:rsidR="000904AA" w:rsidRPr="00E40317">
          <w:rPr>
            <w:rStyle w:val="Hyperlink"/>
            <w:noProof/>
            <w:lang w:val="vi-VN"/>
          </w:rPr>
          <w:t>4.</w:t>
        </w:r>
        <w:r w:rsidR="000904AA">
          <w:rPr>
            <w:rFonts w:asciiTheme="minorHAnsi" w:eastAsiaTheme="minorEastAsia" w:hAnsiTheme="minorHAnsi" w:cstheme="minorBidi"/>
            <w:b w:val="0"/>
            <w:noProof/>
            <w:sz w:val="24"/>
            <w:szCs w:val="24"/>
          </w:rPr>
          <w:tab/>
        </w:r>
        <w:r w:rsidR="000904AA" w:rsidRPr="00E40317">
          <w:rPr>
            <w:rStyle w:val="Hyperlink"/>
            <w:noProof/>
          </w:rPr>
          <w:t xml:space="preserve">Tình hình chuẩn hoá </w:t>
        </w:r>
        <w:r w:rsidR="000904AA" w:rsidRPr="00E40317">
          <w:rPr>
            <w:rStyle w:val="Hyperlink"/>
            <w:noProof/>
            <w:lang w:val="vi-VN"/>
          </w:rPr>
          <w:t>K</w:t>
        </w:r>
        <w:r w:rsidR="000904AA" w:rsidRPr="00E40317">
          <w:rPr>
            <w:rStyle w:val="Hyperlink"/>
            <w:noProof/>
          </w:rPr>
          <w:t>iến trúc tham chiếu dữ liệu lớn</w:t>
        </w:r>
        <w:r w:rsidR="000904AA" w:rsidRPr="00E40317">
          <w:rPr>
            <w:rStyle w:val="Hyperlink"/>
            <w:noProof/>
            <w:lang w:val="vi-VN"/>
          </w:rPr>
          <w:t xml:space="preserve"> - </w:t>
        </w:r>
        <w:r w:rsidR="000904AA" w:rsidRPr="00E40317">
          <w:rPr>
            <w:rStyle w:val="Hyperlink"/>
            <w:noProof/>
          </w:rPr>
          <w:t>Bảo mật và quyền riêng t</w:t>
        </w:r>
        <w:r w:rsidR="000904AA" w:rsidRPr="00E40317">
          <w:rPr>
            <w:rStyle w:val="Hyperlink"/>
            <w:rFonts w:hint="eastAsia"/>
            <w:noProof/>
          </w:rPr>
          <w:t>ư</w:t>
        </w:r>
        <w:r w:rsidR="000904AA" w:rsidRPr="00E40317">
          <w:rPr>
            <w:rStyle w:val="Hyperlink"/>
            <w:noProof/>
          </w:rPr>
          <w:t xml:space="preserve"> </w:t>
        </w:r>
        <w:r w:rsidR="000904AA" w:rsidRPr="00E40317">
          <w:rPr>
            <w:rStyle w:val="Hyperlink"/>
            <w:noProof/>
            <w:lang w:val="vi-VN"/>
          </w:rPr>
          <w:t>tại Việt Nam</w:t>
        </w:r>
        <w:r w:rsidR="000904AA">
          <w:rPr>
            <w:noProof/>
            <w:webHidden/>
          </w:rPr>
          <w:tab/>
        </w:r>
        <w:r w:rsidR="000904AA">
          <w:rPr>
            <w:noProof/>
            <w:webHidden/>
          </w:rPr>
          <w:fldChar w:fldCharType="begin"/>
        </w:r>
        <w:r w:rsidR="000904AA">
          <w:rPr>
            <w:noProof/>
            <w:webHidden/>
          </w:rPr>
          <w:instrText xml:space="preserve"> PAGEREF _Toc127632908 \h </w:instrText>
        </w:r>
        <w:r w:rsidR="000904AA">
          <w:rPr>
            <w:noProof/>
            <w:webHidden/>
          </w:rPr>
        </w:r>
        <w:r w:rsidR="000904AA">
          <w:rPr>
            <w:noProof/>
            <w:webHidden/>
          </w:rPr>
          <w:fldChar w:fldCharType="separate"/>
        </w:r>
        <w:r w:rsidR="000904AA">
          <w:rPr>
            <w:noProof/>
            <w:webHidden/>
          </w:rPr>
          <w:t>12</w:t>
        </w:r>
        <w:r w:rsidR="000904AA">
          <w:rPr>
            <w:noProof/>
            <w:webHidden/>
          </w:rPr>
          <w:fldChar w:fldCharType="end"/>
        </w:r>
      </w:hyperlink>
    </w:p>
    <w:p w14:paraId="5508526C" w14:textId="56F23904" w:rsidR="000904AA" w:rsidRDefault="00D0056E">
      <w:pPr>
        <w:pStyle w:val="TOC2"/>
        <w:rPr>
          <w:rFonts w:asciiTheme="minorHAnsi" w:eastAsiaTheme="minorEastAsia" w:hAnsiTheme="minorHAnsi" w:cstheme="minorBidi"/>
          <w:color w:val="auto"/>
          <w:sz w:val="24"/>
          <w:szCs w:val="24"/>
        </w:rPr>
      </w:pPr>
      <w:hyperlink w:anchor="_Toc127632909" w:history="1">
        <w:r w:rsidR="000904AA" w:rsidRPr="00E40317">
          <w:rPr>
            <w:rStyle w:val="Hyperlink"/>
            <w:lang w:val="vi-VN"/>
          </w:rPr>
          <w:t>4.1.</w:t>
        </w:r>
        <w:r w:rsidR="000904AA">
          <w:rPr>
            <w:rFonts w:asciiTheme="minorHAnsi" w:eastAsiaTheme="minorEastAsia" w:hAnsiTheme="minorHAnsi" w:cstheme="minorBidi"/>
            <w:color w:val="auto"/>
            <w:sz w:val="24"/>
            <w:szCs w:val="24"/>
          </w:rPr>
          <w:tab/>
        </w:r>
        <w:r w:rsidR="000904AA" w:rsidRPr="00E40317">
          <w:rPr>
            <w:rStyle w:val="Hyperlink"/>
            <w:lang w:val="vi-VN"/>
          </w:rPr>
          <w:t>TCVN 13238:2020 (ISO/IEC 20546:2019)</w:t>
        </w:r>
        <w:r w:rsidR="000904AA">
          <w:rPr>
            <w:webHidden/>
          </w:rPr>
          <w:tab/>
        </w:r>
        <w:r w:rsidR="000904AA">
          <w:rPr>
            <w:webHidden/>
          </w:rPr>
          <w:fldChar w:fldCharType="begin"/>
        </w:r>
        <w:r w:rsidR="000904AA">
          <w:rPr>
            <w:webHidden/>
          </w:rPr>
          <w:instrText xml:space="preserve"> PAGEREF _Toc127632909 \h </w:instrText>
        </w:r>
        <w:r w:rsidR="000904AA">
          <w:rPr>
            <w:webHidden/>
          </w:rPr>
        </w:r>
        <w:r w:rsidR="000904AA">
          <w:rPr>
            <w:webHidden/>
          </w:rPr>
          <w:fldChar w:fldCharType="separate"/>
        </w:r>
        <w:r w:rsidR="000904AA">
          <w:rPr>
            <w:webHidden/>
          </w:rPr>
          <w:t>12</w:t>
        </w:r>
        <w:r w:rsidR="000904AA">
          <w:rPr>
            <w:webHidden/>
          </w:rPr>
          <w:fldChar w:fldCharType="end"/>
        </w:r>
      </w:hyperlink>
    </w:p>
    <w:p w14:paraId="3B4ECDAE" w14:textId="1194E5C7" w:rsidR="000904AA" w:rsidRDefault="00D0056E">
      <w:pPr>
        <w:pStyle w:val="TOC2"/>
        <w:rPr>
          <w:rFonts w:asciiTheme="minorHAnsi" w:eastAsiaTheme="minorEastAsia" w:hAnsiTheme="minorHAnsi" w:cstheme="minorBidi"/>
          <w:color w:val="auto"/>
          <w:sz w:val="24"/>
          <w:szCs w:val="24"/>
        </w:rPr>
      </w:pPr>
      <w:hyperlink w:anchor="_Toc127632910" w:history="1">
        <w:r w:rsidR="000904AA" w:rsidRPr="00E40317">
          <w:rPr>
            <w:rStyle w:val="Hyperlink"/>
            <w:lang w:val="vi-VN"/>
          </w:rPr>
          <w:t>4.2.</w:t>
        </w:r>
        <w:r w:rsidR="000904AA">
          <w:rPr>
            <w:rFonts w:asciiTheme="minorHAnsi" w:eastAsiaTheme="minorEastAsia" w:hAnsiTheme="minorHAnsi" w:cstheme="minorBidi"/>
            <w:color w:val="auto"/>
            <w:sz w:val="24"/>
            <w:szCs w:val="24"/>
          </w:rPr>
          <w:tab/>
        </w:r>
        <w:r w:rsidR="000904AA" w:rsidRPr="00E40317">
          <w:rPr>
            <w:rStyle w:val="Hyperlink"/>
            <w:lang w:val="vi-VN"/>
          </w:rPr>
          <w:t>TCVN 13239-2:2020 (ISO/IEC TR 20547-2:2018)</w:t>
        </w:r>
        <w:r w:rsidR="000904AA">
          <w:rPr>
            <w:webHidden/>
          </w:rPr>
          <w:tab/>
        </w:r>
        <w:r w:rsidR="000904AA">
          <w:rPr>
            <w:webHidden/>
          </w:rPr>
          <w:fldChar w:fldCharType="begin"/>
        </w:r>
        <w:r w:rsidR="000904AA">
          <w:rPr>
            <w:webHidden/>
          </w:rPr>
          <w:instrText xml:space="preserve"> PAGEREF _Toc127632910 \h </w:instrText>
        </w:r>
        <w:r w:rsidR="000904AA">
          <w:rPr>
            <w:webHidden/>
          </w:rPr>
        </w:r>
        <w:r w:rsidR="000904AA">
          <w:rPr>
            <w:webHidden/>
          </w:rPr>
          <w:fldChar w:fldCharType="separate"/>
        </w:r>
        <w:r w:rsidR="000904AA">
          <w:rPr>
            <w:webHidden/>
          </w:rPr>
          <w:t>12</w:t>
        </w:r>
        <w:r w:rsidR="000904AA">
          <w:rPr>
            <w:webHidden/>
          </w:rPr>
          <w:fldChar w:fldCharType="end"/>
        </w:r>
      </w:hyperlink>
    </w:p>
    <w:p w14:paraId="59355AE2" w14:textId="604AAA1D" w:rsidR="000904AA" w:rsidRDefault="00D0056E">
      <w:pPr>
        <w:pStyle w:val="TOC2"/>
        <w:rPr>
          <w:rFonts w:asciiTheme="minorHAnsi" w:eastAsiaTheme="minorEastAsia" w:hAnsiTheme="minorHAnsi" w:cstheme="minorBidi"/>
          <w:color w:val="auto"/>
          <w:sz w:val="24"/>
          <w:szCs w:val="24"/>
        </w:rPr>
      </w:pPr>
      <w:hyperlink w:anchor="_Toc127632911" w:history="1">
        <w:r w:rsidR="000904AA" w:rsidRPr="00E40317">
          <w:rPr>
            <w:rStyle w:val="Hyperlink"/>
            <w:lang w:val="vi-VN"/>
          </w:rPr>
          <w:t>4.3.</w:t>
        </w:r>
        <w:r w:rsidR="000904AA">
          <w:rPr>
            <w:rFonts w:asciiTheme="minorHAnsi" w:eastAsiaTheme="minorEastAsia" w:hAnsiTheme="minorHAnsi" w:cstheme="minorBidi"/>
            <w:color w:val="auto"/>
            <w:sz w:val="24"/>
            <w:szCs w:val="24"/>
          </w:rPr>
          <w:tab/>
        </w:r>
        <w:r w:rsidR="000904AA" w:rsidRPr="00E40317">
          <w:rPr>
            <w:rStyle w:val="Hyperlink"/>
            <w:lang w:val="vi-VN"/>
          </w:rPr>
          <w:t>Dự thảo TCVN ISO/IEC 20547-3:2022: Công nghệ thông tin - Kiến trúc tham chiếu dữ liệu lớn - Phần 3: Kiến trúc tham chiếu</w:t>
        </w:r>
        <w:r w:rsidR="000904AA">
          <w:rPr>
            <w:webHidden/>
          </w:rPr>
          <w:tab/>
        </w:r>
        <w:r w:rsidR="000904AA">
          <w:rPr>
            <w:webHidden/>
          </w:rPr>
          <w:fldChar w:fldCharType="begin"/>
        </w:r>
        <w:r w:rsidR="000904AA">
          <w:rPr>
            <w:webHidden/>
          </w:rPr>
          <w:instrText xml:space="preserve"> PAGEREF _Toc127632911 \h </w:instrText>
        </w:r>
        <w:r w:rsidR="000904AA">
          <w:rPr>
            <w:webHidden/>
          </w:rPr>
        </w:r>
        <w:r w:rsidR="000904AA">
          <w:rPr>
            <w:webHidden/>
          </w:rPr>
          <w:fldChar w:fldCharType="separate"/>
        </w:r>
        <w:r w:rsidR="000904AA">
          <w:rPr>
            <w:webHidden/>
          </w:rPr>
          <w:t>12</w:t>
        </w:r>
        <w:r w:rsidR="000904AA">
          <w:rPr>
            <w:webHidden/>
          </w:rPr>
          <w:fldChar w:fldCharType="end"/>
        </w:r>
      </w:hyperlink>
    </w:p>
    <w:p w14:paraId="6EEC85A9" w14:textId="1237A6E4" w:rsidR="000904AA" w:rsidRDefault="00D0056E">
      <w:pPr>
        <w:pStyle w:val="TOC2"/>
        <w:rPr>
          <w:rFonts w:asciiTheme="minorHAnsi" w:eastAsiaTheme="minorEastAsia" w:hAnsiTheme="minorHAnsi" w:cstheme="minorBidi"/>
          <w:color w:val="auto"/>
          <w:sz w:val="24"/>
          <w:szCs w:val="24"/>
        </w:rPr>
      </w:pPr>
      <w:hyperlink w:anchor="_Toc127632912" w:history="1">
        <w:r w:rsidR="000904AA" w:rsidRPr="00E40317">
          <w:rPr>
            <w:rStyle w:val="Hyperlink"/>
            <w:lang w:val="vi-VN"/>
          </w:rPr>
          <w:t>4.4.</w:t>
        </w:r>
        <w:r w:rsidR="000904AA">
          <w:rPr>
            <w:rFonts w:asciiTheme="minorHAnsi" w:eastAsiaTheme="minorEastAsia" w:hAnsiTheme="minorHAnsi" w:cstheme="minorBidi"/>
            <w:color w:val="auto"/>
            <w:sz w:val="24"/>
            <w:szCs w:val="24"/>
          </w:rPr>
          <w:tab/>
        </w:r>
        <w:r w:rsidR="000904AA" w:rsidRPr="00E40317">
          <w:rPr>
            <w:rStyle w:val="Hyperlink"/>
            <w:lang w:val="vi-VN"/>
          </w:rPr>
          <w:t>TCVN 13239-5:2020 (ISO/IEC TR 20547-5:2018)</w:t>
        </w:r>
        <w:r w:rsidR="000904AA">
          <w:rPr>
            <w:webHidden/>
          </w:rPr>
          <w:tab/>
        </w:r>
        <w:r w:rsidR="000904AA">
          <w:rPr>
            <w:webHidden/>
          </w:rPr>
          <w:fldChar w:fldCharType="begin"/>
        </w:r>
        <w:r w:rsidR="000904AA">
          <w:rPr>
            <w:webHidden/>
          </w:rPr>
          <w:instrText xml:space="preserve"> PAGEREF _Toc127632912 \h </w:instrText>
        </w:r>
        <w:r w:rsidR="000904AA">
          <w:rPr>
            <w:webHidden/>
          </w:rPr>
        </w:r>
        <w:r w:rsidR="000904AA">
          <w:rPr>
            <w:webHidden/>
          </w:rPr>
          <w:fldChar w:fldCharType="separate"/>
        </w:r>
        <w:r w:rsidR="000904AA">
          <w:rPr>
            <w:webHidden/>
          </w:rPr>
          <w:t>13</w:t>
        </w:r>
        <w:r w:rsidR="000904AA">
          <w:rPr>
            <w:webHidden/>
          </w:rPr>
          <w:fldChar w:fldCharType="end"/>
        </w:r>
      </w:hyperlink>
    </w:p>
    <w:p w14:paraId="02D0A460" w14:textId="2BD14F57" w:rsidR="000904AA" w:rsidRDefault="00D0056E">
      <w:pPr>
        <w:pStyle w:val="TOC2"/>
        <w:rPr>
          <w:rFonts w:asciiTheme="minorHAnsi" w:eastAsiaTheme="minorEastAsia" w:hAnsiTheme="minorHAnsi" w:cstheme="minorBidi"/>
          <w:color w:val="auto"/>
          <w:sz w:val="24"/>
          <w:szCs w:val="24"/>
        </w:rPr>
      </w:pPr>
      <w:hyperlink w:anchor="_Toc127632913" w:history="1">
        <w:r w:rsidR="000904AA" w:rsidRPr="00E40317">
          <w:rPr>
            <w:rStyle w:val="Hyperlink"/>
            <w:lang w:val="vi-VN"/>
          </w:rPr>
          <w:t>4.5.</w:t>
        </w:r>
        <w:r w:rsidR="000904AA">
          <w:rPr>
            <w:rFonts w:asciiTheme="minorHAnsi" w:eastAsiaTheme="minorEastAsia" w:hAnsiTheme="minorHAnsi" w:cstheme="minorBidi"/>
            <w:color w:val="auto"/>
            <w:sz w:val="24"/>
            <w:szCs w:val="24"/>
          </w:rPr>
          <w:tab/>
        </w:r>
        <w:r w:rsidR="000904AA" w:rsidRPr="00E40317">
          <w:rPr>
            <w:rStyle w:val="Hyperlink"/>
            <w:lang w:val="vi-VN"/>
          </w:rPr>
          <w:t>Nhận xét chung</w:t>
        </w:r>
        <w:r w:rsidR="000904AA">
          <w:rPr>
            <w:webHidden/>
          </w:rPr>
          <w:tab/>
        </w:r>
        <w:r w:rsidR="000904AA">
          <w:rPr>
            <w:webHidden/>
          </w:rPr>
          <w:fldChar w:fldCharType="begin"/>
        </w:r>
        <w:r w:rsidR="000904AA">
          <w:rPr>
            <w:webHidden/>
          </w:rPr>
          <w:instrText xml:space="preserve"> PAGEREF _Toc127632913 \h </w:instrText>
        </w:r>
        <w:r w:rsidR="000904AA">
          <w:rPr>
            <w:webHidden/>
          </w:rPr>
        </w:r>
        <w:r w:rsidR="000904AA">
          <w:rPr>
            <w:webHidden/>
          </w:rPr>
          <w:fldChar w:fldCharType="separate"/>
        </w:r>
        <w:r w:rsidR="000904AA">
          <w:rPr>
            <w:webHidden/>
          </w:rPr>
          <w:t>20</w:t>
        </w:r>
        <w:r w:rsidR="000904AA">
          <w:rPr>
            <w:webHidden/>
          </w:rPr>
          <w:fldChar w:fldCharType="end"/>
        </w:r>
      </w:hyperlink>
    </w:p>
    <w:p w14:paraId="193EB3A5" w14:textId="27550DF4" w:rsidR="000904AA" w:rsidRDefault="00D0056E">
      <w:pPr>
        <w:pStyle w:val="TOC1"/>
        <w:rPr>
          <w:rFonts w:asciiTheme="minorHAnsi" w:eastAsiaTheme="minorEastAsia" w:hAnsiTheme="minorHAnsi" w:cstheme="minorBidi"/>
          <w:b w:val="0"/>
          <w:noProof/>
          <w:sz w:val="24"/>
          <w:szCs w:val="24"/>
        </w:rPr>
      </w:pPr>
      <w:hyperlink w:anchor="_Toc127632914" w:history="1">
        <w:r w:rsidR="000904AA" w:rsidRPr="00E40317">
          <w:rPr>
            <w:rStyle w:val="Hyperlink"/>
            <w:noProof/>
          </w:rPr>
          <w:t>5.</w:t>
        </w:r>
        <w:r w:rsidR="000904AA">
          <w:rPr>
            <w:rFonts w:asciiTheme="minorHAnsi" w:eastAsiaTheme="minorEastAsia" w:hAnsiTheme="minorHAnsi" w:cstheme="minorBidi"/>
            <w:b w:val="0"/>
            <w:noProof/>
            <w:sz w:val="24"/>
            <w:szCs w:val="24"/>
          </w:rPr>
          <w:tab/>
        </w:r>
        <w:r w:rsidR="000904AA" w:rsidRPr="00E40317">
          <w:rPr>
            <w:rStyle w:val="Hyperlink"/>
            <w:noProof/>
            <w:lang w:val="vi-VN"/>
          </w:rPr>
          <w:t>X</w:t>
        </w:r>
        <w:r w:rsidR="000904AA" w:rsidRPr="00E40317">
          <w:rPr>
            <w:rStyle w:val="Hyperlink"/>
            <w:noProof/>
          </w:rPr>
          <w:t xml:space="preserve">ây dựng </w:t>
        </w:r>
        <w:r w:rsidR="000904AA" w:rsidRPr="00E40317">
          <w:rPr>
            <w:rStyle w:val="Hyperlink"/>
            <w:noProof/>
            <w:lang w:val="vi-VN"/>
          </w:rPr>
          <w:t>dự thảo</w:t>
        </w:r>
        <w:r w:rsidR="000904AA" w:rsidRPr="00E40317">
          <w:rPr>
            <w:rStyle w:val="Hyperlink"/>
            <w:noProof/>
          </w:rPr>
          <w:t xml:space="preserve"> tiêu chuẩn quốc gia về Công nghệ thông tin - Kiến trúc tham chiếu dữ liệu lớn </w:t>
        </w:r>
        <w:r w:rsidR="000904AA" w:rsidRPr="00E40317">
          <w:rPr>
            <w:rStyle w:val="Hyperlink"/>
            <w:noProof/>
            <w:lang w:val="vi-VN"/>
          </w:rPr>
          <w:t>-</w:t>
        </w:r>
        <w:r w:rsidR="000904AA" w:rsidRPr="00E40317">
          <w:rPr>
            <w:rStyle w:val="Hyperlink"/>
            <w:noProof/>
          </w:rPr>
          <w:t xml:space="preserve"> Phần </w:t>
        </w:r>
        <w:r w:rsidR="000904AA" w:rsidRPr="00E40317">
          <w:rPr>
            <w:rStyle w:val="Hyperlink"/>
            <w:noProof/>
            <w:lang w:val="vi-VN"/>
          </w:rPr>
          <w:t>4</w:t>
        </w:r>
        <w:r w:rsidR="000904AA" w:rsidRPr="00E40317">
          <w:rPr>
            <w:rStyle w:val="Hyperlink"/>
            <w:noProof/>
          </w:rPr>
          <w:t xml:space="preserve">: </w:t>
        </w:r>
        <w:r w:rsidR="000904AA" w:rsidRPr="00E40317">
          <w:rPr>
            <w:rStyle w:val="Hyperlink"/>
            <w:noProof/>
            <w:lang w:val="vi-VN"/>
          </w:rPr>
          <w:t>Bảo mật và quyền riêng t</w:t>
        </w:r>
        <w:r w:rsidR="000904AA" w:rsidRPr="00E40317">
          <w:rPr>
            <w:rStyle w:val="Hyperlink"/>
            <w:rFonts w:hint="eastAsia"/>
            <w:noProof/>
            <w:lang w:val="vi-VN"/>
          </w:rPr>
          <w:t>ư</w:t>
        </w:r>
        <w:r w:rsidR="000904AA" w:rsidRPr="00E40317">
          <w:rPr>
            <w:rStyle w:val="Hyperlink"/>
            <w:noProof/>
          </w:rPr>
          <w:t xml:space="preserve"> (dựa trên ISO/IEC 20547-</w:t>
        </w:r>
        <w:r w:rsidR="000904AA" w:rsidRPr="00E40317">
          <w:rPr>
            <w:rStyle w:val="Hyperlink"/>
            <w:noProof/>
            <w:lang w:val="vi-VN"/>
          </w:rPr>
          <w:t>4</w:t>
        </w:r>
        <w:r w:rsidR="000904AA" w:rsidRPr="00E40317">
          <w:rPr>
            <w:rStyle w:val="Hyperlink"/>
            <w:noProof/>
          </w:rPr>
          <w:t>:2020)</w:t>
        </w:r>
        <w:r w:rsidR="000904AA">
          <w:rPr>
            <w:noProof/>
            <w:webHidden/>
          </w:rPr>
          <w:tab/>
        </w:r>
        <w:r w:rsidR="000904AA">
          <w:rPr>
            <w:noProof/>
            <w:webHidden/>
          </w:rPr>
          <w:fldChar w:fldCharType="begin"/>
        </w:r>
        <w:r w:rsidR="000904AA">
          <w:rPr>
            <w:noProof/>
            <w:webHidden/>
          </w:rPr>
          <w:instrText xml:space="preserve"> PAGEREF _Toc127632914 \h </w:instrText>
        </w:r>
        <w:r w:rsidR="000904AA">
          <w:rPr>
            <w:noProof/>
            <w:webHidden/>
          </w:rPr>
        </w:r>
        <w:r w:rsidR="000904AA">
          <w:rPr>
            <w:noProof/>
            <w:webHidden/>
          </w:rPr>
          <w:fldChar w:fldCharType="separate"/>
        </w:r>
        <w:r w:rsidR="000904AA">
          <w:rPr>
            <w:noProof/>
            <w:webHidden/>
          </w:rPr>
          <w:t>22</w:t>
        </w:r>
        <w:r w:rsidR="000904AA">
          <w:rPr>
            <w:noProof/>
            <w:webHidden/>
          </w:rPr>
          <w:fldChar w:fldCharType="end"/>
        </w:r>
      </w:hyperlink>
    </w:p>
    <w:p w14:paraId="157E8056" w14:textId="30CD3BC1" w:rsidR="000904AA" w:rsidRDefault="00D0056E">
      <w:pPr>
        <w:pStyle w:val="TOC2"/>
        <w:rPr>
          <w:rFonts w:asciiTheme="minorHAnsi" w:eastAsiaTheme="minorEastAsia" w:hAnsiTheme="minorHAnsi" w:cstheme="minorBidi"/>
          <w:color w:val="auto"/>
          <w:sz w:val="24"/>
          <w:szCs w:val="24"/>
        </w:rPr>
      </w:pPr>
      <w:hyperlink w:anchor="_Toc127632917" w:history="1">
        <w:r w:rsidR="000904AA" w:rsidRPr="00E40317">
          <w:rPr>
            <w:rStyle w:val="Hyperlink"/>
            <w:lang w:val="vi-VN"/>
          </w:rPr>
          <w:t>5.1.</w:t>
        </w:r>
        <w:r w:rsidR="000904AA">
          <w:rPr>
            <w:rFonts w:asciiTheme="minorHAnsi" w:eastAsiaTheme="minorEastAsia" w:hAnsiTheme="minorHAnsi" w:cstheme="minorBidi"/>
            <w:color w:val="auto"/>
            <w:sz w:val="24"/>
            <w:szCs w:val="24"/>
          </w:rPr>
          <w:tab/>
        </w:r>
        <w:r w:rsidR="000904AA" w:rsidRPr="00E40317">
          <w:rPr>
            <w:rStyle w:val="Hyperlink"/>
            <w:lang w:val="vi-VN"/>
          </w:rPr>
          <w:t>Lựa chọn tài liệu tham khảo</w:t>
        </w:r>
        <w:r w:rsidR="000904AA">
          <w:rPr>
            <w:webHidden/>
          </w:rPr>
          <w:tab/>
        </w:r>
        <w:r w:rsidR="000904AA">
          <w:rPr>
            <w:webHidden/>
          </w:rPr>
          <w:fldChar w:fldCharType="begin"/>
        </w:r>
        <w:r w:rsidR="000904AA">
          <w:rPr>
            <w:webHidden/>
          </w:rPr>
          <w:instrText xml:space="preserve"> PAGEREF _Toc127632917 \h </w:instrText>
        </w:r>
        <w:r w:rsidR="000904AA">
          <w:rPr>
            <w:webHidden/>
          </w:rPr>
        </w:r>
        <w:r w:rsidR="000904AA">
          <w:rPr>
            <w:webHidden/>
          </w:rPr>
          <w:fldChar w:fldCharType="separate"/>
        </w:r>
        <w:r w:rsidR="000904AA">
          <w:rPr>
            <w:webHidden/>
          </w:rPr>
          <w:t>22</w:t>
        </w:r>
        <w:r w:rsidR="000904AA">
          <w:rPr>
            <w:webHidden/>
          </w:rPr>
          <w:fldChar w:fldCharType="end"/>
        </w:r>
      </w:hyperlink>
    </w:p>
    <w:p w14:paraId="310E20FC" w14:textId="053D5E1D" w:rsidR="000904AA" w:rsidRDefault="00D0056E">
      <w:pPr>
        <w:pStyle w:val="TOC2"/>
        <w:rPr>
          <w:rFonts w:asciiTheme="minorHAnsi" w:eastAsiaTheme="minorEastAsia" w:hAnsiTheme="minorHAnsi" w:cstheme="minorBidi"/>
          <w:color w:val="auto"/>
          <w:sz w:val="24"/>
          <w:szCs w:val="24"/>
        </w:rPr>
      </w:pPr>
      <w:hyperlink w:anchor="_Toc127632918" w:history="1">
        <w:r w:rsidR="000904AA" w:rsidRPr="00E40317">
          <w:rPr>
            <w:rStyle w:val="Hyperlink"/>
          </w:rPr>
          <w:t>5.2.</w:t>
        </w:r>
        <w:r w:rsidR="000904AA">
          <w:rPr>
            <w:rFonts w:asciiTheme="minorHAnsi" w:eastAsiaTheme="minorEastAsia" w:hAnsiTheme="minorHAnsi" w:cstheme="minorBidi"/>
            <w:color w:val="auto"/>
            <w:sz w:val="24"/>
            <w:szCs w:val="24"/>
          </w:rPr>
          <w:tab/>
        </w:r>
        <w:r w:rsidR="000904AA" w:rsidRPr="00E40317">
          <w:rPr>
            <w:rStyle w:val="Hyperlink"/>
          </w:rPr>
          <w:t>Cách thức xây dựng</w:t>
        </w:r>
        <w:r w:rsidR="000904AA">
          <w:rPr>
            <w:webHidden/>
          </w:rPr>
          <w:tab/>
        </w:r>
        <w:r w:rsidR="000904AA">
          <w:rPr>
            <w:webHidden/>
          </w:rPr>
          <w:fldChar w:fldCharType="begin"/>
        </w:r>
        <w:r w:rsidR="000904AA">
          <w:rPr>
            <w:webHidden/>
          </w:rPr>
          <w:instrText xml:space="preserve"> PAGEREF _Toc127632918 \h </w:instrText>
        </w:r>
        <w:r w:rsidR="000904AA">
          <w:rPr>
            <w:webHidden/>
          </w:rPr>
        </w:r>
        <w:r w:rsidR="000904AA">
          <w:rPr>
            <w:webHidden/>
          </w:rPr>
          <w:fldChar w:fldCharType="separate"/>
        </w:r>
        <w:r w:rsidR="000904AA">
          <w:rPr>
            <w:webHidden/>
          </w:rPr>
          <w:t>23</w:t>
        </w:r>
        <w:r w:rsidR="000904AA">
          <w:rPr>
            <w:webHidden/>
          </w:rPr>
          <w:fldChar w:fldCharType="end"/>
        </w:r>
      </w:hyperlink>
    </w:p>
    <w:p w14:paraId="061430CD" w14:textId="04313F10" w:rsidR="000904AA" w:rsidRDefault="00D0056E">
      <w:pPr>
        <w:pStyle w:val="TOC2"/>
        <w:rPr>
          <w:rFonts w:asciiTheme="minorHAnsi" w:eastAsiaTheme="minorEastAsia" w:hAnsiTheme="minorHAnsi" w:cstheme="minorBidi"/>
          <w:color w:val="auto"/>
          <w:sz w:val="24"/>
          <w:szCs w:val="24"/>
        </w:rPr>
      </w:pPr>
      <w:hyperlink w:anchor="_Toc127632919" w:history="1">
        <w:r w:rsidR="000904AA" w:rsidRPr="00E40317">
          <w:rPr>
            <w:rStyle w:val="Hyperlink"/>
          </w:rPr>
          <w:t>5.3.</w:t>
        </w:r>
        <w:r w:rsidR="000904AA">
          <w:rPr>
            <w:rFonts w:asciiTheme="minorHAnsi" w:eastAsiaTheme="minorEastAsia" w:hAnsiTheme="minorHAnsi" w:cstheme="minorBidi"/>
            <w:color w:val="auto"/>
            <w:sz w:val="24"/>
            <w:szCs w:val="24"/>
          </w:rPr>
          <w:tab/>
        </w:r>
        <w:r w:rsidR="000904AA" w:rsidRPr="00E40317">
          <w:rPr>
            <w:rStyle w:val="Hyperlink"/>
          </w:rPr>
          <w:t>Về hình thức trình bày</w:t>
        </w:r>
        <w:r w:rsidR="000904AA">
          <w:rPr>
            <w:webHidden/>
          </w:rPr>
          <w:tab/>
        </w:r>
        <w:r w:rsidR="000904AA">
          <w:rPr>
            <w:webHidden/>
          </w:rPr>
          <w:fldChar w:fldCharType="begin"/>
        </w:r>
        <w:r w:rsidR="000904AA">
          <w:rPr>
            <w:webHidden/>
          </w:rPr>
          <w:instrText xml:space="preserve"> PAGEREF _Toc127632919 \h </w:instrText>
        </w:r>
        <w:r w:rsidR="000904AA">
          <w:rPr>
            <w:webHidden/>
          </w:rPr>
        </w:r>
        <w:r w:rsidR="000904AA">
          <w:rPr>
            <w:webHidden/>
          </w:rPr>
          <w:fldChar w:fldCharType="separate"/>
        </w:r>
        <w:r w:rsidR="000904AA">
          <w:rPr>
            <w:webHidden/>
          </w:rPr>
          <w:t>23</w:t>
        </w:r>
        <w:r w:rsidR="000904AA">
          <w:rPr>
            <w:webHidden/>
          </w:rPr>
          <w:fldChar w:fldCharType="end"/>
        </w:r>
      </w:hyperlink>
    </w:p>
    <w:p w14:paraId="4FA0E65D" w14:textId="51BA141C" w:rsidR="000904AA" w:rsidRDefault="00D0056E">
      <w:pPr>
        <w:pStyle w:val="TOC2"/>
        <w:rPr>
          <w:rFonts w:asciiTheme="minorHAnsi" w:eastAsiaTheme="minorEastAsia" w:hAnsiTheme="minorHAnsi" w:cstheme="minorBidi"/>
          <w:color w:val="auto"/>
          <w:sz w:val="24"/>
          <w:szCs w:val="24"/>
        </w:rPr>
      </w:pPr>
      <w:hyperlink w:anchor="_Toc127632920" w:history="1">
        <w:r w:rsidR="000904AA" w:rsidRPr="00E40317">
          <w:rPr>
            <w:rStyle w:val="Hyperlink"/>
          </w:rPr>
          <w:t>5.4.</w:t>
        </w:r>
        <w:r w:rsidR="000904AA">
          <w:rPr>
            <w:rFonts w:asciiTheme="minorHAnsi" w:eastAsiaTheme="minorEastAsia" w:hAnsiTheme="minorHAnsi" w:cstheme="minorBidi"/>
            <w:color w:val="auto"/>
            <w:sz w:val="24"/>
            <w:szCs w:val="24"/>
          </w:rPr>
          <w:tab/>
        </w:r>
        <w:r w:rsidR="000904AA" w:rsidRPr="00E40317">
          <w:rPr>
            <w:rStyle w:val="Hyperlink"/>
          </w:rPr>
          <w:t>Tên dự thảo</w:t>
        </w:r>
        <w:r w:rsidR="000904AA" w:rsidRPr="00E40317">
          <w:rPr>
            <w:rStyle w:val="Hyperlink"/>
            <w:lang w:val="vi-VN"/>
          </w:rPr>
          <w:t xml:space="preserve"> tiêu</w:t>
        </w:r>
        <w:r w:rsidR="000904AA" w:rsidRPr="00E40317">
          <w:rPr>
            <w:rStyle w:val="Hyperlink"/>
          </w:rPr>
          <w:t xml:space="preserve"> chuẩn</w:t>
        </w:r>
        <w:r w:rsidR="000904AA">
          <w:rPr>
            <w:webHidden/>
          </w:rPr>
          <w:tab/>
        </w:r>
        <w:r w:rsidR="000904AA">
          <w:rPr>
            <w:webHidden/>
          </w:rPr>
          <w:fldChar w:fldCharType="begin"/>
        </w:r>
        <w:r w:rsidR="000904AA">
          <w:rPr>
            <w:webHidden/>
          </w:rPr>
          <w:instrText xml:space="preserve"> PAGEREF _Toc127632920 \h </w:instrText>
        </w:r>
        <w:r w:rsidR="000904AA">
          <w:rPr>
            <w:webHidden/>
          </w:rPr>
        </w:r>
        <w:r w:rsidR="000904AA">
          <w:rPr>
            <w:webHidden/>
          </w:rPr>
          <w:fldChar w:fldCharType="separate"/>
        </w:r>
        <w:r w:rsidR="000904AA">
          <w:rPr>
            <w:webHidden/>
          </w:rPr>
          <w:t>23</w:t>
        </w:r>
        <w:r w:rsidR="000904AA">
          <w:rPr>
            <w:webHidden/>
          </w:rPr>
          <w:fldChar w:fldCharType="end"/>
        </w:r>
      </w:hyperlink>
    </w:p>
    <w:p w14:paraId="6AB258F8" w14:textId="710F474F" w:rsidR="000904AA" w:rsidRDefault="00D0056E">
      <w:pPr>
        <w:pStyle w:val="TOC2"/>
        <w:rPr>
          <w:rFonts w:asciiTheme="minorHAnsi" w:eastAsiaTheme="minorEastAsia" w:hAnsiTheme="minorHAnsi" w:cstheme="minorBidi"/>
          <w:color w:val="auto"/>
          <w:sz w:val="24"/>
          <w:szCs w:val="24"/>
        </w:rPr>
      </w:pPr>
      <w:hyperlink w:anchor="_Toc127632921" w:history="1">
        <w:r w:rsidR="000904AA" w:rsidRPr="00E40317">
          <w:rPr>
            <w:rStyle w:val="Hyperlink"/>
          </w:rPr>
          <w:t>5.5.</w:t>
        </w:r>
        <w:r w:rsidR="000904AA">
          <w:rPr>
            <w:rFonts w:asciiTheme="minorHAnsi" w:eastAsiaTheme="minorEastAsia" w:hAnsiTheme="minorHAnsi" w:cstheme="minorBidi"/>
            <w:color w:val="auto"/>
            <w:sz w:val="24"/>
            <w:szCs w:val="24"/>
          </w:rPr>
          <w:tab/>
        </w:r>
        <w:r w:rsidR="000904AA" w:rsidRPr="00E40317">
          <w:rPr>
            <w:rStyle w:val="Hyperlink"/>
          </w:rPr>
          <w:t xml:space="preserve">Nội dung dự thảo </w:t>
        </w:r>
        <w:r w:rsidR="000904AA" w:rsidRPr="00E40317">
          <w:rPr>
            <w:rStyle w:val="Hyperlink"/>
            <w:lang w:val="vi-VN"/>
          </w:rPr>
          <w:t>tiêu chuẩn</w:t>
        </w:r>
        <w:r w:rsidR="000904AA">
          <w:rPr>
            <w:webHidden/>
          </w:rPr>
          <w:tab/>
        </w:r>
        <w:r w:rsidR="000904AA">
          <w:rPr>
            <w:webHidden/>
          </w:rPr>
          <w:fldChar w:fldCharType="begin"/>
        </w:r>
        <w:r w:rsidR="000904AA">
          <w:rPr>
            <w:webHidden/>
          </w:rPr>
          <w:instrText xml:space="preserve"> PAGEREF _Toc127632921 \h </w:instrText>
        </w:r>
        <w:r w:rsidR="000904AA">
          <w:rPr>
            <w:webHidden/>
          </w:rPr>
        </w:r>
        <w:r w:rsidR="000904AA">
          <w:rPr>
            <w:webHidden/>
          </w:rPr>
          <w:fldChar w:fldCharType="separate"/>
        </w:r>
        <w:r w:rsidR="000904AA">
          <w:rPr>
            <w:webHidden/>
          </w:rPr>
          <w:t>24</w:t>
        </w:r>
        <w:r w:rsidR="000904AA">
          <w:rPr>
            <w:webHidden/>
          </w:rPr>
          <w:fldChar w:fldCharType="end"/>
        </w:r>
      </w:hyperlink>
    </w:p>
    <w:p w14:paraId="570C2478" w14:textId="2754B8D3" w:rsidR="000904AA" w:rsidRDefault="00D0056E">
      <w:pPr>
        <w:pStyle w:val="TOC1"/>
        <w:rPr>
          <w:rFonts w:asciiTheme="minorHAnsi" w:eastAsiaTheme="minorEastAsia" w:hAnsiTheme="minorHAnsi" w:cstheme="minorBidi"/>
          <w:b w:val="0"/>
          <w:noProof/>
          <w:sz w:val="24"/>
          <w:szCs w:val="24"/>
        </w:rPr>
      </w:pPr>
      <w:hyperlink w:anchor="_Toc127632922" w:history="1">
        <w:r w:rsidR="000904AA" w:rsidRPr="00E40317">
          <w:rPr>
            <w:rStyle w:val="Hyperlink"/>
            <w:noProof/>
          </w:rPr>
          <w:t>TÀI LIỆU THAM KHẢO</w:t>
        </w:r>
        <w:r w:rsidR="000904AA">
          <w:rPr>
            <w:noProof/>
            <w:webHidden/>
          </w:rPr>
          <w:tab/>
        </w:r>
        <w:r w:rsidR="000904AA">
          <w:rPr>
            <w:noProof/>
            <w:webHidden/>
          </w:rPr>
          <w:fldChar w:fldCharType="begin"/>
        </w:r>
        <w:r w:rsidR="000904AA">
          <w:rPr>
            <w:noProof/>
            <w:webHidden/>
          </w:rPr>
          <w:instrText xml:space="preserve"> PAGEREF _Toc127632922 \h </w:instrText>
        </w:r>
        <w:r w:rsidR="000904AA">
          <w:rPr>
            <w:noProof/>
            <w:webHidden/>
          </w:rPr>
        </w:r>
        <w:r w:rsidR="000904AA">
          <w:rPr>
            <w:noProof/>
            <w:webHidden/>
          </w:rPr>
          <w:fldChar w:fldCharType="separate"/>
        </w:r>
        <w:r w:rsidR="000904AA">
          <w:rPr>
            <w:noProof/>
            <w:webHidden/>
          </w:rPr>
          <w:t>30</w:t>
        </w:r>
        <w:r w:rsidR="000904AA">
          <w:rPr>
            <w:noProof/>
            <w:webHidden/>
          </w:rPr>
          <w:fldChar w:fldCharType="end"/>
        </w:r>
      </w:hyperlink>
    </w:p>
    <w:p w14:paraId="1F58BE09" w14:textId="30BAAAF3" w:rsidR="0061017F" w:rsidRPr="000904AA" w:rsidRDefault="001C22AE" w:rsidP="000904AA">
      <w:pPr>
        <w:pStyle w:val="Heading1"/>
        <w:snapToGrid w:val="0"/>
        <w:spacing w:before="120" w:after="360" w:line="288" w:lineRule="auto"/>
        <w:jc w:val="center"/>
        <w:rPr>
          <w:rStyle w:val="Hyperlink"/>
          <w:rFonts w:ascii="Times New Roman" w:hAnsi="Times New Roman"/>
          <w:color w:val="000000"/>
          <w:sz w:val="26"/>
          <w:szCs w:val="26"/>
          <w:u w:val="none"/>
        </w:rPr>
      </w:pPr>
      <w:r w:rsidRPr="008F1271">
        <w:rPr>
          <w:b w:val="0"/>
          <w:color w:val="000000"/>
          <w:sz w:val="26"/>
          <w:szCs w:val="26"/>
        </w:rPr>
        <w:fldChar w:fldCharType="end"/>
      </w:r>
      <w:r w:rsidR="0038190C">
        <w:rPr>
          <w:rFonts w:ascii="Times New Roman" w:hAnsi="Times New Roman"/>
          <w:color w:val="000000"/>
          <w:sz w:val="26"/>
          <w:szCs w:val="26"/>
        </w:rPr>
        <w:br w:type="page"/>
      </w:r>
      <w:bookmarkStart w:id="4" w:name="_Toc458041025"/>
      <w:bookmarkStart w:id="5" w:name="_Toc458629960"/>
      <w:bookmarkStart w:id="6" w:name="_Toc127632894"/>
      <w:r w:rsidR="00D22B87">
        <w:rPr>
          <w:rFonts w:ascii="Times New Roman" w:hAnsi="Times New Roman"/>
          <w:color w:val="000000"/>
          <w:sz w:val="26"/>
          <w:szCs w:val="26"/>
        </w:rPr>
        <w:lastRenderedPageBreak/>
        <w:t>DANH MỤC HÌNH VẼ</w:t>
      </w:r>
      <w:bookmarkEnd w:id="4"/>
      <w:bookmarkEnd w:id="5"/>
      <w:bookmarkEnd w:id="6"/>
    </w:p>
    <w:p w14:paraId="40655833" w14:textId="4540B3D0" w:rsidR="000904AA" w:rsidRPr="000904AA" w:rsidRDefault="000904AA" w:rsidP="000904AA">
      <w:pPr>
        <w:pStyle w:val="TableofFigures"/>
        <w:tabs>
          <w:tab w:val="right" w:leader="dot" w:pos="9062"/>
        </w:tabs>
        <w:snapToGrid w:val="0"/>
        <w:spacing w:before="120" w:after="120" w:line="288" w:lineRule="auto"/>
        <w:jc w:val="both"/>
        <w:rPr>
          <w:rStyle w:val="Hyperlink"/>
          <w:rFonts w:ascii="Times New Roman" w:hAnsi="Times New Roman"/>
          <w:noProof/>
          <w:sz w:val="26"/>
          <w:szCs w:val="26"/>
          <w:lang w:val="vi-VN"/>
        </w:rPr>
      </w:pPr>
      <w:r>
        <w:fldChar w:fldCharType="begin"/>
      </w:r>
      <w:r>
        <w:instrText xml:space="preserve"> TOC \h \z \c "Hình" </w:instrText>
      </w:r>
      <w:r>
        <w:fldChar w:fldCharType="separate"/>
      </w:r>
      <w:hyperlink w:anchor="_Toc127632923" w:history="1">
        <w:r w:rsidRPr="000904AA">
          <w:rPr>
            <w:rStyle w:val="Hyperlink"/>
            <w:rFonts w:ascii="Times New Roman" w:hAnsi="Times New Roman"/>
            <w:noProof/>
            <w:sz w:val="26"/>
            <w:szCs w:val="26"/>
            <w:lang w:val="vi-VN"/>
          </w:rPr>
          <w:t>Hình 1: Các mối quan hệ giữa các phần của bộ tiêu chuẩn ISO/IEC 20547</w:t>
        </w:r>
        <w:r w:rsidRPr="000904AA">
          <w:rPr>
            <w:rStyle w:val="Hyperlink"/>
            <w:rFonts w:ascii="Times New Roman" w:hAnsi="Times New Roman"/>
            <w:noProof/>
            <w:webHidden/>
            <w:sz w:val="26"/>
            <w:szCs w:val="26"/>
            <w:lang w:val="vi-VN"/>
          </w:rPr>
          <w:tab/>
        </w:r>
        <w:r w:rsidRPr="000904AA">
          <w:rPr>
            <w:rStyle w:val="Hyperlink"/>
            <w:rFonts w:ascii="Times New Roman" w:hAnsi="Times New Roman"/>
            <w:noProof/>
            <w:webHidden/>
            <w:sz w:val="26"/>
            <w:szCs w:val="26"/>
            <w:lang w:val="vi-VN"/>
          </w:rPr>
          <w:fldChar w:fldCharType="begin"/>
        </w:r>
        <w:r w:rsidRPr="000904AA">
          <w:rPr>
            <w:rStyle w:val="Hyperlink"/>
            <w:rFonts w:ascii="Times New Roman" w:hAnsi="Times New Roman"/>
            <w:noProof/>
            <w:webHidden/>
            <w:sz w:val="26"/>
            <w:szCs w:val="26"/>
            <w:lang w:val="vi-VN"/>
          </w:rPr>
          <w:instrText xml:space="preserve"> PAGEREF _Toc127632923 \h </w:instrText>
        </w:r>
        <w:r w:rsidRPr="000904AA">
          <w:rPr>
            <w:rStyle w:val="Hyperlink"/>
            <w:rFonts w:ascii="Times New Roman" w:hAnsi="Times New Roman"/>
            <w:noProof/>
            <w:webHidden/>
            <w:sz w:val="26"/>
            <w:szCs w:val="26"/>
            <w:lang w:val="vi-VN"/>
          </w:rPr>
        </w:r>
        <w:r w:rsidRPr="000904AA">
          <w:rPr>
            <w:rStyle w:val="Hyperlink"/>
            <w:rFonts w:ascii="Times New Roman" w:hAnsi="Times New Roman"/>
            <w:noProof/>
            <w:webHidden/>
            <w:sz w:val="26"/>
            <w:szCs w:val="26"/>
            <w:lang w:val="vi-VN"/>
          </w:rPr>
          <w:fldChar w:fldCharType="separate"/>
        </w:r>
        <w:r>
          <w:rPr>
            <w:rStyle w:val="Hyperlink"/>
            <w:rFonts w:ascii="Times New Roman" w:hAnsi="Times New Roman"/>
            <w:noProof/>
            <w:webHidden/>
            <w:sz w:val="26"/>
            <w:szCs w:val="26"/>
            <w:lang w:val="vi-VN"/>
          </w:rPr>
          <w:t>20</w:t>
        </w:r>
        <w:r w:rsidRPr="000904AA">
          <w:rPr>
            <w:rStyle w:val="Hyperlink"/>
            <w:rFonts w:ascii="Times New Roman" w:hAnsi="Times New Roman"/>
            <w:noProof/>
            <w:webHidden/>
            <w:sz w:val="26"/>
            <w:szCs w:val="26"/>
            <w:lang w:val="vi-VN"/>
          </w:rPr>
          <w:fldChar w:fldCharType="end"/>
        </w:r>
      </w:hyperlink>
    </w:p>
    <w:p w14:paraId="35D82BA3" w14:textId="0AF56330" w:rsidR="000904AA" w:rsidRPr="000904AA" w:rsidRDefault="000904AA" w:rsidP="000904AA">
      <w:pPr>
        <w:sectPr w:rsidR="000904AA" w:rsidRPr="000904AA" w:rsidSect="00F60B4D">
          <w:footerReference w:type="default" r:id="rId10"/>
          <w:pgSz w:w="11907" w:h="16840" w:code="9"/>
          <w:pgMar w:top="1134" w:right="1134" w:bottom="1134" w:left="1701" w:header="720" w:footer="397" w:gutter="0"/>
          <w:pgNumType w:start="1"/>
          <w:cols w:space="720"/>
          <w:docGrid w:linePitch="360"/>
        </w:sectPr>
      </w:pPr>
      <w:r>
        <w:fldChar w:fldCharType="end"/>
      </w:r>
    </w:p>
    <w:p w14:paraId="143098BF" w14:textId="5287CEC4" w:rsidR="00463E5C" w:rsidRPr="008C6CC2" w:rsidRDefault="00D22B87" w:rsidP="00F60B4D">
      <w:pPr>
        <w:pStyle w:val="Heading1"/>
        <w:snapToGrid w:val="0"/>
        <w:spacing w:before="120" w:after="360" w:line="288" w:lineRule="auto"/>
        <w:jc w:val="center"/>
        <w:rPr>
          <w:rFonts w:ascii="Times New Roman" w:hAnsi="Times New Roman"/>
          <w:color w:val="000000"/>
          <w:sz w:val="26"/>
          <w:szCs w:val="26"/>
        </w:rPr>
      </w:pPr>
      <w:bookmarkStart w:id="7" w:name="_Toc458041026"/>
      <w:bookmarkStart w:id="8" w:name="_Toc458629961"/>
      <w:bookmarkStart w:id="9" w:name="_Toc127632895"/>
      <w:r>
        <w:rPr>
          <w:rFonts w:ascii="Times New Roman" w:hAnsi="Times New Roman"/>
          <w:color w:val="000000"/>
          <w:sz w:val="26"/>
          <w:szCs w:val="26"/>
        </w:rPr>
        <w:lastRenderedPageBreak/>
        <w:t>DANH MỤC BẢNG BIỂU</w:t>
      </w:r>
      <w:bookmarkEnd w:id="7"/>
      <w:bookmarkEnd w:id="8"/>
      <w:bookmarkEnd w:id="9"/>
    </w:p>
    <w:p w14:paraId="1A5E8D5E" w14:textId="18CF6CF0" w:rsidR="00FF49C0" w:rsidRPr="00FF49C0" w:rsidRDefault="00FF49C0" w:rsidP="00FF49C0">
      <w:pPr>
        <w:pStyle w:val="TableofFigures"/>
        <w:tabs>
          <w:tab w:val="right" w:leader="dot" w:pos="9062"/>
        </w:tabs>
        <w:snapToGrid w:val="0"/>
        <w:spacing w:before="120" w:after="120" w:line="288" w:lineRule="auto"/>
        <w:jc w:val="both"/>
        <w:rPr>
          <w:rFonts w:ascii="Times New Roman" w:eastAsiaTheme="minorEastAsia" w:hAnsi="Times New Roman"/>
          <w:noProof/>
          <w:sz w:val="26"/>
          <w:szCs w:val="26"/>
        </w:rPr>
      </w:pPr>
      <w:r>
        <w:fldChar w:fldCharType="begin"/>
      </w:r>
      <w:r>
        <w:instrText xml:space="preserve"> TOC \h \z \c "Bảng" </w:instrText>
      </w:r>
      <w:r>
        <w:fldChar w:fldCharType="separate"/>
      </w:r>
      <w:hyperlink w:anchor="_Toc119023910" w:history="1">
        <w:r w:rsidRPr="00FF49C0">
          <w:rPr>
            <w:rStyle w:val="Hyperlink"/>
            <w:rFonts w:ascii="Times New Roman" w:hAnsi="Times New Roman"/>
            <w:noProof/>
            <w:sz w:val="26"/>
            <w:szCs w:val="26"/>
          </w:rPr>
          <w:t>Bảng 1</w:t>
        </w:r>
        <w:r w:rsidR="00F60B4D">
          <w:rPr>
            <w:rStyle w:val="Hyperlink"/>
            <w:rFonts w:ascii="Times New Roman" w:hAnsi="Times New Roman"/>
            <w:noProof/>
            <w:sz w:val="26"/>
            <w:szCs w:val="26"/>
            <w:lang w:val="vi-VN"/>
          </w:rPr>
          <w:t xml:space="preserve"> -</w:t>
        </w:r>
        <w:r w:rsidRPr="00FF49C0">
          <w:rPr>
            <w:rStyle w:val="Hyperlink"/>
            <w:rFonts w:ascii="Times New Roman" w:hAnsi="Times New Roman"/>
            <w:noProof/>
            <w:sz w:val="26"/>
            <w:szCs w:val="26"/>
            <w:lang w:val="vi-VN"/>
          </w:rPr>
          <w:t xml:space="preserve"> Bảng tổng hợp tình hình tiêu chuẩn hoá Công nghệ thông tin - Kiến trúc tham chiếu dữ liệu lớn</w:t>
        </w:r>
        <w:r w:rsidRPr="00FF49C0">
          <w:rPr>
            <w:rFonts w:ascii="Times New Roman" w:hAnsi="Times New Roman"/>
            <w:noProof/>
            <w:webHidden/>
            <w:sz w:val="26"/>
            <w:szCs w:val="26"/>
          </w:rPr>
          <w:tab/>
        </w:r>
        <w:r w:rsidRPr="00FF49C0">
          <w:rPr>
            <w:rFonts w:ascii="Times New Roman" w:hAnsi="Times New Roman"/>
            <w:noProof/>
            <w:webHidden/>
            <w:sz w:val="26"/>
            <w:szCs w:val="26"/>
          </w:rPr>
          <w:fldChar w:fldCharType="begin"/>
        </w:r>
        <w:r w:rsidRPr="00FF49C0">
          <w:rPr>
            <w:rFonts w:ascii="Times New Roman" w:hAnsi="Times New Roman"/>
            <w:noProof/>
            <w:webHidden/>
            <w:sz w:val="26"/>
            <w:szCs w:val="26"/>
          </w:rPr>
          <w:instrText xml:space="preserve"> PAGEREF _Toc119023910 \h </w:instrText>
        </w:r>
        <w:r w:rsidRPr="00FF49C0">
          <w:rPr>
            <w:rFonts w:ascii="Times New Roman" w:hAnsi="Times New Roman"/>
            <w:noProof/>
            <w:webHidden/>
            <w:sz w:val="26"/>
            <w:szCs w:val="26"/>
          </w:rPr>
        </w:r>
        <w:r w:rsidRPr="00FF49C0">
          <w:rPr>
            <w:rFonts w:ascii="Times New Roman" w:hAnsi="Times New Roman"/>
            <w:noProof/>
            <w:webHidden/>
            <w:sz w:val="26"/>
            <w:szCs w:val="26"/>
          </w:rPr>
          <w:fldChar w:fldCharType="separate"/>
        </w:r>
        <w:r w:rsidR="00F616D6">
          <w:rPr>
            <w:rFonts w:ascii="Times New Roman" w:hAnsi="Times New Roman"/>
            <w:noProof/>
            <w:webHidden/>
            <w:sz w:val="26"/>
            <w:szCs w:val="26"/>
          </w:rPr>
          <w:t>13</w:t>
        </w:r>
        <w:r w:rsidRPr="00FF49C0">
          <w:rPr>
            <w:rFonts w:ascii="Times New Roman" w:hAnsi="Times New Roman"/>
            <w:noProof/>
            <w:webHidden/>
            <w:sz w:val="26"/>
            <w:szCs w:val="26"/>
          </w:rPr>
          <w:fldChar w:fldCharType="end"/>
        </w:r>
      </w:hyperlink>
    </w:p>
    <w:p w14:paraId="38621355" w14:textId="6B11869A" w:rsidR="00FF49C0" w:rsidRPr="00FF49C0" w:rsidRDefault="00D0056E" w:rsidP="00FF49C0">
      <w:pPr>
        <w:pStyle w:val="TableofFigures"/>
        <w:tabs>
          <w:tab w:val="right" w:leader="dot" w:pos="9062"/>
        </w:tabs>
        <w:snapToGrid w:val="0"/>
        <w:spacing w:before="120" w:after="120" w:line="288" w:lineRule="auto"/>
        <w:jc w:val="both"/>
        <w:rPr>
          <w:rFonts w:ascii="Times New Roman" w:eastAsiaTheme="minorEastAsia" w:hAnsi="Times New Roman"/>
          <w:noProof/>
          <w:sz w:val="26"/>
          <w:szCs w:val="26"/>
        </w:rPr>
      </w:pPr>
      <w:hyperlink w:anchor="_Toc119023911" w:history="1">
        <w:r w:rsidR="00FF49C0" w:rsidRPr="00FF49C0">
          <w:rPr>
            <w:rStyle w:val="Hyperlink"/>
            <w:rFonts w:ascii="Times New Roman" w:hAnsi="Times New Roman"/>
            <w:noProof/>
            <w:sz w:val="26"/>
            <w:szCs w:val="26"/>
          </w:rPr>
          <w:t>Bảng 2</w:t>
        </w:r>
        <w:r w:rsidR="00F60B4D">
          <w:rPr>
            <w:rStyle w:val="Hyperlink"/>
            <w:rFonts w:ascii="Times New Roman" w:hAnsi="Times New Roman"/>
            <w:noProof/>
            <w:sz w:val="26"/>
            <w:szCs w:val="26"/>
            <w:lang w:val="vi-VN"/>
          </w:rPr>
          <w:t xml:space="preserve"> -</w:t>
        </w:r>
        <w:r w:rsidR="00FF49C0" w:rsidRPr="00FF49C0">
          <w:rPr>
            <w:rStyle w:val="Hyperlink"/>
            <w:rFonts w:ascii="Times New Roman" w:hAnsi="Times New Roman"/>
            <w:noProof/>
            <w:sz w:val="26"/>
            <w:szCs w:val="26"/>
          </w:rPr>
          <w:t xml:space="preserve"> Bảng đối chiếu nội dung TCVN và tài liệu tham khảo</w:t>
        </w:r>
        <w:r w:rsidR="00FF49C0" w:rsidRPr="00FF49C0">
          <w:rPr>
            <w:rFonts w:ascii="Times New Roman" w:hAnsi="Times New Roman"/>
            <w:noProof/>
            <w:webHidden/>
            <w:sz w:val="26"/>
            <w:szCs w:val="26"/>
          </w:rPr>
          <w:tab/>
        </w:r>
        <w:r w:rsidR="00FF49C0" w:rsidRPr="00FF49C0">
          <w:rPr>
            <w:rFonts w:ascii="Times New Roman" w:hAnsi="Times New Roman"/>
            <w:noProof/>
            <w:webHidden/>
            <w:sz w:val="26"/>
            <w:szCs w:val="26"/>
          </w:rPr>
          <w:fldChar w:fldCharType="begin"/>
        </w:r>
        <w:r w:rsidR="00FF49C0" w:rsidRPr="00FF49C0">
          <w:rPr>
            <w:rFonts w:ascii="Times New Roman" w:hAnsi="Times New Roman"/>
            <w:noProof/>
            <w:webHidden/>
            <w:sz w:val="26"/>
            <w:szCs w:val="26"/>
          </w:rPr>
          <w:instrText xml:space="preserve"> PAGEREF _Toc119023911 \h </w:instrText>
        </w:r>
        <w:r w:rsidR="00FF49C0" w:rsidRPr="00FF49C0">
          <w:rPr>
            <w:rFonts w:ascii="Times New Roman" w:hAnsi="Times New Roman"/>
            <w:noProof/>
            <w:webHidden/>
            <w:sz w:val="26"/>
            <w:szCs w:val="26"/>
          </w:rPr>
        </w:r>
        <w:r w:rsidR="00FF49C0" w:rsidRPr="00FF49C0">
          <w:rPr>
            <w:rFonts w:ascii="Times New Roman" w:hAnsi="Times New Roman"/>
            <w:noProof/>
            <w:webHidden/>
            <w:sz w:val="26"/>
            <w:szCs w:val="26"/>
          </w:rPr>
          <w:fldChar w:fldCharType="separate"/>
        </w:r>
        <w:r w:rsidR="00F616D6">
          <w:rPr>
            <w:rFonts w:ascii="Times New Roman" w:hAnsi="Times New Roman"/>
            <w:noProof/>
            <w:webHidden/>
            <w:sz w:val="26"/>
            <w:szCs w:val="26"/>
          </w:rPr>
          <w:t>23</w:t>
        </w:r>
        <w:r w:rsidR="00FF49C0" w:rsidRPr="00FF49C0">
          <w:rPr>
            <w:rFonts w:ascii="Times New Roman" w:hAnsi="Times New Roman"/>
            <w:noProof/>
            <w:webHidden/>
            <w:sz w:val="26"/>
            <w:szCs w:val="26"/>
          </w:rPr>
          <w:fldChar w:fldCharType="end"/>
        </w:r>
      </w:hyperlink>
    </w:p>
    <w:p w14:paraId="1AB8F7BF" w14:textId="258C88F6" w:rsidR="00FF49C0" w:rsidRPr="00FF49C0" w:rsidRDefault="00FF49C0" w:rsidP="00FF49C0">
      <w:pPr>
        <w:sectPr w:rsidR="00FF49C0" w:rsidRPr="00FF49C0" w:rsidSect="00F616D6">
          <w:pgSz w:w="11907" w:h="16840" w:code="9"/>
          <w:pgMar w:top="1134" w:right="1134" w:bottom="1134" w:left="1701" w:header="720" w:footer="395" w:gutter="0"/>
          <w:cols w:space="720"/>
          <w:docGrid w:linePitch="360"/>
        </w:sectPr>
      </w:pPr>
      <w:r>
        <w:fldChar w:fldCharType="end"/>
      </w:r>
    </w:p>
    <w:p w14:paraId="5A3BD9F0" w14:textId="33C6C47C" w:rsidR="00596483" w:rsidRPr="00F616D6" w:rsidRDefault="00B34B0E" w:rsidP="00F616D6">
      <w:pPr>
        <w:pStyle w:val="Heading1"/>
        <w:snapToGrid w:val="0"/>
        <w:spacing w:before="120" w:after="360" w:line="288" w:lineRule="auto"/>
        <w:jc w:val="center"/>
        <w:rPr>
          <w:rFonts w:ascii="Times New Roman" w:hAnsi="Times New Roman"/>
          <w:color w:val="000000"/>
          <w:sz w:val="26"/>
          <w:szCs w:val="26"/>
        </w:rPr>
      </w:pPr>
      <w:bookmarkStart w:id="10" w:name="_Toc458041027"/>
      <w:bookmarkStart w:id="11" w:name="_Toc458629962"/>
      <w:bookmarkStart w:id="12" w:name="_Toc127632896"/>
      <w:r>
        <w:rPr>
          <w:rFonts w:ascii="Times New Roman" w:hAnsi="Times New Roman"/>
          <w:color w:val="000000"/>
          <w:sz w:val="26"/>
          <w:szCs w:val="26"/>
        </w:rPr>
        <w:lastRenderedPageBreak/>
        <w:t>DANH MỤC CÁC CHỮ VIẾT TẮT</w:t>
      </w:r>
      <w:bookmarkEnd w:id="10"/>
      <w:bookmarkEnd w:id="11"/>
      <w:bookmarkEnd w:id="12"/>
    </w:p>
    <w:tbl>
      <w:tblPr>
        <w:tblW w:w="0" w:type="auto"/>
        <w:tblLook w:val="04A0" w:firstRow="1" w:lastRow="0" w:firstColumn="1" w:lastColumn="0" w:noHBand="0" w:noVBand="1"/>
      </w:tblPr>
      <w:tblGrid>
        <w:gridCol w:w="1809"/>
        <w:gridCol w:w="6237"/>
      </w:tblGrid>
      <w:tr w:rsidR="00FF49C0" w:rsidRPr="008C6CC2" w14:paraId="44D4C748" w14:textId="77777777" w:rsidTr="00E441E8">
        <w:tc>
          <w:tcPr>
            <w:tcW w:w="1809" w:type="dxa"/>
            <w:shd w:val="clear" w:color="auto" w:fill="auto"/>
          </w:tcPr>
          <w:p w14:paraId="0DE64902" w14:textId="6FAF780A" w:rsidR="00FF49C0" w:rsidRPr="00FF49C0" w:rsidRDefault="00FF49C0" w:rsidP="008C6CC2">
            <w:pPr>
              <w:pStyle w:val="Default"/>
              <w:spacing w:before="120" w:after="120"/>
              <w:rPr>
                <w:sz w:val="26"/>
                <w:szCs w:val="26"/>
                <w:lang w:val="vi-VN"/>
              </w:rPr>
            </w:pPr>
            <w:r>
              <w:rPr>
                <w:sz w:val="26"/>
                <w:szCs w:val="26"/>
                <w:lang w:val="vi-VN"/>
              </w:rPr>
              <w:t>DLL</w:t>
            </w:r>
          </w:p>
        </w:tc>
        <w:tc>
          <w:tcPr>
            <w:tcW w:w="6237" w:type="dxa"/>
            <w:shd w:val="clear" w:color="auto" w:fill="auto"/>
          </w:tcPr>
          <w:p w14:paraId="568B9B61" w14:textId="518A4F44" w:rsidR="00FF49C0" w:rsidRPr="00FF49C0" w:rsidRDefault="00FF49C0" w:rsidP="008C6CC2">
            <w:pPr>
              <w:pStyle w:val="Default"/>
              <w:spacing w:before="120" w:after="120"/>
              <w:rPr>
                <w:sz w:val="26"/>
                <w:szCs w:val="26"/>
                <w:lang w:val="vi-VN"/>
              </w:rPr>
            </w:pPr>
            <w:r>
              <w:rPr>
                <w:sz w:val="26"/>
                <w:szCs w:val="26"/>
                <w:lang w:val="vi-VN"/>
              </w:rPr>
              <w:t>Dữ liệu lớn</w:t>
            </w:r>
          </w:p>
        </w:tc>
      </w:tr>
      <w:tr w:rsidR="00FF49C0" w:rsidRPr="008C6CC2" w14:paraId="71320170" w14:textId="77777777" w:rsidTr="00E441E8">
        <w:tc>
          <w:tcPr>
            <w:tcW w:w="1809" w:type="dxa"/>
            <w:shd w:val="clear" w:color="auto" w:fill="auto"/>
          </w:tcPr>
          <w:p w14:paraId="1CF8B241" w14:textId="59373207" w:rsidR="00FF49C0" w:rsidRDefault="00FF49C0" w:rsidP="008C6CC2">
            <w:pPr>
              <w:pStyle w:val="Default"/>
              <w:spacing w:before="120" w:after="120"/>
              <w:rPr>
                <w:sz w:val="26"/>
                <w:szCs w:val="26"/>
                <w:lang w:val="vi-VN"/>
              </w:rPr>
            </w:pPr>
            <w:r>
              <w:rPr>
                <w:sz w:val="26"/>
                <w:szCs w:val="26"/>
                <w:lang w:val="vi-VN"/>
              </w:rPr>
              <w:t>KH&amp;CN</w:t>
            </w:r>
          </w:p>
        </w:tc>
        <w:tc>
          <w:tcPr>
            <w:tcW w:w="6237" w:type="dxa"/>
            <w:shd w:val="clear" w:color="auto" w:fill="auto"/>
          </w:tcPr>
          <w:p w14:paraId="0BDB2548" w14:textId="67F3022F" w:rsidR="00FF49C0" w:rsidRDefault="00FF49C0" w:rsidP="008C6CC2">
            <w:pPr>
              <w:pStyle w:val="Default"/>
              <w:spacing w:before="120" w:after="120"/>
              <w:rPr>
                <w:sz w:val="26"/>
                <w:szCs w:val="26"/>
                <w:lang w:val="vi-VN"/>
              </w:rPr>
            </w:pPr>
            <w:r>
              <w:rPr>
                <w:sz w:val="26"/>
                <w:szCs w:val="26"/>
                <w:lang w:val="vi-VN"/>
              </w:rPr>
              <w:t>Khoa học và Công nghệ</w:t>
            </w:r>
          </w:p>
        </w:tc>
      </w:tr>
      <w:tr w:rsidR="00FF49C0" w:rsidRPr="008C6CC2" w14:paraId="2C8E0A94" w14:textId="77777777" w:rsidTr="00E441E8">
        <w:tc>
          <w:tcPr>
            <w:tcW w:w="1809" w:type="dxa"/>
            <w:shd w:val="clear" w:color="auto" w:fill="auto"/>
          </w:tcPr>
          <w:p w14:paraId="2C81847C" w14:textId="2D681E4C" w:rsidR="00FF49C0" w:rsidRDefault="00FF49C0" w:rsidP="008C6CC2">
            <w:pPr>
              <w:pStyle w:val="Default"/>
              <w:spacing w:before="120" w:after="120"/>
              <w:rPr>
                <w:sz w:val="26"/>
                <w:szCs w:val="26"/>
                <w:lang w:val="vi-VN"/>
              </w:rPr>
            </w:pPr>
            <w:r>
              <w:rPr>
                <w:sz w:val="26"/>
                <w:szCs w:val="26"/>
                <w:lang w:val="vi-VN"/>
              </w:rPr>
              <w:t>IEC</w:t>
            </w:r>
          </w:p>
        </w:tc>
        <w:tc>
          <w:tcPr>
            <w:tcW w:w="6237" w:type="dxa"/>
            <w:shd w:val="clear" w:color="auto" w:fill="auto"/>
          </w:tcPr>
          <w:p w14:paraId="7FC4661B" w14:textId="12374D71" w:rsidR="00FF49C0" w:rsidRDefault="00E441E8" w:rsidP="008C6CC2">
            <w:pPr>
              <w:pStyle w:val="Default"/>
              <w:spacing w:before="120" w:after="120"/>
              <w:rPr>
                <w:sz w:val="26"/>
                <w:szCs w:val="26"/>
                <w:lang w:val="vi-VN"/>
              </w:rPr>
            </w:pPr>
            <w:r>
              <w:rPr>
                <w:sz w:val="26"/>
                <w:szCs w:val="26"/>
                <w:lang w:val="vi-VN"/>
              </w:rPr>
              <w:t>Uỷ ban kỹ thuật điện quốc tế</w:t>
            </w:r>
          </w:p>
        </w:tc>
      </w:tr>
      <w:tr w:rsidR="00F60B4D" w:rsidRPr="008C6CC2" w14:paraId="2C8313C6" w14:textId="77777777" w:rsidTr="00E441E8">
        <w:tc>
          <w:tcPr>
            <w:tcW w:w="1809" w:type="dxa"/>
            <w:shd w:val="clear" w:color="auto" w:fill="auto"/>
          </w:tcPr>
          <w:p w14:paraId="66D21430" w14:textId="7C4D1263" w:rsidR="00F60B4D" w:rsidRDefault="00F60B4D" w:rsidP="008C6CC2">
            <w:pPr>
              <w:pStyle w:val="Default"/>
              <w:spacing w:before="120" w:after="120"/>
              <w:rPr>
                <w:sz w:val="26"/>
                <w:szCs w:val="26"/>
                <w:lang w:val="vi-VN"/>
              </w:rPr>
            </w:pPr>
            <w:r>
              <w:rPr>
                <w:sz w:val="26"/>
                <w:szCs w:val="26"/>
                <w:lang w:val="vi-VN"/>
              </w:rPr>
              <w:t>ISO</w:t>
            </w:r>
          </w:p>
        </w:tc>
        <w:tc>
          <w:tcPr>
            <w:tcW w:w="6237" w:type="dxa"/>
            <w:shd w:val="clear" w:color="auto" w:fill="auto"/>
          </w:tcPr>
          <w:p w14:paraId="245D5B44" w14:textId="36E11F7E" w:rsidR="00F60B4D" w:rsidRPr="00F60B4D" w:rsidRDefault="00F60B4D" w:rsidP="00F60B4D">
            <w:pPr>
              <w:pStyle w:val="Default"/>
              <w:spacing w:before="120" w:after="120"/>
              <w:rPr>
                <w:sz w:val="26"/>
                <w:szCs w:val="26"/>
                <w:lang w:val="vi-VN"/>
              </w:rPr>
            </w:pPr>
            <w:r w:rsidRPr="00F60B4D">
              <w:rPr>
                <w:sz w:val="26"/>
                <w:szCs w:val="26"/>
                <w:lang w:val="vi-VN"/>
              </w:rPr>
              <w:t>Tổ chức tiêu chuẩn hoá quốc tế</w:t>
            </w:r>
          </w:p>
        </w:tc>
      </w:tr>
      <w:tr w:rsidR="00FF49C0" w:rsidRPr="008C6CC2" w14:paraId="71E50C22" w14:textId="77777777" w:rsidTr="00E441E8">
        <w:tc>
          <w:tcPr>
            <w:tcW w:w="1809" w:type="dxa"/>
            <w:shd w:val="clear" w:color="auto" w:fill="auto"/>
          </w:tcPr>
          <w:p w14:paraId="3F87C6A7" w14:textId="088EBCCA" w:rsidR="00FF49C0" w:rsidRDefault="00FF49C0" w:rsidP="008C6CC2">
            <w:pPr>
              <w:pStyle w:val="Default"/>
              <w:spacing w:before="120" w:after="120"/>
              <w:rPr>
                <w:sz w:val="26"/>
                <w:szCs w:val="26"/>
                <w:lang w:val="vi-VN"/>
              </w:rPr>
            </w:pPr>
            <w:r>
              <w:rPr>
                <w:sz w:val="26"/>
                <w:szCs w:val="26"/>
                <w:lang w:val="vi-VN"/>
              </w:rPr>
              <w:t>ITU</w:t>
            </w:r>
          </w:p>
        </w:tc>
        <w:tc>
          <w:tcPr>
            <w:tcW w:w="6237" w:type="dxa"/>
            <w:shd w:val="clear" w:color="auto" w:fill="auto"/>
          </w:tcPr>
          <w:p w14:paraId="56DCDBB1" w14:textId="00640214" w:rsidR="00FF49C0" w:rsidRDefault="00FF49C0" w:rsidP="008C6CC2">
            <w:pPr>
              <w:pStyle w:val="Default"/>
              <w:spacing w:before="120" w:after="120"/>
              <w:rPr>
                <w:sz w:val="26"/>
                <w:szCs w:val="26"/>
                <w:lang w:val="vi-VN"/>
              </w:rPr>
            </w:pPr>
            <w:r>
              <w:rPr>
                <w:sz w:val="26"/>
                <w:szCs w:val="26"/>
                <w:lang w:val="vi-VN"/>
              </w:rPr>
              <w:t>Liên minh vi</w:t>
            </w:r>
            <w:r w:rsidR="00F60B4D">
              <w:rPr>
                <w:sz w:val="26"/>
                <w:szCs w:val="26"/>
                <w:lang w:val="vi-VN"/>
              </w:rPr>
              <w:t>ễ</w:t>
            </w:r>
            <w:r>
              <w:rPr>
                <w:sz w:val="26"/>
                <w:szCs w:val="26"/>
                <w:lang w:val="vi-VN"/>
              </w:rPr>
              <w:t>n thông quốc tế</w:t>
            </w:r>
          </w:p>
        </w:tc>
      </w:tr>
      <w:tr w:rsidR="00FF49C0" w:rsidRPr="008C6CC2" w14:paraId="7CACFF7B" w14:textId="77777777" w:rsidTr="00E441E8">
        <w:tc>
          <w:tcPr>
            <w:tcW w:w="1809" w:type="dxa"/>
            <w:shd w:val="clear" w:color="auto" w:fill="auto"/>
          </w:tcPr>
          <w:p w14:paraId="30069C61" w14:textId="48F88D78" w:rsidR="00FF49C0" w:rsidRDefault="00FF49C0" w:rsidP="008C6CC2">
            <w:pPr>
              <w:pStyle w:val="Default"/>
              <w:spacing w:before="120" w:after="120"/>
              <w:rPr>
                <w:sz w:val="26"/>
                <w:szCs w:val="26"/>
                <w:lang w:val="vi-VN"/>
              </w:rPr>
            </w:pPr>
            <w:r w:rsidRPr="00FF49C0">
              <w:rPr>
                <w:sz w:val="26"/>
                <w:szCs w:val="26"/>
                <w:lang w:val="vi-VN"/>
              </w:rPr>
              <w:t>NIST</w:t>
            </w:r>
          </w:p>
        </w:tc>
        <w:tc>
          <w:tcPr>
            <w:tcW w:w="6237" w:type="dxa"/>
            <w:shd w:val="clear" w:color="auto" w:fill="auto"/>
          </w:tcPr>
          <w:p w14:paraId="08A9FF1F" w14:textId="0DD4A00B" w:rsidR="00FF49C0" w:rsidRDefault="00FF49C0" w:rsidP="008C6CC2">
            <w:pPr>
              <w:pStyle w:val="Default"/>
              <w:spacing w:before="120" w:after="120"/>
              <w:rPr>
                <w:sz w:val="26"/>
                <w:szCs w:val="26"/>
                <w:lang w:val="vi-VN"/>
              </w:rPr>
            </w:pPr>
            <w:r w:rsidRPr="00FF49C0">
              <w:rPr>
                <w:sz w:val="26"/>
                <w:szCs w:val="26"/>
                <w:lang w:val="vi-VN"/>
              </w:rPr>
              <w:t>Viện Tiêu chuẩn và Công nghệ Quốc gia Mỹ</w:t>
            </w:r>
          </w:p>
        </w:tc>
      </w:tr>
      <w:tr w:rsidR="00FF49C0" w:rsidRPr="008C6CC2" w14:paraId="28DAB4FE" w14:textId="77777777" w:rsidTr="00E441E8">
        <w:tc>
          <w:tcPr>
            <w:tcW w:w="1809" w:type="dxa"/>
            <w:shd w:val="clear" w:color="auto" w:fill="auto"/>
          </w:tcPr>
          <w:p w14:paraId="6D396DC1" w14:textId="2069683A" w:rsidR="00FF49C0" w:rsidRDefault="00FF49C0" w:rsidP="008C6CC2">
            <w:pPr>
              <w:pStyle w:val="Default"/>
              <w:spacing w:before="120" w:after="120"/>
              <w:rPr>
                <w:sz w:val="26"/>
                <w:szCs w:val="26"/>
                <w:lang w:val="vi-VN"/>
              </w:rPr>
            </w:pPr>
            <w:r>
              <w:rPr>
                <w:sz w:val="26"/>
                <w:szCs w:val="26"/>
                <w:lang w:val="vi-VN"/>
              </w:rPr>
              <w:t>TTg</w:t>
            </w:r>
          </w:p>
        </w:tc>
        <w:tc>
          <w:tcPr>
            <w:tcW w:w="6237" w:type="dxa"/>
            <w:shd w:val="clear" w:color="auto" w:fill="auto"/>
          </w:tcPr>
          <w:p w14:paraId="4F346A31" w14:textId="50A59C31" w:rsidR="00FF49C0" w:rsidRDefault="00FF49C0" w:rsidP="008C6CC2">
            <w:pPr>
              <w:pStyle w:val="Default"/>
              <w:spacing w:before="120" w:after="120"/>
              <w:rPr>
                <w:sz w:val="26"/>
                <w:szCs w:val="26"/>
                <w:lang w:val="vi-VN"/>
              </w:rPr>
            </w:pPr>
            <w:r>
              <w:rPr>
                <w:sz w:val="26"/>
                <w:szCs w:val="26"/>
                <w:lang w:val="vi-VN"/>
              </w:rPr>
              <w:t>Thủ tướng</w:t>
            </w:r>
          </w:p>
        </w:tc>
      </w:tr>
      <w:tr w:rsidR="00074BC4" w:rsidRPr="008C6CC2" w14:paraId="0E1926B0" w14:textId="77777777" w:rsidTr="00E441E8">
        <w:tc>
          <w:tcPr>
            <w:tcW w:w="1809" w:type="dxa"/>
            <w:shd w:val="clear" w:color="auto" w:fill="auto"/>
          </w:tcPr>
          <w:p w14:paraId="5859E4D9" w14:textId="36F5EC53" w:rsidR="00074BC4" w:rsidRPr="00074BC4" w:rsidRDefault="00074BC4" w:rsidP="008C6CC2">
            <w:pPr>
              <w:pStyle w:val="Default"/>
              <w:spacing w:before="120" w:after="120"/>
              <w:rPr>
                <w:sz w:val="26"/>
                <w:szCs w:val="26"/>
                <w:lang w:val="vi-VN"/>
              </w:rPr>
            </w:pPr>
            <w:r>
              <w:rPr>
                <w:sz w:val="26"/>
                <w:szCs w:val="26"/>
                <w:lang w:val="vi-VN"/>
              </w:rPr>
              <w:t>TCVN</w:t>
            </w:r>
          </w:p>
        </w:tc>
        <w:tc>
          <w:tcPr>
            <w:tcW w:w="6237" w:type="dxa"/>
            <w:shd w:val="clear" w:color="auto" w:fill="auto"/>
          </w:tcPr>
          <w:p w14:paraId="0BAD300D" w14:textId="4E4C884F" w:rsidR="00074BC4" w:rsidRPr="00074BC4" w:rsidRDefault="00074BC4" w:rsidP="008C6CC2">
            <w:pPr>
              <w:pStyle w:val="Default"/>
              <w:spacing w:before="120" w:after="120"/>
              <w:rPr>
                <w:sz w:val="26"/>
                <w:szCs w:val="26"/>
                <w:lang w:val="vi-VN"/>
              </w:rPr>
            </w:pPr>
            <w:r>
              <w:rPr>
                <w:sz w:val="26"/>
                <w:szCs w:val="26"/>
                <w:lang w:val="vi-VN"/>
              </w:rPr>
              <w:t>Tiêu chuẩn quốc gia</w:t>
            </w:r>
          </w:p>
        </w:tc>
      </w:tr>
      <w:tr w:rsidR="00596483" w:rsidRPr="008C6CC2" w14:paraId="688FEC85" w14:textId="77777777" w:rsidTr="00E441E8">
        <w:tc>
          <w:tcPr>
            <w:tcW w:w="1809" w:type="dxa"/>
            <w:shd w:val="clear" w:color="auto" w:fill="auto"/>
          </w:tcPr>
          <w:p w14:paraId="6161410E" w14:textId="77777777" w:rsidR="00596483" w:rsidRPr="008C6CC2" w:rsidRDefault="00596483" w:rsidP="008C6CC2">
            <w:pPr>
              <w:pStyle w:val="Default"/>
              <w:spacing w:before="120" w:after="120"/>
              <w:rPr>
                <w:sz w:val="26"/>
                <w:szCs w:val="26"/>
              </w:rPr>
            </w:pPr>
            <w:r w:rsidRPr="008C6CC2">
              <w:rPr>
                <w:sz w:val="26"/>
                <w:szCs w:val="26"/>
              </w:rPr>
              <w:t>TT&amp;TT</w:t>
            </w:r>
          </w:p>
        </w:tc>
        <w:tc>
          <w:tcPr>
            <w:tcW w:w="6237" w:type="dxa"/>
            <w:shd w:val="clear" w:color="auto" w:fill="auto"/>
          </w:tcPr>
          <w:p w14:paraId="6B098DC0" w14:textId="77777777" w:rsidR="00596483" w:rsidRPr="008C6CC2" w:rsidRDefault="00596483" w:rsidP="008C6CC2">
            <w:pPr>
              <w:pStyle w:val="Default"/>
              <w:spacing w:before="120" w:after="120"/>
              <w:rPr>
                <w:sz w:val="26"/>
                <w:szCs w:val="26"/>
              </w:rPr>
            </w:pPr>
            <w:r w:rsidRPr="008C6CC2">
              <w:rPr>
                <w:sz w:val="26"/>
                <w:szCs w:val="26"/>
              </w:rPr>
              <w:t>Thông tin và Truyền thông</w:t>
            </w:r>
          </w:p>
        </w:tc>
      </w:tr>
    </w:tbl>
    <w:p w14:paraId="71EE5446" w14:textId="77777777" w:rsidR="00B34B0E" w:rsidRPr="00B34B0E" w:rsidRDefault="00B34B0E" w:rsidP="00B34B0E">
      <w:pPr>
        <w:sectPr w:rsidR="00B34B0E" w:rsidRPr="00B34B0E" w:rsidSect="00F616D6">
          <w:pgSz w:w="11907" w:h="16840" w:code="9"/>
          <w:pgMar w:top="1134" w:right="1134" w:bottom="1134" w:left="1701" w:header="720" w:footer="395" w:gutter="0"/>
          <w:cols w:space="720"/>
          <w:docGrid w:linePitch="360"/>
        </w:sectPr>
      </w:pPr>
    </w:p>
    <w:p w14:paraId="5F2406E0" w14:textId="77777777" w:rsidR="006B4527" w:rsidRPr="006B4527" w:rsidRDefault="006B4527" w:rsidP="008C6CC2">
      <w:pPr>
        <w:spacing w:line="288" w:lineRule="auto"/>
        <w:jc w:val="center"/>
        <w:rPr>
          <w:b/>
        </w:rPr>
      </w:pPr>
      <w:bookmarkStart w:id="13" w:name="_Toc456992288"/>
      <w:r w:rsidRPr="006B4527">
        <w:rPr>
          <w:b/>
        </w:rPr>
        <w:lastRenderedPageBreak/>
        <w:t>THUYẾT MINH</w:t>
      </w:r>
    </w:p>
    <w:p w14:paraId="066F2F83" w14:textId="6340F9B5" w:rsidR="00175665" w:rsidRPr="00175665" w:rsidRDefault="006B4527" w:rsidP="00175665">
      <w:pPr>
        <w:spacing w:line="288" w:lineRule="auto"/>
        <w:jc w:val="center"/>
        <w:rPr>
          <w:b/>
        </w:rPr>
      </w:pPr>
      <w:r w:rsidRPr="006B4527">
        <w:rPr>
          <w:b/>
        </w:rPr>
        <w:t xml:space="preserve">DỰ THẢO </w:t>
      </w:r>
      <w:r w:rsidR="00175665" w:rsidRPr="00175665">
        <w:rPr>
          <w:b/>
        </w:rPr>
        <w:t xml:space="preserve">TIÊU CHUẨN KỸ THUẬT QUỐC GIA </w:t>
      </w:r>
    </w:p>
    <w:p w14:paraId="727E7361" w14:textId="586EAC50" w:rsidR="00175665" w:rsidRPr="00175665" w:rsidRDefault="00175665" w:rsidP="00175665">
      <w:pPr>
        <w:spacing w:line="288" w:lineRule="auto"/>
        <w:jc w:val="center"/>
        <w:rPr>
          <w:b/>
        </w:rPr>
      </w:pPr>
      <w:r w:rsidRPr="00175665">
        <w:rPr>
          <w:b/>
        </w:rPr>
        <w:t>VỀ CÔNG NGHỆ THÔNG TIN – KIẾN TRÚC THAM CHIẾU DỮ LIỆU LỚN</w:t>
      </w:r>
    </w:p>
    <w:p w14:paraId="51E905FD" w14:textId="026F2484" w:rsidR="006B4527" w:rsidRPr="006B4527" w:rsidRDefault="00793905" w:rsidP="00175665">
      <w:pPr>
        <w:spacing w:line="288" w:lineRule="auto"/>
        <w:jc w:val="center"/>
        <w:rPr>
          <w:b/>
        </w:rPr>
      </w:pPr>
      <w:r w:rsidRPr="00175665">
        <w:rPr>
          <w:b/>
        </w:rPr>
        <w:t xml:space="preserve">PHẦN </w:t>
      </w:r>
      <w:r w:rsidRPr="00793905">
        <w:rPr>
          <w:b/>
        </w:rPr>
        <w:t>4</w:t>
      </w:r>
      <w:r w:rsidRPr="00175665">
        <w:rPr>
          <w:b/>
        </w:rPr>
        <w:t xml:space="preserve">: </w:t>
      </w:r>
      <w:r w:rsidRPr="00793905">
        <w:rPr>
          <w:b/>
        </w:rPr>
        <w:t>BẢO MẬT VÀ QUYỀN RIÊNG TƯ</w:t>
      </w:r>
    </w:p>
    <w:p w14:paraId="76A6600D" w14:textId="77777777" w:rsidR="00175665" w:rsidRPr="00175665" w:rsidRDefault="00175665" w:rsidP="00175665">
      <w:pPr>
        <w:spacing w:line="288" w:lineRule="auto"/>
        <w:jc w:val="center"/>
        <w:rPr>
          <w:bCs/>
          <w:i/>
          <w:iCs/>
        </w:rPr>
      </w:pPr>
      <w:r w:rsidRPr="00175665">
        <w:rPr>
          <w:bCs/>
          <w:i/>
          <w:iCs/>
        </w:rPr>
        <w:t xml:space="preserve">Information technology - Big data reference architecture – </w:t>
      </w:r>
    </w:p>
    <w:p w14:paraId="20BE7890" w14:textId="0B1415A7" w:rsidR="00175665" w:rsidRPr="00175665" w:rsidRDefault="00175665" w:rsidP="00175665">
      <w:pPr>
        <w:spacing w:line="288" w:lineRule="auto"/>
        <w:jc w:val="center"/>
        <w:rPr>
          <w:bCs/>
          <w:i/>
          <w:iCs/>
        </w:rPr>
      </w:pPr>
      <w:r w:rsidRPr="00175665">
        <w:rPr>
          <w:bCs/>
          <w:i/>
          <w:iCs/>
        </w:rPr>
        <w:t>Part</w:t>
      </w:r>
      <w:r w:rsidR="00CF4B33">
        <w:rPr>
          <w:bCs/>
          <w:i/>
          <w:iCs/>
          <w:lang w:val="vi-VN"/>
        </w:rPr>
        <w:t xml:space="preserve"> 4</w:t>
      </w:r>
      <w:r w:rsidR="00CF4B33" w:rsidRPr="00CF4B33">
        <w:rPr>
          <w:bCs/>
          <w:i/>
          <w:iCs/>
        </w:rPr>
        <w:t>: Security and privacy</w:t>
      </w:r>
    </w:p>
    <w:p w14:paraId="48D8FE14" w14:textId="77777777" w:rsidR="006B4527" w:rsidRPr="007C07C9" w:rsidRDefault="006B4527" w:rsidP="007C07C9">
      <w:pPr>
        <w:jc w:val="both"/>
        <w:rPr>
          <w:b/>
          <w:iCs/>
        </w:rPr>
      </w:pPr>
    </w:p>
    <w:p w14:paraId="47981FDB" w14:textId="1A793D4C" w:rsidR="00EA052E" w:rsidRPr="00142DA0" w:rsidRDefault="000C417B" w:rsidP="003F0118">
      <w:pPr>
        <w:pStyle w:val="Heading1"/>
        <w:numPr>
          <w:ilvl w:val="0"/>
          <w:numId w:val="15"/>
        </w:numPr>
        <w:tabs>
          <w:tab w:val="left" w:pos="426"/>
        </w:tabs>
        <w:snapToGrid w:val="0"/>
        <w:spacing w:before="120" w:after="120" w:line="288" w:lineRule="auto"/>
        <w:ind w:left="0" w:firstLine="0"/>
        <w:jc w:val="both"/>
        <w:rPr>
          <w:rFonts w:ascii="Times New Roman" w:hAnsi="Times New Roman"/>
          <w:color w:val="000000"/>
          <w:sz w:val="26"/>
          <w:szCs w:val="26"/>
        </w:rPr>
      </w:pPr>
      <w:bookmarkStart w:id="14" w:name="_Toc458041028"/>
      <w:bookmarkStart w:id="15" w:name="_Toc458629963"/>
      <w:bookmarkStart w:id="16" w:name="_Toc127632897"/>
      <w:r w:rsidRPr="00142DA0">
        <w:rPr>
          <w:rFonts w:ascii="Times New Roman" w:hAnsi="Times New Roman"/>
          <w:color w:val="000000"/>
          <w:sz w:val="26"/>
          <w:szCs w:val="26"/>
        </w:rPr>
        <w:t xml:space="preserve">Giới thiệu </w:t>
      </w:r>
      <w:r w:rsidR="00D9491C" w:rsidRPr="00142DA0">
        <w:rPr>
          <w:rFonts w:ascii="Times New Roman" w:hAnsi="Times New Roman"/>
          <w:color w:val="000000"/>
          <w:sz w:val="26"/>
          <w:szCs w:val="26"/>
        </w:rPr>
        <w:t xml:space="preserve">dự thảo </w:t>
      </w:r>
      <w:bookmarkEnd w:id="13"/>
      <w:bookmarkEnd w:id="14"/>
      <w:bookmarkEnd w:id="15"/>
      <w:r w:rsidR="00175665" w:rsidRPr="003F0118">
        <w:rPr>
          <w:rFonts w:ascii="Times New Roman" w:hAnsi="Times New Roman"/>
          <w:color w:val="000000"/>
          <w:sz w:val="26"/>
          <w:szCs w:val="26"/>
        </w:rPr>
        <w:t>TCVN</w:t>
      </w:r>
      <w:bookmarkEnd w:id="16"/>
    </w:p>
    <w:p w14:paraId="320ADF30" w14:textId="77777777" w:rsidR="00551E97" w:rsidRPr="00142DA0" w:rsidRDefault="00EA052E" w:rsidP="00142DA0">
      <w:pPr>
        <w:pStyle w:val="Heading2"/>
        <w:numPr>
          <w:ilvl w:val="1"/>
          <w:numId w:val="16"/>
        </w:numPr>
        <w:snapToGrid w:val="0"/>
        <w:spacing w:before="120" w:after="120" w:line="288" w:lineRule="auto"/>
        <w:ind w:left="567" w:hanging="567"/>
        <w:jc w:val="both"/>
        <w:rPr>
          <w:rFonts w:ascii="Times New Roman" w:hAnsi="Times New Roman"/>
          <w:color w:val="000000"/>
        </w:rPr>
      </w:pPr>
      <w:bookmarkStart w:id="17" w:name="_Toc458041029"/>
      <w:bookmarkStart w:id="18" w:name="_Toc458629964"/>
      <w:bookmarkStart w:id="19" w:name="_Toc127632898"/>
      <w:r w:rsidRPr="00142DA0">
        <w:rPr>
          <w:rFonts w:ascii="Times New Roman" w:hAnsi="Times New Roman"/>
          <w:color w:val="000000"/>
        </w:rPr>
        <w:t xml:space="preserve">Tên </w:t>
      </w:r>
      <w:r w:rsidR="00D9491C" w:rsidRPr="00142DA0">
        <w:rPr>
          <w:rFonts w:ascii="Times New Roman" w:hAnsi="Times New Roman"/>
          <w:color w:val="000000"/>
        </w:rPr>
        <w:t>dự thảo theo đề cương</w:t>
      </w:r>
      <w:bookmarkEnd w:id="17"/>
      <w:bookmarkEnd w:id="18"/>
      <w:bookmarkEnd w:id="19"/>
    </w:p>
    <w:p w14:paraId="66210AFA" w14:textId="5E3FBD42" w:rsidR="00551E97" w:rsidRPr="00142DA0" w:rsidRDefault="00175665" w:rsidP="00142DA0">
      <w:pPr>
        <w:snapToGrid w:val="0"/>
        <w:spacing w:before="120" w:after="120" w:line="288" w:lineRule="auto"/>
        <w:ind w:firstLine="567"/>
        <w:jc w:val="both"/>
        <w:rPr>
          <w:color w:val="000000"/>
          <w:sz w:val="26"/>
          <w:szCs w:val="26"/>
        </w:rPr>
      </w:pPr>
      <w:r w:rsidRPr="00142DA0">
        <w:rPr>
          <w:color w:val="000000"/>
          <w:sz w:val="26"/>
          <w:szCs w:val="26"/>
        </w:rPr>
        <w:t>Tiêu</w:t>
      </w:r>
      <w:r w:rsidRPr="00142DA0">
        <w:rPr>
          <w:color w:val="000000"/>
          <w:sz w:val="26"/>
          <w:szCs w:val="26"/>
          <w:lang w:val="vi-VN"/>
        </w:rPr>
        <w:t xml:space="preserve"> chuẩn</w:t>
      </w:r>
      <w:r w:rsidR="00EA052E" w:rsidRPr="00142DA0">
        <w:rPr>
          <w:color w:val="000000"/>
          <w:sz w:val="26"/>
          <w:szCs w:val="26"/>
        </w:rPr>
        <w:t xml:space="preserve"> </w:t>
      </w:r>
      <w:r w:rsidR="00D43660" w:rsidRPr="00142DA0">
        <w:rPr>
          <w:color w:val="000000"/>
          <w:sz w:val="26"/>
          <w:szCs w:val="26"/>
        </w:rPr>
        <w:t xml:space="preserve">quốc gia </w:t>
      </w:r>
      <w:r w:rsidR="00551E97" w:rsidRPr="00142DA0">
        <w:rPr>
          <w:color w:val="000000"/>
          <w:sz w:val="26"/>
          <w:szCs w:val="26"/>
        </w:rPr>
        <w:t xml:space="preserve">về </w:t>
      </w:r>
      <w:r w:rsidRPr="00142DA0">
        <w:rPr>
          <w:color w:val="000000"/>
          <w:sz w:val="26"/>
          <w:szCs w:val="26"/>
        </w:rPr>
        <w:t>công</w:t>
      </w:r>
      <w:r w:rsidRPr="00142DA0">
        <w:rPr>
          <w:color w:val="000000"/>
          <w:sz w:val="26"/>
          <w:szCs w:val="26"/>
          <w:lang w:val="vi-VN"/>
        </w:rPr>
        <w:t xml:space="preserve"> nghệ thông tin – Khung tham chiếu dữ liệu lớn – Phần </w:t>
      </w:r>
      <w:r w:rsidR="00CF4B33">
        <w:rPr>
          <w:color w:val="000000"/>
          <w:sz w:val="26"/>
          <w:szCs w:val="26"/>
          <w:lang w:val="vi-VN"/>
        </w:rPr>
        <w:t>4</w:t>
      </w:r>
      <w:r w:rsidRPr="00142DA0">
        <w:rPr>
          <w:color w:val="000000"/>
          <w:sz w:val="26"/>
          <w:szCs w:val="26"/>
          <w:lang w:val="vi-VN"/>
        </w:rPr>
        <w:t xml:space="preserve">: </w:t>
      </w:r>
      <w:r w:rsidR="00CF4B33">
        <w:rPr>
          <w:color w:val="000000"/>
          <w:sz w:val="26"/>
          <w:szCs w:val="26"/>
          <w:lang w:val="vi-VN"/>
        </w:rPr>
        <w:t xml:space="preserve">Bảo mật và quyền riêng </w:t>
      </w:r>
      <w:proofErr w:type="gramStart"/>
      <w:r w:rsidR="00CF4B33">
        <w:rPr>
          <w:color w:val="000000"/>
          <w:sz w:val="26"/>
          <w:szCs w:val="26"/>
          <w:lang w:val="vi-VN"/>
        </w:rPr>
        <w:t>tư</w:t>
      </w:r>
      <w:proofErr w:type="gramEnd"/>
      <w:r w:rsidR="00A32C2B" w:rsidRPr="00142DA0">
        <w:rPr>
          <w:color w:val="000000"/>
          <w:sz w:val="26"/>
          <w:szCs w:val="26"/>
        </w:rPr>
        <w:t>.</w:t>
      </w:r>
    </w:p>
    <w:p w14:paraId="028F4383" w14:textId="5CC97FF2" w:rsidR="00C54621" w:rsidRPr="00142DA0" w:rsidRDefault="00C54621" w:rsidP="00142DA0">
      <w:pPr>
        <w:snapToGrid w:val="0"/>
        <w:spacing w:before="120" w:after="120" w:line="288" w:lineRule="auto"/>
        <w:ind w:firstLine="567"/>
        <w:jc w:val="both"/>
        <w:rPr>
          <w:color w:val="000000"/>
          <w:sz w:val="26"/>
          <w:szCs w:val="26"/>
        </w:rPr>
      </w:pPr>
      <w:r w:rsidRPr="00142DA0">
        <w:rPr>
          <w:color w:val="000000"/>
          <w:sz w:val="26"/>
          <w:szCs w:val="26"/>
        </w:rPr>
        <w:t xml:space="preserve">Ký hiệu: </w:t>
      </w:r>
      <w:r w:rsidR="00175665" w:rsidRPr="00142DA0">
        <w:rPr>
          <w:color w:val="000000"/>
          <w:sz w:val="26"/>
          <w:szCs w:val="26"/>
        </w:rPr>
        <w:t>TCVN ISO/IEC 20547-</w:t>
      </w:r>
      <w:r w:rsidR="005113AC">
        <w:rPr>
          <w:color w:val="000000"/>
          <w:sz w:val="26"/>
          <w:szCs w:val="26"/>
          <w:lang w:val="vi-VN"/>
        </w:rPr>
        <w:t>4</w:t>
      </w:r>
      <w:r w:rsidR="00175665" w:rsidRPr="00142DA0">
        <w:rPr>
          <w:color w:val="000000"/>
          <w:sz w:val="26"/>
          <w:szCs w:val="26"/>
        </w:rPr>
        <w:t>:2022</w:t>
      </w:r>
      <w:r w:rsidRPr="00142DA0">
        <w:rPr>
          <w:color w:val="000000"/>
          <w:sz w:val="26"/>
          <w:szCs w:val="26"/>
        </w:rPr>
        <w:t>.</w:t>
      </w:r>
    </w:p>
    <w:p w14:paraId="1CAF1128" w14:textId="77777777" w:rsidR="00551E97" w:rsidRPr="00142DA0" w:rsidRDefault="000C417B" w:rsidP="00142DA0">
      <w:pPr>
        <w:pStyle w:val="Heading2"/>
        <w:numPr>
          <w:ilvl w:val="1"/>
          <w:numId w:val="16"/>
        </w:numPr>
        <w:snapToGrid w:val="0"/>
        <w:spacing w:before="120" w:after="120" w:line="288" w:lineRule="auto"/>
        <w:ind w:left="567" w:hanging="567"/>
        <w:jc w:val="both"/>
        <w:rPr>
          <w:rFonts w:ascii="Times New Roman" w:hAnsi="Times New Roman"/>
          <w:color w:val="000000"/>
        </w:rPr>
      </w:pPr>
      <w:bookmarkStart w:id="20" w:name="_Toc458041030"/>
      <w:bookmarkStart w:id="21" w:name="_Toc458629965"/>
      <w:bookmarkStart w:id="22" w:name="_Toc127632899"/>
      <w:r w:rsidRPr="00142DA0">
        <w:rPr>
          <w:rFonts w:ascii="Times New Roman" w:hAnsi="Times New Roman"/>
          <w:color w:val="000000"/>
        </w:rPr>
        <w:t>Mục tiêu</w:t>
      </w:r>
      <w:bookmarkEnd w:id="20"/>
      <w:bookmarkEnd w:id="21"/>
      <w:bookmarkEnd w:id="22"/>
    </w:p>
    <w:p w14:paraId="361EE359" w14:textId="5A048E72" w:rsidR="00083A38" w:rsidRPr="00142DA0" w:rsidRDefault="00083A38" w:rsidP="00142DA0">
      <w:pPr>
        <w:snapToGrid w:val="0"/>
        <w:spacing w:before="120" w:after="120" w:line="288" w:lineRule="auto"/>
        <w:ind w:firstLine="709"/>
        <w:jc w:val="both"/>
        <w:rPr>
          <w:color w:val="000000"/>
          <w:sz w:val="26"/>
          <w:szCs w:val="26"/>
        </w:rPr>
      </w:pPr>
      <w:bookmarkStart w:id="23" w:name="_Toc458041035"/>
      <w:r w:rsidRPr="00083A38">
        <w:rPr>
          <w:color w:val="000000"/>
          <w:sz w:val="26"/>
          <w:szCs w:val="26"/>
        </w:rPr>
        <w:t>Phục vụ công tác chuẩn hóa về kiến trúc tham chiếu dữ liệu lớn.</w:t>
      </w:r>
    </w:p>
    <w:p w14:paraId="47361123" w14:textId="3E6DFED0" w:rsidR="00C54621" w:rsidRDefault="00C54621" w:rsidP="003F0118">
      <w:pPr>
        <w:pStyle w:val="Heading1"/>
        <w:numPr>
          <w:ilvl w:val="0"/>
          <w:numId w:val="15"/>
        </w:numPr>
        <w:tabs>
          <w:tab w:val="left" w:pos="426"/>
        </w:tabs>
        <w:snapToGrid w:val="0"/>
        <w:spacing w:before="120" w:after="120" w:line="288" w:lineRule="auto"/>
        <w:ind w:left="0" w:firstLine="0"/>
        <w:jc w:val="both"/>
        <w:rPr>
          <w:rFonts w:ascii="Times New Roman" w:hAnsi="Times New Roman"/>
          <w:color w:val="000000"/>
          <w:sz w:val="26"/>
          <w:szCs w:val="26"/>
        </w:rPr>
      </w:pPr>
      <w:bookmarkStart w:id="24" w:name="_Toc127632900"/>
      <w:r w:rsidRPr="00142DA0">
        <w:rPr>
          <w:rFonts w:ascii="Times New Roman" w:hAnsi="Times New Roman"/>
          <w:color w:val="000000"/>
          <w:sz w:val="26"/>
          <w:szCs w:val="26"/>
        </w:rPr>
        <w:t xml:space="preserve">Đặt vấn </w:t>
      </w:r>
      <w:r w:rsidRPr="003F0118">
        <w:rPr>
          <w:rFonts w:ascii="Times New Roman" w:hAnsi="Times New Roman"/>
          <w:color w:val="000000"/>
          <w:sz w:val="26"/>
          <w:szCs w:val="26"/>
        </w:rPr>
        <w:t>đề</w:t>
      </w:r>
      <w:bookmarkEnd w:id="24"/>
    </w:p>
    <w:p w14:paraId="66E60EFF" w14:textId="5432764F" w:rsidR="006109B6" w:rsidRPr="00E047E9" w:rsidRDefault="006109B6" w:rsidP="006109B6">
      <w:pPr>
        <w:snapToGrid w:val="0"/>
        <w:spacing w:before="120" w:after="120" w:line="288" w:lineRule="auto"/>
        <w:ind w:firstLine="709"/>
        <w:jc w:val="both"/>
        <w:rPr>
          <w:color w:val="000000" w:themeColor="text1"/>
          <w:sz w:val="26"/>
          <w:szCs w:val="26"/>
          <w:lang w:val="vi-VN"/>
        </w:rPr>
      </w:pPr>
      <w:r w:rsidRPr="00E047E9">
        <w:rPr>
          <w:color w:val="000000" w:themeColor="text1"/>
          <w:sz w:val="26"/>
          <w:szCs w:val="26"/>
        </w:rPr>
        <w:t xml:space="preserve">Thủ tướng Chính phủ đã ban hành Quyết định số 749/QĐ-TTg ngày 03/6/2020 về việc </w:t>
      </w:r>
      <w:bookmarkStart w:id="25" w:name="loai_1_name"/>
      <w:r w:rsidRPr="00E047E9">
        <w:rPr>
          <w:color w:val="000000" w:themeColor="text1"/>
          <w:sz w:val="26"/>
          <w:szCs w:val="26"/>
        </w:rPr>
        <w:t>phê duyệt “Chương trình Chuyển đổi số quốc gia đến năm 2025, định hướng đến năm 2030”</w:t>
      </w:r>
      <w:bookmarkEnd w:id="25"/>
      <w:r w:rsidRPr="00E047E9">
        <w:rPr>
          <w:color w:val="000000" w:themeColor="text1"/>
          <w:sz w:val="26"/>
          <w:szCs w:val="26"/>
        </w:rPr>
        <w:t xml:space="preserve">, chương trình Chuyển đổi số quốc gia nhằm mục tiêu kép là vừa phát triển Chính phủ số, kinh tế số, xã hội số, vừa hình thành các doanh nghiệp công nghệ số Việt Nam có năng lực đi ra toàn cầu. Theo đó, tiềm năng dữ liệu để chuyển đổi </w:t>
      </w:r>
      <w:r w:rsidR="00763479" w:rsidRPr="00E047E9">
        <w:rPr>
          <w:color w:val="000000" w:themeColor="text1"/>
          <w:sz w:val="26"/>
          <w:szCs w:val="26"/>
        </w:rPr>
        <w:t>số quốc gia</w:t>
      </w:r>
      <w:r w:rsidRPr="00E047E9">
        <w:rPr>
          <w:color w:val="000000" w:themeColor="text1"/>
          <w:sz w:val="26"/>
          <w:szCs w:val="26"/>
        </w:rPr>
        <w:t xml:space="preserve"> là rất lớn</w:t>
      </w:r>
      <w:r w:rsidR="00E047E9">
        <w:rPr>
          <w:color w:val="000000" w:themeColor="text1"/>
          <w:sz w:val="26"/>
          <w:szCs w:val="26"/>
          <w:lang w:val="vi-VN"/>
        </w:rPr>
        <w:t>, cụ thể:</w:t>
      </w:r>
    </w:p>
    <w:p w14:paraId="628189EB" w14:textId="1EF10A7B" w:rsidR="00F7763F" w:rsidRPr="00E047E9" w:rsidRDefault="00F7763F" w:rsidP="00F7763F">
      <w:pPr>
        <w:numPr>
          <w:ilvl w:val="0"/>
          <w:numId w:val="9"/>
        </w:numPr>
        <w:tabs>
          <w:tab w:val="left" w:pos="1134"/>
        </w:tabs>
        <w:snapToGrid w:val="0"/>
        <w:spacing w:before="120" w:after="120" w:line="288" w:lineRule="auto"/>
        <w:ind w:left="0" w:firstLine="709"/>
        <w:jc w:val="both"/>
        <w:rPr>
          <w:color w:val="000000" w:themeColor="text1"/>
          <w:sz w:val="26"/>
          <w:szCs w:val="26"/>
          <w:lang w:val="vi-VN"/>
        </w:rPr>
      </w:pPr>
      <w:r w:rsidRPr="00E047E9">
        <w:rPr>
          <w:color w:val="000000" w:themeColor="text1"/>
          <w:sz w:val="26"/>
          <w:szCs w:val="26"/>
          <w:lang w:val="vi-VN"/>
        </w:rPr>
        <w:t>Cơ sở dữ liệu quốc gia tạo nền tảng phát triển Chính phủ điện tử;</w:t>
      </w:r>
    </w:p>
    <w:p w14:paraId="22DA2F65" w14:textId="4E51B63D" w:rsidR="006109B6" w:rsidRPr="00E047E9" w:rsidRDefault="00F7763F" w:rsidP="00F7763F">
      <w:pPr>
        <w:numPr>
          <w:ilvl w:val="0"/>
          <w:numId w:val="9"/>
        </w:numPr>
        <w:tabs>
          <w:tab w:val="left" w:pos="1134"/>
        </w:tabs>
        <w:snapToGrid w:val="0"/>
        <w:spacing w:before="120" w:after="120" w:line="288" w:lineRule="auto"/>
        <w:ind w:left="0" w:firstLine="709"/>
        <w:jc w:val="both"/>
        <w:rPr>
          <w:color w:val="000000" w:themeColor="text1"/>
          <w:sz w:val="26"/>
          <w:szCs w:val="26"/>
          <w:lang w:val="vi-VN"/>
        </w:rPr>
      </w:pPr>
      <w:r w:rsidRPr="00E047E9">
        <w:rPr>
          <w:color w:val="000000" w:themeColor="text1"/>
          <w:sz w:val="26"/>
          <w:szCs w:val="26"/>
          <w:lang w:val="vi-VN"/>
        </w:rPr>
        <w:t>Từng bước mở dữ liệu của các cơ quan nhà nước để cung cấp dịch vụ công kịp thời, một lần khai báo, trọn vòng đời phục vụ người dân và phát triển kinh tế - xã hội;</w:t>
      </w:r>
    </w:p>
    <w:p w14:paraId="1CD540B0" w14:textId="4F63F345" w:rsidR="006109B6" w:rsidRPr="00E047E9" w:rsidRDefault="00F7763F" w:rsidP="00F7763F">
      <w:pPr>
        <w:numPr>
          <w:ilvl w:val="0"/>
          <w:numId w:val="9"/>
        </w:numPr>
        <w:tabs>
          <w:tab w:val="left" w:pos="1134"/>
        </w:tabs>
        <w:snapToGrid w:val="0"/>
        <w:spacing w:before="120" w:after="120" w:line="288" w:lineRule="auto"/>
        <w:ind w:left="0" w:firstLine="709"/>
        <w:jc w:val="both"/>
        <w:rPr>
          <w:color w:val="000000" w:themeColor="text1"/>
          <w:sz w:val="26"/>
          <w:szCs w:val="26"/>
          <w:lang w:val="vi-VN"/>
        </w:rPr>
      </w:pPr>
      <w:r w:rsidRPr="00E047E9">
        <w:rPr>
          <w:color w:val="000000" w:themeColor="text1"/>
          <w:sz w:val="26"/>
          <w:szCs w:val="26"/>
          <w:lang w:val="vi-VN"/>
        </w:rPr>
        <w:t>Hình thành nền tảng dữ liệu cho các ngành kinh tế trọng điểm dựa trên dữ liệu của các cơ quan nhà nước;</w:t>
      </w:r>
    </w:p>
    <w:p w14:paraId="48787522" w14:textId="10C39108" w:rsidR="00F7763F" w:rsidRPr="00E047E9" w:rsidRDefault="00F7763F" w:rsidP="00F7763F">
      <w:pPr>
        <w:numPr>
          <w:ilvl w:val="0"/>
          <w:numId w:val="9"/>
        </w:numPr>
        <w:tabs>
          <w:tab w:val="left" w:pos="1134"/>
        </w:tabs>
        <w:snapToGrid w:val="0"/>
        <w:spacing w:before="120" w:after="120" w:line="288" w:lineRule="auto"/>
        <w:ind w:left="0" w:firstLine="709"/>
        <w:jc w:val="both"/>
        <w:rPr>
          <w:color w:val="000000" w:themeColor="text1"/>
          <w:sz w:val="26"/>
          <w:szCs w:val="26"/>
          <w:lang w:val="vi-VN"/>
        </w:rPr>
      </w:pPr>
      <w:r w:rsidRPr="00E047E9">
        <w:rPr>
          <w:color w:val="000000" w:themeColor="text1"/>
          <w:sz w:val="26"/>
          <w:szCs w:val="26"/>
          <w:lang w:val="vi-VN"/>
        </w:rPr>
        <w:t>Mở dữ liệu cho các tổ chức, doanh nghiệp dựa trên dữ liệu phục vụ người dân, doanh nghiệp.</w:t>
      </w:r>
    </w:p>
    <w:p w14:paraId="399F9375" w14:textId="73277DA4" w:rsidR="00F7763F" w:rsidRPr="00E047E9" w:rsidRDefault="00363A1B" w:rsidP="00763479">
      <w:pPr>
        <w:snapToGrid w:val="0"/>
        <w:spacing w:before="120" w:after="120" w:line="288" w:lineRule="auto"/>
        <w:ind w:firstLine="709"/>
        <w:jc w:val="both"/>
        <w:rPr>
          <w:color w:val="000000" w:themeColor="text1"/>
          <w:sz w:val="26"/>
          <w:szCs w:val="26"/>
          <w:lang w:val="vi-VN"/>
        </w:rPr>
      </w:pPr>
      <w:r w:rsidRPr="00E047E9">
        <w:rPr>
          <w:color w:val="000000" w:themeColor="text1"/>
          <w:sz w:val="26"/>
          <w:szCs w:val="26"/>
          <w:lang w:val="vi-VN"/>
        </w:rPr>
        <w:t>T</w:t>
      </w:r>
      <w:r w:rsidRPr="00E047E9">
        <w:rPr>
          <w:color w:val="000000" w:themeColor="text1"/>
          <w:sz w:val="26"/>
          <w:szCs w:val="26"/>
        </w:rPr>
        <w:t>rong</w:t>
      </w:r>
      <w:r w:rsidRPr="00E047E9">
        <w:rPr>
          <w:color w:val="000000" w:themeColor="text1"/>
          <w:sz w:val="26"/>
          <w:szCs w:val="26"/>
          <w:lang w:val="vi-VN"/>
        </w:rPr>
        <w:t xml:space="preserve"> q</w:t>
      </w:r>
      <w:r w:rsidRPr="00E047E9">
        <w:rPr>
          <w:color w:val="000000" w:themeColor="text1"/>
          <w:sz w:val="26"/>
          <w:szCs w:val="26"/>
        </w:rPr>
        <w:t>uyết định này</w:t>
      </w:r>
      <w:r w:rsidRPr="00E047E9">
        <w:rPr>
          <w:color w:val="000000" w:themeColor="text1"/>
          <w:sz w:val="26"/>
          <w:szCs w:val="26"/>
          <w:lang w:val="vi-VN"/>
        </w:rPr>
        <w:t>,</w:t>
      </w:r>
      <w:r w:rsidRPr="00E047E9">
        <w:rPr>
          <w:color w:val="000000" w:themeColor="text1"/>
          <w:sz w:val="26"/>
          <w:szCs w:val="26"/>
        </w:rPr>
        <w:t xml:space="preserve"> </w:t>
      </w:r>
      <w:r w:rsidRPr="00E047E9">
        <w:rPr>
          <w:color w:val="000000" w:themeColor="text1"/>
          <w:sz w:val="26"/>
          <w:szCs w:val="26"/>
          <w:lang w:val="vi-VN"/>
        </w:rPr>
        <w:t>n</w:t>
      </w:r>
      <w:r w:rsidR="00AB7446" w:rsidRPr="00E047E9">
        <w:rPr>
          <w:color w:val="000000" w:themeColor="text1"/>
          <w:sz w:val="26"/>
          <w:szCs w:val="26"/>
        </w:rPr>
        <w:t>hận</w:t>
      </w:r>
      <w:r w:rsidR="00AB7446" w:rsidRPr="00E047E9">
        <w:rPr>
          <w:color w:val="000000" w:themeColor="text1"/>
          <w:sz w:val="26"/>
          <w:szCs w:val="26"/>
          <w:lang w:val="vi-VN"/>
        </w:rPr>
        <w:t xml:space="preserve"> thấy tầm quan trọng của </w:t>
      </w:r>
      <w:r w:rsidRPr="00E047E9">
        <w:rPr>
          <w:color w:val="000000" w:themeColor="text1"/>
          <w:sz w:val="26"/>
          <w:szCs w:val="26"/>
          <w:lang w:val="vi-VN"/>
        </w:rPr>
        <w:t xml:space="preserve">dữ liệu trong chương trình chuyển đổi số quốc gia, </w:t>
      </w:r>
      <w:r w:rsidR="00763479" w:rsidRPr="00E047E9">
        <w:rPr>
          <w:color w:val="000000" w:themeColor="text1"/>
          <w:sz w:val="26"/>
          <w:szCs w:val="26"/>
        </w:rPr>
        <w:t xml:space="preserve">Thủ tướng Chính phủ giao cho </w:t>
      </w:r>
      <w:r w:rsidR="00AB7446" w:rsidRPr="00E047E9">
        <w:rPr>
          <w:color w:val="000000" w:themeColor="text1"/>
          <w:sz w:val="26"/>
          <w:szCs w:val="26"/>
        </w:rPr>
        <w:t>các</w:t>
      </w:r>
      <w:r w:rsidR="00AB7446" w:rsidRPr="00E047E9">
        <w:rPr>
          <w:color w:val="000000" w:themeColor="text1"/>
          <w:sz w:val="26"/>
          <w:szCs w:val="26"/>
          <w:lang w:val="vi-VN"/>
        </w:rPr>
        <w:t xml:space="preserve"> bộ chuyên ngành, đặc biệt là </w:t>
      </w:r>
      <w:r w:rsidR="00763479" w:rsidRPr="00E047E9">
        <w:rPr>
          <w:color w:val="000000" w:themeColor="text1"/>
          <w:sz w:val="26"/>
          <w:szCs w:val="26"/>
        </w:rPr>
        <w:t xml:space="preserve">Bộ Thông tin và Truyền thông </w:t>
      </w:r>
      <w:r w:rsidR="00AB7446" w:rsidRPr="00E047E9">
        <w:rPr>
          <w:color w:val="000000" w:themeColor="text1"/>
          <w:sz w:val="26"/>
          <w:szCs w:val="26"/>
        </w:rPr>
        <w:t>và</w:t>
      </w:r>
      <w:r w:rsidR="00AB7446" w:rsidRPr="00E047E9">
        <w:rPr>
          <w:color w:val="000000" w:themeColor="text1"/>
          <w:sz w:val="26"/>
          <w:szCs w:val="26"/>
          <w:lang w:val="vi-VN"/>
        </w:rPr>
        <w:t xml:space="preserve"> Bộ Khoa học và Công nghệ </w:t>
      </w:r>
      <w:r w:rsidR="00763479" w:rsidRPr="00E047E9">
        <w:rPr>
          <w:color w:val="000000" w:themeColor="text1"/>
          <w:sz w:val="26"/>
          <w:szCs w:val="26"/>
        </w:rPr>
        <w:t>thực hiện xây dựng chiến lược, chính sách quản trị dữ liệu, kế hoạch phát triển dữ liệu, các cơ sở dữ liệu bảo đảm khả năng kết nối, chia sẻ</w:t>
      </w:r>
      <w:r w:rsidR="00AB7446" w:rsidRPr="00E047E9">
        <w:rPr>
          <w:color w:val="000000" w:themeColor="text1"/>
          <w:sz w:val="26"/>
          <w:szCs w:val="26"/>
        </w:rPr>
        <w:t>;</w:t>
      </w:r>
      <w:r w:rsidR="00763479" w:rsidRPr="00E047E9">
        <w:rPr>
          <w:color w:val="000000" w:themeColor="text1"/>
          <w:sz w:val="26"/>
          <w:szCs w:val="26"/>
        </w:rPr>
        <w:t xml:space="preserve"> thiết lập khung danh tính số quốc gia</w:t>
      </w:r>
      <w:r w:rsidR="00AB7446" w:rsidRPr="00E047E9">
        <w:rPr>
          <w:color w:val="000000" w:themeColor="text1"/>
          <w:sz w:val="26"/>
          <w:szCs w:val="26"/>
        </w:rPr>
        <w:t>; nghiên cứu, rà soát, sửa đổi, bổ sung hoặc đề xuất sửa đổi, bổ sung các tiêu chuẩn, quy chuẩn kỹ thuật về ứng dụng và phát triển công nghệ số, các mối quan hệ mới trong quá trình chuyển đổi số</w:t>
      </w:r>
      <w:r w:rsidR="00AB7446" w:rsidRPr="00E047E9">
        <w:rPr>
          <w:color w:val="000000" w:themeColor="text1"/>
          <w:sz w:val="26"/>
          <w:szCs w:val="26"/>
          <w:lang w:val="vi-VN"/>
        </w:rPr>
        <w:t>.</w:t>
      </w:r>
    </w:p>
    <w:p w14:paraId="3B3911B4" w14:textId="3098D99B" w:rsidR="004C6416" w:rsidRPr="00E047E9" w:rsidRDefault="004C6416" w:rsidP="00763479">
      <w:pPr>
        <w:snapToGrid w:val="0"/>
        <w:spacing w:before="120" w:after="120" w:line="288" w:lineRule="auto"/>
        <w:ind w:firstLine="709"/>
        <w:jc w:val="both"/>
        <w:rPr>
          <w:color w:val="000000" w:themeColor="text1"/>
          <w:sz w:val="26"/>
          <w:szCs w:val="26"/>
        </w:rPr>
      </w:pPr>
      <w:r w:rsidRPr="00E047E9">
        <w:rPr>
          <w:color w:val="000000" w:themeColor="text1"/>
          <w:sz w:val="26"/>
          <w:szCs w:val="26"/>
        </w:rPr>
        <w:lastRenderedPageBreak/>
        <w:t xml:space="preserve">Vì vậy, việc xây dựng hệ thống văn bản quy phạm pháp luật và hành </w:t>
      </w:r>
      <w:proofErr w:type="gramStart"/>
      <w:r w:rsidRPr="00E047E9">
        <w:rPr>
          <w:color w:val="000000" w:themeColor="text1"/>
          <w:sz w:val="26"/>
          <w:szCs w:val="26"/>
        </w:rPr>
        <w:t>lang</w:t>
      </w:r>
      <w:proofErr w:type="gramEnd"/>
      <w:r w:rsidRPr="00E047E9">
        <w:rPr>
          <w:color w:val="000000" w:themeColor="text1"/>
          <w:sz w:val="26"/>
          <w:szCs w:val="26"/>
        </w:rPr>
        <w:t xml:space="preserve"> pháp lý liên quan đến dữ liệu, trong đó bao gồm công tác chuẩn hoá khung tham chiếu dữ liệu lớn </w:t>
      </w:r>
      <w:r w:rsidR="00F31C3E">
        <w:rPr>
          <w:color w:val="000000" w:themeColor="text1"/>
          <w:sz w:val="26"/>
          <w:szCs w:val="26"/>
          <w:lang w:val="vi-VN"/>
        </w:rPr>
        <w:t xml:space="preserve">(DLL) </w:t>
      </w:r>
      <w:r w:rsidRPr="00E047E9">
        <w:rPr>
          <w:color w:val="000000" w:themeColor="text1"/>
          <w:sz w:val="26"/>
          <w:szCs w:val="26"/>
        </w:rPr>
        <w:t>nhằm thúc đẩy chương trình chuyển đổi số quốc gia là cần thiết.</w:t>
      </w:r>
    </w:p>
    <w:p w14:paraId="7A77F04C" w14:textId="77777777" w:rsidR="000835CE" w:rsidRPr="00E047E9" w:rsidRDefault="000835CE" w:rsidP="000835CE">
      <w:pPr>
        <w:snapToGrid w:val="0"/>
        <w:spacing w:before="120" w:after="120" w:line="288" w:lineRule="auto"/>
        <w:ind w:firstLine="709"/>
        <w:jc w:val="both"/>
        <w:rPr>
          <w:color w:val="000000" w:themeColor="text1"/>
          <w:sz w:val="26"/>
          <w:szCs w:val="26"/>
        </w:rPr>
      </w:pPr>
      <w:r w:rsidRPr="00E047E9">
        <w:rPr>
          <w:color w:val="000000" w:themeColor="text1"/>
          <w:sz w:val="26"/>
          <w:szCs w:val="26"/>
        </w:rPr>
        <w:t>Kiến trúc tham chiếu là một mô hình kiến trúc tổng thể, cung cấp nguồn thông tin có căn cứ về một lĩnh vực, chủ đề cụ thể nhằm mục đích hướng dẫn và hạn chế việc tạo ra nhiều kiến trúc và giải pháp. Kiến trúc tham chiếu thường đóng vai trò là nền tảng tham chiếu cho các giải pháp kiến trúc và cũng có thể được sử dụng cho mục đích so sánh và định hướng.</w:t>
      </w:r>
    </w:p>
    <w:p w14:paraId="664A971B" w14:textId="38299651" w:rsidR="000835CE" w:rsidRPr="00E047E9" w:rsidRDefault="000835CE" w:rsidP="000835CE">
      <w:pPr>
        <w:snapToGrid w:val="0"/>
        <w:spacing w:before="120" w:after="120" w:line="288" w:lineRule="auto"/>
        <w:ind w:firstLine="709"/>
        <w:jc w:val="both"/>
        <w:rPr>
          <w:color w:val="000000" w:themeColor="text1"/>
          <w:sz w:val="26"/>
          <w:szCs w:val="26"/>
        </w:rPr>
      </w:pPr>
      <w:r w:rsidRPr="00E047E9">
        <w:rPr>
          <w:color w:val="000000" w:themeColor="text1"/>
          <w:sz w:val="26"/>
          <w:szCs w:val="26"/>
        </w:rPr>
        <w:t xml:space="preserve">Kiến trúc tham chiếu </w:t>
      </w:r>
      <w:r w:rsidR="00F31C3E">
        <w:rPr>
          <w:color w:val="000000" w:themeColor="text1"/>
          <w:sz w:val="26"/>
          <w:szCs w:val="26"/>
        </w:rPr>
        <w:t>DLL</w:t>
      </w:r>
      <w:r w:rsidRPr="00E047E9">
        <w:rPr>
          <w:color w:val="000000" w:themeColor="text1"/>
          <w:sz w:val="26"/>
          <w:szCs w:val="26"/>
        </w:rPr>
        <w:t xml:space="preserve"> cần đảm bảo các mục tiêu sau:</w:t>
      </w:r>
    </w:p>
    <w:p w14:paraId="5693DE9E" w14:textId="37B82DD1" w:rsidR="000835CE" w:rsidRPr="00E047E9" w:rsidRDefault="000835CE" w:rsidP="00363A1B">
      <w:pPr>
        <w:numPr>
          <w:ilvl w:val="0"/>
          <w:numId w:val="9"/>
        </w:numPr>
        <w:tabs>
          <w:tab w:val="left" w:pos="1134"/>
        </w:tabs>
        <w:snapToGrid w:val="0"/>
        <w:spacing w:before="120" w:after="120" w:line="288" w:lineRule="auto"/>
        <w:ind w:left="0" w:firstLine="709"/>
        <w:jc w:val="both"/>
        <w:rPr>
          <w:color w:val="000000" w:themeColor="text1"/>
          <w:sz w:val="26"/>
          <w:szCs w:val="26"/>
          <w:lang w:val="vi-VN"/>
        </w:rPr>
      </w:pPr>
      <w:r w:rsidRPr="00E047E9">
        <w:rPr>
          <w:color w:val="000000" w:themeColor="text1"/>
          <w:sz w:val="26"/>
          <w:szCs w:val="26"/>
          <w:lang w:val="vi-VN"/>
        </w:rPr>
        <w:t>Cung cấp một ngôn ngữ chung cho các bên liên quan;</w:t>
      </w:r>
    </w:p>
    <w:p w14:paraId="01D03E40" w14:textId="528EFA58" w:rsidR="000835CE" w:rsidRPr="00E047E9" w:rsidRDefault="000835CE" w:rsidP="00363A1B">
      <w:pPr>
        <w:numPr>
          <w:ilvl w:val="0"/>
          <w:numId w:val="9"/>
        </w:numPr>
        <w:tabs>
          <w:tab w:val="left" w:pos="1134"/>
        </w:tabs>
        <w:snapToGrid w:val="0"/>
        <w:spacing w:before="120" w:after="120" w:line="288" w:lineRule="auto"/>
        <w:ind w:left="0" w:firstLine="709"/>
        <w:jc w:val="both"/>
        <w:rPr>
          <w:color w:val="000000" w:themeColor="text1"/>
          <w:sz w:val="26"/>
          <w:szCs w:val="26"/>
          <w:lang w:val="vi-VN"/>
        </w:rPr>
      </w:pPr>
      <w:r w:rsidRPr="00E047E9">
        <w:rPr>
          <w:color w:val="000000" w:themeColor="text1"/>
          <w:sz w:val="26"/>
          <w:szCs w:val="26"/>
          <w:lang w:val="vi-VN"/>
        </w:rPr>
        <w:t>Khuyến khích việc tuân thủ các tiêu chuẩn, thông số kỹ thuật và khuôn mẫu chung;</w:t>
      </w:r>
    </w:p>
    <w:p w14:paraId="2CF0D17A" w14:textId="36C2F1C5" w:rsidR="000835CE" w:rsidRPr="00E047E9" w:rsidRDefault="000835CE" w:rsidP="00363A1B">
      <w:pPr>
        <w:numPr>
          <w:ilvl w:val="0"/>
          <w:numId w:val="9"/>
        </w:numPr>
        <w:tabs>
          <w:tab w:val="left" w:pos="1134"/>
        </w:tabs>
        <w:snapToGrid w:val="0"/>
        <w:spacing w:before="120" w:after="120" w:line="288" w:lineRule="auto"/>
        <w:ind w:left="0" w:firstLine="709"/>
        <w:jc w:val="both"/>
        <w:rPr>
          <w:color w:val="000000" w:themeColor="text1"/>
          <w:sz w:val="26"/>
          <w:szCs w:val="26"/>
          <w:lang w:val="vi-VN"/>
        </w:rPr>
      </w:pPr>
      <w:r w:rsidRPr="00E047E9">
        <w:rPr>
          <w:color w:val="000000" w:themeColor="text1"/>
          <w:sz w:val="26"/>
          <w:szCs w:val="26"/>
          <w:lang w:val="vi-VN"/>
        </w:rPr>
        <w:t>Cung cấp các phương pháp nhất quán để triển khai hệ thống, giải quyết các vấn đề tương tự;</w:t>
      </w:r>
    </w:p>
    <w:p w14:paraId="2DA0FFF4" w14:textId="5C26D384" w:rsidR="000835CE" w:rsidRPr="00E047E9" w:rsidRDefault="000835CE" w:rsidP="00363A1B">
      <w:pPr>
        <w:numPr>
          <w:ilvl w:val="0"/>
          <w:numId w:val="9"/>
        </w:numPr>
        <w:tabs>
          <w:tab w:val="left" w:pos="1134"/>
        </w:tabs>
        <w:snapToGrid w:val="0"/>
        <w:spacing w:before="120" w:after="120" w:line="288" w:lineRule="auto"/>
        <w:ind w:left="0" w:firstLine="709"/>
        <w:jc w:val="both"/>
        <w:rPr>
          <w:color w:val="000000" w:themeColor="text1"/>
          <w:sz w:val="26"/>
          <w:szCs w:val="26"/>
          <w:lang w:val="vi-VN"/>
        </w:rPr>
      </w:pPr>
      <w:r w:rsidRPr="00E047E9">
        <w:rPr>
          <w:color w:val="000000" w:themeColor="text1"/>
          <w:sz w:val="26"/>
          <w:szCs w:val="26"/>
          <w:lang w:val="vi-VN"/>
        </w:rPr>
        <w:t xml:space="preserve">Minh họa và nâng cao nhận thức về các thành phần, quy trình và hệ thống </w:t>
      </w:r>
      <w:r w:rsidR="00F31C3E">
        <w:rPr>
          <w:color w:val="000000" w:themeColor="text1"/>
          <w:sz w:val="26"/>
          <w:szCs w:val="26"/>
          <w:lang w:val="vi-VN"/>
        </w:rPr>
        <w:t>DLL</w:t>
      </w:r>
      <w:r w:rsidRPr="00E047E9">
        <w:rPr>
          <w:color w:val="000000" w:themeColor="text1"/>
          <w:sz w:val="26"/>
          <w:szCs w:val="26"/>
          <w:lang w:val="vi-VN"/>
        </w:rPr>
        <w:t xml:space="preserve"> khác nhau;</w:t>
      </w:r>
    </w:p>
    <w:p w14:paraId="1487FAD3" w14:textId="412E0E66" w:rsidR="000835CE" w:rsidRPr="00E047E9" w:rsidRDefault="000835CE" w:rsidP="00363A1B">
      <w:pPr>
        <w:numPr>
          <w:ilvl w:val="0"/>
          <w:numId w:val="9"/>
        </w:numPr>
        <w:tabs>
          <w:tab w:val="left" w:pos="1134"/>
        </w:tabs>
        <w:snapToGrid w:val="0"/>
        <w:spacing w:before="120" w:after="120" w:line="288" w:lineRule="auto"/>
        <w:ind w:left="0" w:firstLine="709"/>
        <w:jc w:val="both"/>
        <w:rPr>
          <w:color w:val="000000" w:themeColor="text1"/>
          <w:sz w:val="26"/>
          <w:szCs w:val="26"/>
          <w:lang w:val="vi-VN"/>
        </w:rPr>
      </w:pPr>
      <w:r w:rsidRPr="00E047E9">
        <w:rPr>
          <w:color w:val="000000" w:themeColor="text1"/>
          <w:sz w:val="26"/>
          <w:szCs w:val="26"/>
          <w:lang w:val="vi-VN"/>
        </w:rPr>
        <w:t xml:space="preserve">Cung cấp tài liệu tham khảo kỹ thuật cho các đơn vị, tổ chức và người dùng hiểu, thảo luận, phân loại và so sánh các giải pháp </w:t>
      </w:r>
      <w:r w:rsidR="00F31C3E">
        <w:rPr>
          <w:color w:val="000000" w:themeColor="text1"/>
          <w:sz w:val="26"/>
          <w:szCs w:val="26"/>
          <w:lang w:val="vi-VN"/>
        </w:rPr>
        <w:t>DLL</w:t>
      </w:r>
      <w:r w:rsidRPr="00E047E9">
        <w:rPr>
          <w:color w:val="000000" w:themeColor="text1"/>
          <w:sz w:val="26"/>
          <w:szCs w:val="26"/>
          <w:lang w:val="vi-VN"/>
        </w:rPr>
        <w:t xml:space="preserve"> khác nhau;</w:t>
      </w:r>
    </w:p>
    <w:p w14:paraId="3FAE398F" w14:textId="18195B5B" w:rsidR="000835CE" w:rsidRPr="00E047E9" w:rsidRDefault="000835CE" w:rsidP="00363A1B">
      <w:pPr>
        <w:numPr>
          <w:ilvl w:val="0"/>
          <w:numId w:val="9"/>
        </w:numPr>
        <w:tabs>
          <w:tab w:val="left" w:pos="1134"/>
        </w:tabs>
        <w:snapToGrid w:val="0"/>
        <w:spacing w:before="120" w:after="120" w:line="288" w:lineRule="auto"/>
        <w:ind w:left="0" w:firstLine="709"/>
        <w:jc w:val="both"/>
        <w:rPr>
          <w:color w:val="000000" w:themeColor="text1"/>
          <w:sz w:val="26"/>
          <w:szCs w:val="26"/>
          <w:lang w:val="vi-VN"/>
        </w:rPr>
      </w:pPr>
      <w:r w:rsidRPr="00E047E9">
        <w:rPr>
          <w:color w:val="000000" w:themeColor="text1"/>
          <w:sz w:val="26"/>
          <w:szCs w:val="26"/>
          <w:lang w:val="vi-VN"/>
        </w:rPr>
        <w:t>Tạo điều kiện thuận lợi cho việc phân tích các tiêu chuẩn về khả năng tương tác, tính di động, khả năng tái sử dụng và mở rộng hệ thống.</w:t>
      </w:r>
    </w:p>
    <w:p w14:paraId="47A75BC2" w14:textId="7BF2CCF7" w:rsidR="000835CE" w:rsidRPr="00E047E9" w:rsidRDefault="000835CE" w:rsidP="000835CE">
      <w:pPr>
        <w:snapToGrid w:val="0"/>
        <w:spacing w:before="120" w:after="120" w:line="288" w:lineRule="auto"/>
        <w:ind w:firstLine="709"/>
        <w:jc w:val="both"/>
        <w:rPr>
          <w:color w:val="000000" w:themeColor="text1"/>
          <w:sz w:val="26"/>
          <w:szCs w:val="26"/>
        </w:rPr>
      </w:pPr>
      <w:r w:rsidRPr="00E047E9">
        <w:rPr>
          <w:color w:val="000000" w:themeColor="text1"/>
          <w:sz w:val="26"/>
          <w:szCs w:val="26"/>
        </w:rPr>
        <w:t xml:space="preserve">Kiến trúc tham chiếu </w:t>
      </w:r>
      <w:r w:rsidR="00E047E9">
        <w:rPr>
          <w:color w:val="000000" w:themeColor="text1"/>
          <w:sz w:val="26"/>
          <w:szCs w:val="26"/>
          <w:lang w:val="vi-VN"/>
        </w:rPr>
        <w:t xml:space="preserve">DLL </w:t>
      </w:r>
      <w:r w:rsidRPr="00E047E9">
        <w:rPr>
          <w:color w:val="000000" w:themeColor="text1"/>
          <w:sz w:val="26"/>
          <w:szCs w:val="26"/>
        </w:rPr>
        <w:t>không đại diện cho kiến trúc hệ thống của một hệ thống dữ liệu lớn cụ thể nào, mà là công cụ để mô tả, thảo luận và phát triển kiến trúc hệ thống cụ thể bằng cách sử dụng các khung tham chiếu. Mô hình không bị ràng buộc với bất kỳ sản phẩm, dịch vụ hoặc thực thi tham chiếu của một nhà cung cấp cụ thể nào, cũng như không xác định các giải pháp mang tính quy định, ngăn cản sự đổi mới, sáng tạo.</w:t>
      </w:r>
    </w:p>
    <w:p w14:paraId="52E8E34E" w14:textId="2FC0FD80" w:rsidR="005930C0" w:rsidRPr="00E047E9" w:rsidRDefault="005930C0" w:rsidP="000835CE">
      <w:pPr>
        <w:snapToGrid w:val="0"/>
        <w:spacing w:before="120" w:after="120" w:line="288" w:lineRule="auto"/>
        <w:ind w:firstLine="709"/>
        <w:jc w:val="both"/>
        <w:rPr>
          <w:color w:val="000000" w:themeColor="text1"/>
          <w:sz w:val="26"/>
          <w:szCs w:val="26"/>
          <w:lang w:val="vi-VN"/>
        </w:rPr>
      </w:pPr>
      <w:r w:rsidRPr="00E047E9">
        <w:rPr>
          <w:color w:val="000000" w:themeColor="text1"/>
          <w:sz w:val="26"/>
          <w:szCs w:val="26"/>
          <w:lang w:val="vi-VN"/>
        </w:rPr>
        <w:t>Hiện nay, B</w:t>
      </w:r>
      <w:r w:rsidR="00363A1B" w:rsidRPr="00E047E9">
        <w:rPr>
          <w:color w:val="000000" w:themeColor="text1"/>
          <w:sz w:val="26"/>
          <w:szCs w:val="26"/>
          <w:lang w:val="vi-VN"/>
        </w:rPr>
        <w:t xml:space="preserve">ộ TT&amp;TT và Bộ KH&amp;CN đã ban hành và xây dựng nhiều quy chuẩn, tiêu chuẩn liên quan đến quy định cho khung tham chiếu </w:t>
      </w:r>
      <w:r w:rsidR="00F31C3E">
        <w:rPr>
          <w:color w:val="000000" w:themeColor="text1"/>
          <w:sz w:val="26"/>
          <w:szCs w:val="26"/>
          <w:lang w:val="vi-VN"/>
        </w:rPr>
        <w:t>DLL</w:t>
      </w:r>
      <w:r w:rsidR="00363A1B" w:rsidRPr="00E047E9">
        <w:rPr>
          <w:color w:val="000000" w:themeColor="text1"/>
          <w:sz w:val="26"/>
          <w:szCs w:val="26"/>
          <w:lang w:val="vi-VN"/>
        </w:rPr>
        <w:t xml:space="preserve"> dự trên bộ tài l</w:t>
      </w:r>
      <w:r w:rsidR="00675629" w:rsidRPr="00E047E9">
        <w:rPr>
          <w:color w:val="000000" w:themeColor="text1"/>
          <w:sz w:val="26"/>
          <w:szCs w:val="26"/>
          <w:lang w:val="vi-VN"/>
        </w:rPr>
        <w:t>iệu ISO/IEC 20546 và ISO/IEC 20547</w:t>
      </w:r>
      <w:r w:rsidR="00363A1B" w:rsidRPr="00E047E9">
        <w:rPr>
          <w:color w:val="000000" w:themeColor="text1"/>
          <w:sz w:val="26"/>
          <w:szCs w:val="26"/>
          <w:lang w:val="vi-VN"/>
        </w:rPr>
        <w:t>, cụ thể:</w:t>
      </w:r>
    </w:p>
    <w:p w14:paraId="6D25D5EE" w14:textId="57F2CBD2" w:rsidR="00363A1B" w:rsidRPr="00E047E9" w:rsidRDefault="00363A1B" w:rsidP="00363A1B">
      <w:pPr>
        <w:numPr>
          <w:ilvl w:val="0"/>
          <w:numId w:val="9"/>
        </w:numPr>
        <w:tabs>
          <w:tab w:val="left" w:pos="1134"/>
        </w:tabs>
        <w:snapToGrid w:val="0"/>
        <w:spacing w:before="120" w:after="120" w:line="288" w:lineRule="auto"/>
        <w:ind w:left="0" w:firstLine="709"/>
        <w:jc w:val="both"/>
        <w:rPr>
          <w:color w:val="000000" w:themeColor="text1"/>
          <w:sz w:val="26"/>
          <w:szCs w:val="26"/>
          <w:lang w:val="vi-VN"/>
        </w:rPr>
      </w:pPr>
      <w:r w:rsidRPr="00E047E9">
        <w:rPr>
          <w:color w:val="000000" w:themeColor="text1"/>
          <w:sz w:val="26"/>
          <w:szCs w:val="26"/>
          <w:lang w:val="vi-VN"/>
        </w:rPr>
        <w:t>TCVN 13238:2020 (ISO/IEC 20546:2019): Công nghệ thông tin – Dữ liệu lớn – Tổng quan và từ vựng. Tiêu chuẩn này hoàn toàn tương đương ISO/IEC 20546:2019</w:t>
      </w:r>
      <w:r w:rsidR="00E047E9">
        <w:rPr>
          <w:color w:val="000000" w:themeColor="text1"/>
          <w:sz w:val="26"/>
          <w:szCs w:val="26"/>
          <w:lang w:val="vi-VN"/>
        </w:rPr>
        <w:t>;</w:t>
      </w:r>
    </w:p>
    <w:p w14:paraId="40C04D9C" w14:textId="508D3406" w:rsidR="00363A1B" w:rsidRPr="00E047E9" w:rsidRDefault="00363A1B" w:rsidP="00363A1B">
      <w:pPr>
        <w:numPr>
          <w:ilvl w:val="0"/>
          <w:numId w:val="9"/>
        </w:numPr>
        <w:tabs>
          <w:tab w:val="left" w:pos="1134"/>
        </w:tabs>
        <w:snapToGrid w:val="0"/>
        <w:spacing w:before="120" w:after="120" w:line="288" w:lineRule="auto"/>
        <w:ind w:left="0" w:firstLine="709"/>
        <w:jc w:val="both"/>
        <w:rPr>
          <w:color w:val="000000" w:themeColor="text1"/>
          <w:sz w:val="26"/>
          <w:szCs w:val="26"/>
          <w:lang w:val="vi-VN"/>
        </w:rPr>
      </w:pPr>
      <w:r w:rsidRPr="00E047E9">
        <w:rPr>
          <w:color w:val="000000" w:themeColor="text1"/>
          <w:sz w:val="26"/>
          <w:szCs w:val="26"/>
          <w:lang w:val="vi-VN"/>
        </w:rPr>
        <w:t>TCVN 13239-2:2020 (ISO/IEC TR 20547-2:2018): Công nghệ thông tin – Kiến trúc tham chiếu dữ liệu lớn – Phần 2: Các trường hợp sử dụng và yêu cầu dẫn xuất. Tiêu chuẩn này hoàn toàn tương đương ISO/IEC TR 20547-2:2018</w:t>
      </w:r>
      <w:r w:rsidR="00E047E9">
        <w:rPr>
          <w:color w:val="000000" w:themeColor="text1"/>
          <w:sz w:val="26"/>
          <w:szCs w:val="26"/>
          <w:lang w:val="vi-VN"/>
        </w:rPr>
        <w:t>;</w:t>
      </w:r>
    </w:p>
    <w:p w14:paraId="3CBADB00" w14:textId="5C3C9B51" w:rsidR="00363A1B" w:rsidRPr="00E047E9" w:rsidRDefault="00363A1B" w:rsidP="00363A1B">
      <w:pPr>
        <w:numPr>
          <w:ilvl w:val="0"/>
          <w:numId w:val="9"/>
        </w:numPr>
        <w:tabs>
          <w:tab w:val="left" w:pos="1134"/>
        </w:tabs>
        <w:snapToGrid w:val="0"/>
        <w:spacing w:before="120" w:after="120" w:line="288" w:lineRule="auto"/>
        <w:ind w:left="0" w:firstLine="709"/>
        <w:jc w:val="both"/>
        <w:rPr>
          <w:color w:val="000000" w:themeColor="text1"/>
          <w:sz w:val="26"/>
          <w:szCs w:val="26"/>
          <w:lang w:val="vi-VN"/>
        </w:rPr>
      </w:pPr>
      <w:r w:rsidRPr="00E047E9">
        <w:rPr>
          <w:color w:val="000000" w:themeColor="text1"/>
          <w:sz w:val="26"/>
          <w:szCs w:val="26"/>
          <w:lang w:val="vi-VN"/>
        </w:rPr>
        <w:lastRenderedPageBreak/>
        <w:t>Dự thảo TCVN</w:t>
      </w:r>
      <w:r w:rsidR="005113AC" w:rsidRPr="005113AC">
        <w:rPr>
          <w:color w:val="000000" w:themeColor="text1"/>
          <w:sz w:val="26"/>
          <w:szCs w:val="26"/>
          <w:lang w:val="vi-VN"/>
        </w:rPr>
        <w:t xml:space="preserve"> </w:t>
      </w:r>
      <w:r w:rsidR="005113AC" w:rsidRPr="00E047E9">
        <w:rPr>
          <w:color w:val="000000" w:themeColor="text1"/>
          <w:sz w:val="26"/>
          <w:szCs w:val="26"/>
          <w:lang w:val="vi-VN"/>
        </w:rPr>
        <w:t>ISO/IEC 20547-3</w:t>
      </w:r>
      <w:r w:rsidR="005113AC">
        <w:rPr>
          <w:color w:val="000000" w:themeColor="text1"/>
          <w:sz w:val="26"/>
          <w:szCs w:val="26"/>
          <w:lang w:val="vi-VN"/>
        </w:rPr>
        <w:t>:2022</w:t>
      </w:r>
      <w:r w:rsidRPr="00E047E9">
        <w:rPr>
          <w:color w:val="000000" w:themeColor="text1"/>
          <w:sz w:val="26"/>
          <w:szCs w:val="26"/>
          <w:lang w:val="vi-VN"/>
        </w:rPr>
        <w:t xml:space="preserve">: Công nghệ thông tin – Kiến trúc tham chiếu dữ liệu lớn – Phần </w:t>
      </w:r>
      <w:r w:rsidR="00675629" w:rsidRPr="00E047E9">
        <w:rPr>
          <w:color w:val="000000" w:themeColor="text1"/>
          <w:sz w:val="26"/>
          <w:szCs w:val="26"/>
          <w:lang w:val="vi-VN"/>
        </w:rPr>
        <w:t>3</w:t>
      </w:r>
      <w:r w:rsidRPr="00E047E9">
        <w:rPr>
          <w:color w:val="000000" w:themeColor="text1"/>
          <w:sz w:val="26"/>
          <w:szCs w:val="26"/>
          <w:lang w:val="vi-VN"/>
        </w:rPr>
        <w:t xml:space="preserve">: </w:t>
      </w:r>
      <w:r w:rsidR="00675629" w:rsidRPr="00E047E9">
        <w:rPr>
          <w:color w:val="000000" w:themeColor="text1"/>
          <w:sz w:val="26"/>
          <w:szCs w:val="26"/>
          <w:lang w:val="vi-VN"/>
        </w:rPr>
        <w:t>Kiến trúc tham chiếu</w:t>
      </w:r>
      <w:r w:rsidRPr="00E047E9">
        <w:rPr>
          <w:color w:val="000000" w:themeColor="text1"/>
          <w:sz w:val="26"/>
          <w:szCs w:val="26"/>
          <w:lang w:val="vi-VN"/>
        </w:rPr>
        <w:t>. Dự thảo tiêu chuẩn này hoàn toàn tương đương</w:t>
      </w:r>
      <w:r w:rsidR="00675629" w:rsidRPr="00E047E9">
        <w:rPr>
          <w:color w:val="000000" w:themeColor="text1"/>
          <w:sz w:val="26"/>
          <w:szCs w:val="26"/>
          <w:lang w:val="vi-VN"/>
        </w:rPr>
        <w:t xml:space="preserve"> ISO/IEC 20547-3:2018</w:t>
      </w:r>
      <w:r w:rsidR="00E047E9">
        <w:rPr>
          <w:color w:val="000000" w:themeColor="text1"/>
          <w:sz w:val="26"/>
          <w:szCs w:val="26"/>
          <w:lang w:val="vi-VN"/>
        </w:rPr>
        <w:t>; và</w:t>
      </w:r>
    </w:p>
    <w:p w14:paraId="19482AF3" w14:textId="5A77280D" w:rsidR="00363A1B" w:rsidRPr="00E047E9" w:rsidRDefault="00363A1B" w:rsidP="00363A1B">
      <w:pPr>
        <w:numPr>
          <w:ilvl w:val="0"/>
          <w:numId w:val="9"/>
        </w:numPr>
        <w:tabs>
          <w:tab w:val="left" w:pos="1134"/>
        </w:tabs>
        <w:snapToGrid w:val="0"/>
        <w:spacing w:before="120" w:after="120" w:line="288" w:lineRule="auto"/>
        <w:ind w:left="0" w:firstLine="709"/>
        <w:jc w:val="both"/>
        <w:rPr>
          <w:color w:val="000000" w:themeColor="text1"/>
          <w:sz w:val="26"/>
          <w:szCs w:val="26"/>
          <w:lang w:val="vi-VN"/>
        </w:rPr>
      </w:pPr>
      <w:r w:rsidRPr="00E047E9">
        <w:rPr>
          <w:color w:val="000000" w:themeColor="text1"/>
          <w:sz w:val="26"/>
          <w:szCs w:val="26"/>
          <w:lang w:val="vi-VN"/>
        </w:rPr>
        <w:t>TCVN 13239-5:2020 (ISO/IEC TR 20547-2:2018): Công nghệ thông tin – Kiến trúc tham chiếu dữ liệu lớn – Phần 5: Lộ trình tiêu chuẩn. Tiêu chuẩn này hoàn toàn .</w:t>
      </w:r>
    </w:p>
    <w:p w14:paraId="2591FFC9" w14:textId="5BBA95AE" w:rsidR="00363A1B" w:rsidRPr="00E047E9" w:rsidRDefault="00675629" w:rsidP="00675629">
      <w:pPr>
        <w:snapToGrid w:val="0"/>
        <w:spacing w:before="120" w:after="120" w:line="288" w:lineRule="auto"/>
        <w:ind w:firstLine="709"/>
        <w:jc w:val="both"/>
        <w:rPr>
          <w:color w:val="000000" w:themeColor="text1"/>
          <w:sz w:val="26"/>
          <w:szCs w:val="26"/>
          <w:lang w:val="vi-VN"/>
        </w:rPr>
      </w:pPr>
      <w:r w:rsidRPr="00E047E9">
        <w:rPr>
          <w:color w:val="000000" w:themeColor="text1"/>
          <w:sz w:val="26"/>
          <w:szCs w:val="26"/>
          <w:lang w:val="vi-VN"/>
        </w:rPr>
        <w:t xml:space="preserve">Tuy nhiên, </w:t>
      </w:r>
      <w:r w:rsidR="00C22C25" w:rsidRPr="00E047E9">
        <w:rPr>
          <w:color w:val="000000" w:themeColor="text1"/>
          <w:sz w:val="26"/>
          <w:szCs w:val="26"/>
          <w:lang w:val="vi-VN"/>
        </w:rPr>
        <w:t xml:space="preserve">bộ tiêu chuẩn quốc gia trên là chưa đầy đủ so với các </w:t>
      </w:r>
      <w:r w:rsidR="00E047E9" w:rsidRPr="00E047E9">
        <w:rPr>
          <w:color w:val="000000" w:themeColor="text1"/>
          <w:sz w:val="26"/>
          <w:szCs w:val="26"/>
          <w:lang w:val="vi-VN"/>
        </w:rPr>
        <w:t xml:space="preserve">tiêu chí </w:t>
      </w:r>
      <w:r w:rsidR="00C22C25" w:rsidRPr="00E047E9">
        <w:rPr>
          <w:color w:val="000000" w:themeColor="text1"/>
          <w:sz w:val="26"/>
          <w:szCs w:val="26"/>
          <w:lang w:val="vi-VN"/>
        </w:rPr>
        <w:t xml:space="preserve">cần phải đảm bảo cho khung kiến trúc tham chiếu dữ liệu lớn. Hiện nay, </w:t>
      </w:r>
      <w:r w:rsidRPr="00E047E9">
        <w:rPr>
          <w:color w:val="000000" w:themeColor="text1"/>
          <w:sz w:val="26"/>
          <w:szCs w:val="26"/>
          <w:lang w:val="vi-VN"/>
        </w:rPr>
        <w:t xml:space="preserve">bộ tài liệu </w:t>
      </w:r>
      <w:r w:rsidR="00C22C25" w:rsidRPr="00E047E9">
        <w:rPr>
          <w:color w:val="000000" w:themeColor="text1"/>
          <w:sz w:val="26"/>
          <w:szCs w:val="26"/>
          <w:lang w:val="vi-VN"/>
        </w:rPr>
        <w:t xml:space="preserve">ISO/IEC </w:t>
      </w:r>
      <w:r w:rsidRPr="00E047E9">
        <w:rPr>
          <w:color w:val="000000" w:themeColor="text1"/>
          <w:sz w:val="26"/>
          <w:szCs w:val="26"/>
          <w:lang w:val="vi-VN"/>
        </w:rPr>
        <w:t>ISO/IEC 20547 đưa ra các quy định đầy đủ cho khung tham chiếu dữ liệu lớn bao gồm 5 phần:</w:t>
      </w:r>
    </w:p>
    <w:p w14:paraId="1BF73995" w14:textId="6D6ADBEE" w:rsidR="00675629" w:rsidRPr="00E047E9" w:rsidRDefault="00675629" w:rsidP="00675629">
      <w:pPr>
        <w:numPr>
          <w:ilvl w:val="0"/>
          <w:numId w:val="9"/>
        </w:numPr>
        <w:tabs>
          <w:tab w:val="left" w:pos="1134"/>
        </w:tabs>
        <w:snapToGrid w:val="0"/>
        <w:spacing w:before="120" w:after="120" w:line="288" w:lineRule="auto"/>
        <w:ind w:left="0" w:firstLine="709"/>
        <w:jc w:val="both"/>
        <w:rPr>
          <w:color w:val="000000" w:themeColor="text1"/>
          <w:sz w:val="26"/>
          <w:szCs w:val="26"/>
          <w:lang w:val="vi-VN"/>
        </w:rPr>
      </w:pPr>
      <w:bookmarkStart w:id="26" w:name="_Toc458629993"/>
      <w:bookmarkStart w:id="27" w:name="_Toc458723977"/>
      <w:bookmarkStart w:id="28" w:name="_Toc458807994"/>
      <w:bookmarkStart w:id="29" w:name="_Toc463326098"/>
      <w:bookmarkStart w:id="30" w:name="_Toc464687970"/>
      <w:bookmarkStart w:id="31" w:name="_Toc464688029"/>
      <w:bookmarkStart w:id="32" w:name="_Toc464688262"/>
      <w:bookmarkStart w:id="33" w:name="_Toc464688415"/>
      <w:bookmarkStart w:id="34" w:name="_Toc464688473"/>
      <w:bookmarkStart w:id="35" w:name="_Toc464688532"/>
      <w:bookmarkStart w:id="36" w:name="_Toc464705192"/>
      <w:bookmarkStart w:id="37" w:name="_Toc466038325"/>
      <w:bookmarkEnd w:id="26"/>
      <w:bookmarkEnd w:id="27"/>
      <w:bookmarkEnd w:id="28"/>
      <w:bookmarkEnd w:id="29"/>
      <w:bookmarkEnd w:id="30"/>
      <w:bookmarkEnd w:id="31"/>
      <w:bookmarkEnd w:id="32"/>
      <w:bookmarkEnd w:id="33"/>
      <w:bookmarkEnd w:id="34"/>
      <w:bookmarkEnd w:id="35"/>
      <w:bookmarkEnd w:id="36"/>
      <w:bookmarkEnd w:id="37"/>
      <w:r w:rsidRPr="00E047E9">
        <w:rPr>
          <w:color w:val="000000" w:themeColor="text1"/>
          <w:sz w:val="26"/>
          <w:szCs w:val="26"/>
          <w:lang w:val="vi-VN"/>
        </w:rPr>
        <w:t xml:space="preserve">ISO/IEC TR 20547-1, Công nghệ thông tin - Kiến trúc tham chiếu dữ liệu lớn - Phần 1: Khung và quy trình </w:t>
      </w:r>
      <w:r w:rsidR="00C22C25" w:rsidRPr="00E047E9">
        <w:rPr>
          <w:color w:val="000000" w:themeColor="text1"/>
          <w:sz w:val="26"/>
          <w:szCs w:val="26"/>
          <w:lang w:val="vi-VN"/>
        </w:rPr>
        <w:t>úng dụng</w:t>
      </w:r>
      <w:r w:rsidR="00E047E9">
        <w:rPr>
          <w:color w:val="000000" w:themeColor="text1"/>
          <w:sz w:val="26"/>
          <w:szCs w:val="26"/>
          <w:lang w:val="vi-VN"/>
        </w:rPr>
        <w:t>;</w:t>
      </w:r>
    </w:p>
    <w:p w14:paraId="7668D0FB" w14:textId="41C32748" w:rsidR="00675629" w:rsidRPr="00E047E9" w:rsidRDefault="00675629" w:rsidP="00675629">
      <w:pPr>
        <w:numPr>
          <w:ilvl w:val="0"/>
          <w:numId w:val="9"/>
        </w:numPr>
        <w:tabs>
          <w:tab w:val="left" w:pos="1134"/>
        </w:tabs>
        <w:snapToGrid w:val="0"/>
        <w:spacing w:before="120" w:after="120" w:line="288" w:lineRule="auto"/>
        <w:ind w:left="0" w:firstLine="709"/>
        <w:jc w:val="both"/>
        <w:rPr>
          <w:color w:val="000000" w:themeColor="text1"/>
          <w:sz w:val="26"/>
          <w:szCs w:val="26"/>
          <w:lang w:val="vi-VN"/>
        </w:rPr>
      </w:pPr>
      <w:r w:rsidRPr="00E047E9">
        <w:rPr>
          <w:color w:val="000000" w:themeColor="text1"/>
          <w:sz w:val="26"/>
          <w:szCs w:val="26"/>
          <w:lang w:val="vi-VN"/>
        </w:rPr>
        <w:t>ISO/EC TR 20547-2,  Công nghệ thông tin - Kiến trúc tham chiếu dữ liệu lớn - Phần 2: Các trường hợp sử dụng và các yêu cầu dẫn xuất</w:t>
      </w:r>
      <w:r w:rsidR="00E047E9">
        <w:rPr>
          <w:color w:val="000000" w:themeColor="text1"/>
          <w:sz w:val="26"/>
          <w:szCs w:val="26"/>
          <w:lang w:val="vi-VN"/>
        </w:rPr>
        <w:t>;</w:t>
      </w:r>
    </w:p>
    <w:p w14:paraId="2E2634CE" w14:textId="00D9FE8C" w:rsidR="00675629" w:rsidRPr="00E047E9" w:rsidRDefault="00675629" w:rsidP="00675629">
      <w:pPr>
        <w:numPr>
          <w:ilvl w:val="0"/>
          <w:numId w:val="9"/>
        </w:numPr>
        <w:tabs>
          <w:tab w:val="left" w:pos="1134"/>
        </w:tabs>
        <w:snapToGrid w:val="0"/>
        <w:spacing w:before="120" w:after="120" w:line="288" w:lineRule="auto"/>
        <w:ind w:left="0" w:firstLine="709"/>
        <w:jc w:val="both"/>
        <w:rPr>
          <w:color w:val="000000" w:themeColor="text1"/>
          <w:sz w:val="26"/>
          <w:szCs w:val="26"/>
          <w:lang w:val="vi-VN"/>
        </w:rPr>
      </w:pPr>
      <w:r w:rsidRPr="00E047E9">
        <w:rPr>
          <w:color w:val="000000" w:themeColor="text1"/>
          <w:sz w:val="26"/>
          <w:szCs w:val="26"/>
          <w:lang w:val="vi-VN"/>
        </w:rPr>
        <w:t>ISO/</w:t>
      </w:r>
      <w:r w:rsidR="00FF49C0">
        <w:rPr>
          <w:color w:val="000000" w:themeColor="text1"/>
          <w:sz w:val="26"/>
          <w:szCs w:val="26"/>
          <w:lang w:val="vi-VN"/>
        </w:rPr>
        <w:t>I</w:t>
      </w:r>
      <w:r w:rsidRPr="00E047E9">
        <w:rPr>
          <w:color w:val="000000" w:themeColor="text1"/>
          <w:sz w:val="26"/>
          <w:szCs w:val="26"/>
          <w:lang w:val="vi-VN"/>
        </w:rPr>
        <w:t>EC 20547-3, Công nghệ thông tin - Kiến trúc tham chiếu dữ liệu lớn - Phần 3: Kiến trúc tham chiếu</w:t>
      </w:r>
      <w:r w:rsidR="00E047E9">
        <w:rPr>
          <w:color w:val="000000" w:themeColor="text1"/>
          <w:sz w:val="26"/>
          <w:szCs w:val="26"/>
          <w:lang w:val="vi-VN"/>
        </w:rPr>
        <w:t>;</w:t>
      </w:r>
    </w:p>
    <w:p w14:paraId="0AC493FD" w14:textId="14A18FDE" w:rsidR="00675629" w:rsidRPr="00E047E9" w:rsidRDefault="00675629" w:rsidP="00675629">
      <w:pPr>
        <w:numPr>
          <w:ilvl w:val="0"/>
          <w:numId w:val="9"/>
        </w:numPr>
        <w:tabs>
          <w:tab w:val="left" w:pos="1134"/>
        </w:tabs>
        <w:snapToGrid w:val="0"/>
        <w:spacing w:before="120" w:after="120" w:line="288" w:lineRule="auto"/>
        <w:ind w:left="0" w:firstLine="709"/>
        <w:jc w:val="both"/>
        <w:rPr>
          <w:color w:val="000000" w:themeColor="text1"/>
          <w:sz w:val="26"/>
          <w:szCs w:val="26"/>
          <w:lang w:val="vi-VN"/>
        </w:rPr>
      </w:pPr>
      <w:r w:rsidRPr="00E047E9">
        <w:rPr>
          <w:color w:val="000000" w:themeColor="text1"/>
          <w:sz w:val="26"/>
          <w:szCs w:val="26"/>
          <w:lang w:val="vi-VN"/>
        </w:rPr>
        <w:t>ISO/IEC 20547-4, Công nghệ thông tin - Kiến trúc tham chiếu dữ liệu lớn - Phần 4: Bảo mật và quyền riêng tư</w:t>
      </w:r>
      <w:r w:rsidR="00E047E9">
        <w:rPr>
          <w:color w:val="000000" w:themeColor="text1"/>
          <w:sz w:val="26"/>
          <w:szCs w:val="26"/>
          <w:lang w:val="vi-VN"/>
        </w:rPr>
        <w:t>; và</w:t>
      </w:r>
    </w:p>
    <w:p w14:paraId="326DF986" w14:textId="76AAEBAF" w:rsidR="00675629" w:rsidRPr="00E047E9" w:rsidRDefault="00675629" w:rsidP="00675629">
      <w:pPr>
        <w:numPr>
          <w:ilvl w:val="0"/>
          <w:numId w:val="9"/>
        </w:numPr>
        <w:tabs>
          <w:tab w:val="left" w:pos="1134"/>
        </w:tabs>
        <w:snapToGrid w:val="0"/>
        <w:spacing w:before="120" w:after="120" w:line="288" w:lineRule="auto"/>
        <w:ind w:left="0" w:firstLine="709"/>
        <w:jc w:val="both"/>
        <w:rPr>
          <w:color w:val="000000" w:themeColor="text1"/>
          <w:sz w:val="26"/>
          <w:szCs w:val="26"/>
          <w:lang w:val="vi-VN"/>
        </w:rPr>
      </w:pPr>
      <w:r w:rsidRPr="00E047E9">
        <w:rPr>
          <w:color w:val="000000" w:themeColor="text1"/>
          <w:sz w:val="26"/>
          <w:szCs w:val="26"/>
          <w:lang w:val="vi-VN"/>
        </w:rPr>
        <w:t>ISO/IEC TR 20547-5, Công nghệ thông tin - Kiến trúc tham chiếu dữ liệu lớn - Phần 5: Lộ trình cho các tiêu chuẩn.</w:t>
      </w:r>
    </w:p>
    <w:p w14:paraId="050B6D0B" w14:textId="23B2CABD" w:rsidR="00C22C25" w:rsidRPr="00E047E9" w:rsidRDefault="00C22C25" w:rsidP="00C22C25">
      <w:pPr>
        <w:snapToGrid w:val="0"/>
        <w:spacing w:before="120" w:after="120" w:line="288" w:lineRule="auto"/>
        <w:ind w:firstLine="709"/>
        <w:jc w:val="both"/>
        <w:rPr>
          <w:color w:val="000000" w:themeColor="text1"/>
          <w:sz w:val="26"/>
          <w:szCs w:val="26"/>
          <w:lang w:val="vi-VN"/>
        </w:rPr>
      </w:pPr>
      <w:r w:rsidRPr="00E047E9">
        <w:rPr>
          <w:color w:val="000000" w:themeColor="text1"/>
          <w:sz w:val="26"/>
          <w:szCs w:val="26"/>
          <w:lang w:val="vi-VN"/>
        </w:rPr>
        <w:t>Do đó</w:t>
      </w:r>
      <w:r w:rsidR="00E047E9" w:rsidRPr="00E047E9">
        <w:rPr>
          <w:color w:val="000000" w:themeColor="text1"/>
          <w:sz w:val="26"/>
          <w:szCs w:val="26"/>
          <w:lang w:val="vi-VN"/>
        </w:rPr>
        <w:t>, việc xây dựng các dự thảo tiêu chuẩn:</w:t>
      </w:r>
    </w:p>
    <w:p w14:paraId="34944F6B" w14:textId="03E76EFF" w:rsidR="00E047E9" w:rsidRPr="00E047E9" w:rsidRDefault="00E047E9" w:rsidP="00E047E9">
      <w:pPr>
        <w:numPr>
          <w:ilvl w:val="0"/>
          <w:numId w:val="9"/>
        </w:numPr>
        <w:tabs>
          <w:tab w:val="left" w:pos="1134"/>
        </w:tabs>
        <w:snapToGrid w:val="0"/>
        <w:spacing w:before="120" w:after="120" w:line="288" w:lineRule="auto"/>
        <w:ind w:left="0" w:firstLine="709"/>
        <w:jc w:val="both"/>
        <w:rPr>
          <w:color w:val="000000" w:themeColor="text1"/>
          <w:sz w:val="26"/>
          <w:szCs w:val="26"/>
          <w:lang w:val="vi-VN"/>
        </w:rPr>
      </w:pPr>
      <w:r w:rsidRPr="00E047E9">
        <w:rPr>
          <w:color w:val="000000" w:themeColor="text1"/>
          <w:sz w:val="26"/>
          <w:szCs w:val="26"/>
          <w:lang w:val="vi-VN"/>
        </w:rPr>
        <w:t>Dự thảo TCVN: Công nghệ thông tin - Kiến trúc tham chiếu dữ liệu lớn - Phần 1: Khung và quy trình úng dụng dựa trên ISO/IEC TR 20547-1; và</w:t>
      </w:r>
    </w:p>
    <w:p w14:paraId="775FE283" w14:textId="2100FFA4" w:rsidR="00E047E9" w:rsidRPr="00E047E9" w:rsidRDefault="00E047E9" w:rsidP="00E047E9">
      <w:pPr>
        <w:numPr>
          <w:ilvl w:val="0"/>
          <w:numId w:val="9"/>
        </w:numPr>
        <w:tabs>
          <w:tab w:val="left" w:pos="1134"/>
        </w:tabs>
        <w:snapToGrid w:val="0"/>
        <w:spacing w:before="120" w:after="120" w:line="288" w:lineRule="auto"/>
        <w:ind w:left="0" w:firstLine="709"/>
        <w:jc w:val="both"/>
        <w:rPr>
          <w:b/>
          <w:bCs/>
          <w:color w:val="000000" w:themeColor="text1"/>
          <w:sz w:val="26"/>
          <w:szCs w:val="26"/>
          <w:lang w:val="vi-VN"/>
        </w:rPr>
      </w:pPr>
      <w:r w:rsidRPr="00E047E9">
        <w:rPr>
          <w:b/>
          <w:bCs/>
          <w:color w:val="000000" w:themeColor="text1"/>
          <w:sz w:val="26"/>
          <w:szCs w:val="26"/>
          <w:lang w:val="vi-VN"/>
        </w:rPr>
        <w:t>Dự thảo TCVN</w:t>
      </w:r>
      <w:r w:rsidR="005113AC" w:rsidRPr="005113AC">
        <w:rPr>
          <w:color w:val="000000" w:themeColor="text1"/>
          <w:sz w:val="26"/>
          <w:szCs w:val="26"/>
          <w:lang w:val="vi-VN"/>
        </w:rPr>
        <w:t xml:space="preserve"> </w:t>
      </w:r>
      <w:r w:rsidR="005113AC" w:rsidRPr="00E047E9">
        <w:rPr>
          <w:color w:val="000000" w:themeColor="text1"/>
          <w:sz w:val="26"/>
          <w:szCs w:val="26"/>
          <w:lang w:val="vi-VN"/>
        </w:rPr>
        <w:t>ISO/IEC 20547-3</w:t>
      </w:r>
      <w:r w:rsidR="005113AC">
        <w:rPr>
          <w:color w:val="000000" w:themeColor="text1"/>
          <w:sz w:val="26"/>
          <w:szCs w:val="26"/>
          <w:lang w:val="vi-VN"/>
        </w:rPr>
        <w:t>:2022</w:t>
      </w:r>
      <w:r w:rsidRPr="00E047E9">
        <w:rPr>
          <w:b/>
          <w:bCs/>
          <w:color w:val="000000" w:themeColor="text1"/>
          <w:sz w:val="26"/>
          <w:szCs w:val="26"/>
          <w:lang w:val="vi-VN"/>
        </w:rPr>
        <w:t>: Công nghệ thông tin - Kiến trúc tham chiếu dữ liệu lớn - Phần 4: Bảo mật và quyền riêng tư dựa trên ISO/IEC 20547-4.</w:t>
      </w:r>
    </w:p>
    <w:p w14:paraId="10D7E2A6" w14:textId="098A37E5" w:rsidR="00E047E9" w:rsidRPr="00E047E9" w:rsidRDefault="00E047E9" w:rsidP="00E047E9">
      <w:pPr>
        <w:tabs>
          <w:tab w:val="left" w:pos="1134"/>
        </w:tabs>
        <w:snapToGrid w:val="0"/>
        <w:spacing w:before="120" w:after="120" w:line="288" w:lineRule="auto"/>
        <w:jc w:val="both"/>
        <w:rPr>
          <w:color w:val="000000" w:themeColor="text1"/>
          <w:sz w:val="26"/>
          <w:szCs w:val="26"/>
          <w:lang w:val="vi-VN"/>
        </w:rPr>
      </w:pPr>
      <w:r w:rsidRPr="00E047E9">
        <w:rPr>
          <w:color w:val="000000" w:themeColor="text1"/>
          <w:sz w:val="26"/>
          <w:szCs w:val="26"/>
          <w:lang w:val="vi-VN"/>
        </w:rPr>
        <w:t>là cần thiết nhằm hoàn thiện bộ tiêu chuẩn quốc gia đầy đủ cho kiến trúc tham chiếu dữ liệu</w:t>
      </w:r>
      <w:r>
        <w:rPr>
          <w:color w:val="000000" w:themeColor="text1"/>
          <w:sz w:val="26"/>
          <w:szCs w:val="26"/>
          <w:lang w:val="vi-VN"/>
        </w:rPr>
        <w:t xml:space="preserve"> phục vụ công tác chuẩn hoá chuyên ngành công nghệ thông tin.</w:t>
      </w:r>
    </w:p>
    <w:p w14:paraId="3BD31804" w14:textId="24CCF358" w:rsidR="00142DA0" w:rsidRPr="00142DA0" w:rsidRDefault="00142DA0" w:rsidP="003F0118">
      <w:pPr>
        <w:pStyle w:val="Heading1"/>
        <w:numPr>
          <w:ilvl w:val="0"/>
          <w:numId w:val="15"/>
        </w:numPr>
        <w:tabs>
          <w:tab w:val="left" w:pos="426"/>
        </w:tabs>
        <w:snapToGrid w:val="0"/>
        <w:spacing w:before="120" w:after="120" w:line="288" w:lineRule="auto"/>
        <w:ind w:left="0" w:firstLine="0"/>
        <w:jc w:val="both"/>
        <w:rPr>
          <w:rFonts w:ascii="Times New Roman" w:hAnsi="Times New Roman"/>
          <w:color w:val="000000"/>
          <w:sz w:val="26"/>
          <w:szCs w:val="26"/>
        </w:rPr>
      </w:pPr>
      <w:bookmarkStart w:id="38" w:name="_Toc127632901"/>
      <w:r w:rsidRPr="00142DA0">
        <w:rPr>
          <w:rFonts w:ascii="Times New Roman" w:hAnsi="Times New Roman"/>
          <w:color w:val="000000"/>
          <w:sz w:val="26"/>
          <w:szCs w:val="26"/>
        </w:rPr>
        <w:t xml:space="preserve">Tình hình chuẩn hoá </w:t>
      </w:r>
      <w:r w:rsidR="003F0118" w:rsidRPr="00E047E9">
        <w:rPr>
          <w:rFonts w:ascii="Times New Roman" w:hAnsi="Times New Roman"/>
          <w:color w:val="000000"/>
          <w:sz w:val="26"/>
          <w:szCs w:val="26"/>
        </w:rPr>
        <w:t>K</w:t>
      </w:r>
      <w:r w:rsidRPr="00142DA0">
        <w:rPr>
          <w:rFonts w:ascii="Times New Roman" w:hAnsi="Times New Roman"/>
          <w:color w:val="000000"/>
          <w:sz w:val="26"/>
          <w:szCs w:val="26"/>
        </w:rPr>
        <w:t>iến trúc tham chiếu dữ liệu lớn</w:t>
      </w:r>
      <w:r w:rsidR="003F0118" w:rsidRPr="00E047E9">
        <w:rPr>
          <w:rFonts w:ascii="Times New Roman" w:hAnsi="Times New Roman"/>
          <w:color w:val="000000"/>
          <w:sz w:val="26"/>
          <w:szCs w:val="26"/>
        </w:rPr>
        <w:t xml:space="preserve"> </w:t>
      </w:r>
      <w:r w:rsidR="00E047E9">
        <w:rPr>
          <w:rFonts w:ascii="Times New Roman" w:hAnsi="Times New Roman"/>
          <w:color w:val="000000"/>
          <w:sz w:val="26"/>
          <w:szCs w:val="26"/>
          <w:lang w:val="vi-VN"/>
        </w:rPr>
        <w:t xml:space="preserve">- </w:t>
      </w:r>
      <w:r w:rsidR="00E047E9" w:rsidRPr="00E047E9">
        <w:rPr>
          <w:rFonts w:ascii="Times New Roman" w:hAnsi="Times New Roman"/>
          <w:color w:val="000000"/>
          <w:sz w:val="26"/>
          <w:szCs w:val="26"/>
        </w:rPr>
        <w:t>Bảo mật và quyền riêng tư</w:t>
      </w:r>
      <w:r w:rsidR="003F0118" w:rsidRPr="00E047E9">
        <w:rPr>
          <w:rFonts w:ascii="Times New Roman" w:hAnsi="Times New Roman"/>
          <w:color w:val="000000"/>
          <w:sz w:val="26"/>
          <w:szCs w:val="26"/>
        </w:rPr>
        <w:t xml:space="preserve"> </w:t>
      </w:r>
      <w:r w:rsidRPr="00142DA0">
        <w:rPr>
          <w:rFonts w:ascii="Times New Roman" w:hAnsi="Times New Roman"/>
          <w:color w:val="000000"/>
          <w:sz w:val="26"/>
          <w:szCs w:val="26"/>
        </w:rPr>
        <w:t>trên thế giới</w:t>
      </w:r>
      <w:bookmarkEnd w:id="38"/>
    </w:p>
    <w:p w14:paraId="2AE00073" w14:textId="378FAE31" w:rsidR="00142DA0" w:rsidRPr="00E441E8" w:rsidRDefault="00142DA0" w:rsidP="00142DA0">
      <w:pPr>
        <w:snapToGrid w:val="0"/>
        <w:spacing w:before="120" w:after="120" w:line="288" w:lineRule="auto"/>
        <w:ind w:firstLine="709"/>
        <w:jc w:val="both"/>
        <w:rPr>
          <w:color w:val="000000"/>
          <w:sz w:val="26"/>
          <w:szCs w:val="26"/>
          <w:lang w:val="vi-VN"/>
        </w:rPr>
      </w:pPr>
      <w:r w:rsidRPr="00142DA0">
        <w:rPr>
          <w:color w:val="000000"/>
          <w:sz w:val="26"/>
          <w:szCs w:val="26"/>
        </w:rPr>
        <w:t xml:space="preserve">Trong những năm gần đây, các tổ chức tiêu chuẩn quốc tế cũng như nhiều quốc gia, khu vực đang nỗ lực xúc tiến nghiên cứu và thực hiện tiêu chuẩn hoá về các nội dung liên quan đến </w:t>
      </w:r>
      <w:r w:rsidR="00F31C3E">
        <w:rPr>
          <w:color w:val="000000"/>
          <w:sz w:val="26"/>
          <w:szCs w:val="26"/>
        </w:rPr>
        <w:t>DLL</w:t>
      </w:r>
      <w:r w:rsidRPr="00142DA0">
        <w:rPr>
          <w:color w:val="000000"/>
          <w:sz w:val="26"/>
          <w:szCs w:val="26"/>
        </w:rPr>
        <w:t xml:space="preserve">, trong đó có tiêu chuẩn về kiến trúc tham chiếu </w:t>
      </w:r>
      <w:r w:rsidR="0047537B">
        <w:rPr>
          <w:color w:val="000000"/>
          <w:sz w:val="26"/>
          <w:szCs w:val="26"/>
        </w:rPr>
        <w:t>DLL</w:t>
      </w:r>
      <w:r>
        <w:rPr>
          <w:color w:val="000000"/>
          <w:sz w:val="26"/>
          <w:szCs w:val="26"/>
          <w:lang w:val="vi-VN"/>
        </w:rPr>
        <w:t>,</w:t>
      </w:r>
      <w:r w:rsidRPr="00142DA0">
        <w:rPr>
          <w:color w:val="000000"/>
          <w:sz w:val="26"/>
          <w:szCs w:val="26"/>
        </w:rPr>
        <w:t xml:space="preserve"> điển hình là ISO/IEC, ITU, NIST</w:t>
      </w:r>
      <w:r w:rsidR="00E441E8">
        <w:rPr>
          <w:color w:val="000000"/>
          <w:sz w:val="26"/>
          <w:szCs w:val="26"/>
          <w:lang w:val="vi-VN"/>
        </w:rPr>
        <w:t>.</w:t>
      </w:r>
    </w:p>
    <w:p w14:paraId="1637B56E" w14:textId="77777777" w:rsidR="00D57DAA" w:rsidRPr="00E75252" w:rsidRDefault="00D57DAA" w:rsidP="00E75252">
      <w:pPr>
        <w:pStyle w:val="ListParagraph"/>
        <w:keepNext/>
        <w:keepLines/>
        <w:numPr>
          <w:ilvl w:val="0"/>
          <w:numId w:val="11"/>
        </w:numPr>
        <w:spacing w:before="120" w:after="120" w:line="240" w:lineRule="auto"/>
        <w:contextualSpacing w:val="0"/>
        <w:outlineLvl w:val="1"/>
        <w:rPr>
          <w:rFonts w:ascii="Times New Roman" w:hAnsi="Times New Roman"/>
          <w:b/>
          <w:bCs/>
          <w:vanish/>
          <w:color w:val="4F81BD"/>
          <w:sz w:val="26"/>
          <w:szCs w:val="26"/>
        </w:rPr>
      </w:pPr>
      <w:bookmarkStart w:id="39" w:name="_Toc116446057"/>
      <w:bookmarkStart w:id="40" w:name="_Toc116484856"/>
      <w:bookmarkStart w:id="41" w:name="_Toc118533201"/>
      <w:bookmarkStart w:id="42" w:name="_Toc119023194"/>
      <w:bookmarkStart w:id="43" w:name="_Toc127632902"/>
      <w:bookmarkEnd w:id="39"/>
      <w:bookmarkEnd w:id="40"/>
      <w:bookmarkEnd w:id="41"/>
      <w:bookmarkEnd w:id="42"/>
      <w:bookmarkEnd w:id="43"/>
    </w:p>
    <w:p w14:paraId="72380617" w14:textId="77777777" w:rsidR="00D57DAA" w:rsidRPr="00E75252" w:rsidRDefault="00D57DAA" w:rsidP="00E75252">
      <w:pPr>
        <w:pStyle w:val="ListParagraph"/>
        <w:keepNext/>
        <w:keepLines/>
        <w:numPr>
          <w:ilvl w:val="0"/>
          <w:numId w:val="11"/>
        </w:numPr>
        <w:spacing w:before="120" w:after="120" w:line="240" w:lineRule="auto"/>
        <w:contextualSpacing w:val="0"/>
        <w:outlineLvl w:val="1"/>
        <w:rPr>
          <w:rFonts w:ascii="Times New Roman" w:hAnsi="Times New Roman"/>
          <w:b/>
          <w:bCs/>
          <w:vanish/>
          <w:color w:val="4F81BD"/>
          <w:sz w:val="26"/>
          <w:szCs w:val="26"/>
        </w:rPr>
      </w:pPr>
      <w:bookmarkStart w:id="44" w:name="_Toc458629994"/>
      <w:bookmarkStart w:id="45" w:name="_Toc458723978"/>
      <w:bookmarkStart w:id="46" w:name="_Toc458807995"/>
      <w:bookmarkStart w:id="47" w:name="_Toc463326099"/>
      <w:bookmarkStart w:id="48" w:name="_Toc464687971"/>
      <w:bookmarkStart w:id="49" w:name="_Toc464688030"/>
      <w:bookmarkStart w:id="50" w:name="_Toc464688263"/>
      <w:bookmarkStart w:id="51" w:name="_Toc464688416"/>
      <w:bookmarkStart w:id="52" w:name="_Toc464688474"/>
      <w:bookmarkStart w:id="53" w:name="_Toc464688533"/>
      <w:bookmarkStart w:id="54" w:name="_Toc464705193"/>
      <w:bookmarkStart w:id="55" w:name="_Toc466038326"/>
      <w:bookmarkStart w:id="56" w:name="_Toc116446058"/>
      <w:bookmarkStart w:id="57" w:name="_Toc116484857"/>
      <w:bookmarkStart w:id="58" w:name="_Toc118533202"/>
      <w:bookmarkStart w:id="59" w:name="_Toc119023195"/>
      <w:bookmarkStart w:id="60" w:name="_Toc12763290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14:paraId="16987CB4" w14:textId="7E6BA20C" w:rsidR="00142DA0" w:rsidRDefault="00142DA0" w:rsidP="00142DA0">
      <w:pPr>
        <w:pStyle w:val="Heading2"/>
        <w:numPr>
          <w:ilvl w:val="1"/>
          <w:numId w:val="15"/>
        </w:numPr>
        <w:snapToGrid w:val="0"/>
        <w:spacing w:before="120" w:after="120" w:line="264" w:lineRule="auto"/>
        <w:ind w:left="567" w:hanging="567"/>
        <w:rPr>
          <w:rFonts w:ascii="Times New Roman" w:hAnsi="Times New Roman"/>
          <w:color w:val="000000"/>
        </w:rPr>
      </w:pPr>
      <w:bookmarkStart w:id="61" w:name="_Toc127632904"/>
      <w:bookmarkEnd w:id="23"/>
      <w:r>
        <w:rPr>
          <w:rFonts w:ascii="Times New Roman" w:hAnsi="Times New Roman"/>
          <w:color w:val="000000"/>
          <w:lang w:val="vi-VN"/>
        </w:rPr>
        <w:t>C</w:t>
      </w:r>
      <w:r w:rsidRPr="00142DA0">
        <w:rPr>
          <w:rFonts w:ascii="Times New Roman" w:hAnsi="Times New Roman"/>
          <w:color w:val="000000"/>
        </w:rPr>
        <w:t>ác tổ chức tiêu chuẩn hoá quốc tế</w:t>
      </w:r>
      <w:bookmarkEnd w:id="61"/>
    </w:p>
    <w:p w14:paraId="7B10BCBD" w14:textId="34E460EE" w:rsidR="00781674" w:rsidRDefault="00781674" w:rsidP="00142DA0">
      <w:pPr>
        <w:pStyle w:val="Heading3"/>
        <w:numPr>
          <w:ilvl w:val="2"/>
          <w:numId w:val="15"/>
        </w:numPr>
        <w:snapToGrid w:val="0"/>
        <w:spacing w:before="120" w:after="120" w:line="264" w:lineRule="auto"/>
        <w:ind w:left="993" w:hanging="993"/>
        <w:rPr>
          <w:rFonts w:ascii="Times New Roman" w:hAnsi="Times New Roman"/>
          <w:color w:val="000000" w:themeColor="text1"/>
          <w:sz w:val="26"/>
          <w:szCs w:val="26"/>
          <w:lang w:val="vi-VN"/>
        </w:rPr>
      </w:pPr>
      <w:bookmarkStart w:id="62" w:name="_Toc127632905"/>
      <w:r>
        <w:rPr>
          <w:rFonts w:ascii="Times New Roman" w:hAnsi="Times New Roman"/>
          <w:color w:val="000000" w:themeColor="text1"/>
          <w:sz w:val="26"/>
          <w:szCs w:val="26"/>
          <w:lang w:val="vi-VN"/>
        </w:rPr>
        <w:t>Tổ chức ISO/IEC</w:t>
      </w:r>
      <w:bookmarkEnd w:id="62"/>
    </w:p>
    <w:p w14:paraId="4B722BA0" w14:textId="6D989B79" w:rsidR="00262427" w:rsidRPr="00AC0FA0" w:rsidRDefault="00781674" w:rsidP="00781674">
      <w:pPr>
        <w:snapToGrid w:val="0"/>
        <w:spacing w:before="120" w:after="120" w:line="288" w:lineRule="auto"/>
        <w:ind w:firstLine="709"/>
        <w:jc w:val="both"/>
        <w:rPr>
          <w:color w:val="000000"/>
          <w:sz w:val="26"/>
          <w:szCs w:val="26"/>
          <w:lang w:val="vi-VN"/>
        </w:rPr>
      </w:pPr>
      <w:r w:rsidRPr="00594DCB">
        <w:rPr>
          <w:color w:val="000000"/>
          <w:sz w:val="26"/>
          <w:szCs w:val="26"/>
        </w:rPr>
        <w:t xml:space="preserve">Bộ tiêu chuẩn ISO/IEC 20547 bổ sung cho tiêu chuẩn nền tảng về thuật ngữ </w:t>
      </w:r>
      <w:r w:rsidR="00F31C3E">
        <w:rPr>
          <w:color w:val="000000"/>
          <w:sz w:val="26"/>
          <w:szCs w:val="26"/>
        </w:rPr>
        <w:t>DLL</w:t>
      </w:r>
      <w:r w:rsidRPr="00594DCB">
        <w:rPr>
          <w:color w:val="000000"/>
          <w:sz w:val="26"/>
          <w:szCs w:val="26"/>
        </w:rPr>
        <w:t xml:space="preserve"> (</w:t>
      </w:r>
      <w:hyperlink r:id="rId11" w:tooltip="ISO / IEC 20546: 2019 - Công nghệ thông tin - Dữ liệu lớn - Tổng quan và từ vựng" w:history="1">
        <w:r w:rsidRPr="00594DCB">
          <w:rPr>
            <w:color w:val="000000"/>
            <w:sz w:val="26"/>
            <w:szCs w:val="26"/>
          </w:rPr>
          <w:t>ISO/IEC 20546</w:t>
        </w:r>
      </w:hyperlink>
      <w:r w:rsidRPr="00594DCB">
        <w:rPr>
          <w:color w:val="000000"/>
          <w:sz w:val="26"/>
          <w:szCs w:val="26"/>
        </w:rPr>
        <w:t xml:space="preserve">) và cung cấp một </w:t>
      </w:r>
      <w:r w:rsidR="00AC0FA0">
        <w:rPr>
          <w:color w:val="000000"/>
          <w:sz w:val="26"/>
          <w:szCs w:val="26"/>
          <w:lang w:val="vi-VN"/>
        </w:rPr>
        <w:t>k</w:t>
      </w:r>
      <w:r w:rsidRPr="00594DCB">
        <w:rPr>
          <w:color w:val="000000"/>
          <w:sz w:val="26"/>
          <w:szCs w:val="26"/>
        </w:rPr>
        <w:t xml:space="preserve">iến trúc tham chiếu </w:t>
      </w:r>
      <w:r w:rsidR="00AC0FA0">
        <w:rPr>
          <w:color w:val="000000"/>
          <w:sz w:val="26"/>
          <w:szCs w:val="26"/>
        </w:rPr>
        <w:t>DLL</w:t>
      </w:r>
      <w:r w:rsidRPr="00594DCB">
        <w:rPr>
          <w:color w:val="000000"/>
          <w:sz w:val="26"/>
          <w:szCs w:val="26"/>
        </w:rPr>
        <w:t xml:space="preserve"> toàn diện. </w:t>
      </w:r>
      <w:r w:rsidR="00AC0FA0">
        <w:rPr>
          <w:color w:val="000000"/>
          <w:sz w:val="26"/>
          <w:szCs w:val="26"/>
        </w:rPr>
        <w:t>Khung</w:t>
      </w:r>
      <w:r w:rsidR="00AC0FA0">
        <w:rPr>
          <w:color w:val="000000"/>
          <w:sz w:val="26"/>
          <w:szCs w:val="26"/>
          <w:lang w:val="vi-VN"/>
        </w:rPr>
        <w:t xml:space="preserve"> kiến trúc tham chiếu DLL giải quyết các yêu cầu, kiến trúc, bảo mật và quyền riêng tư, các trường hợp sử dụng. Ngoài ra, b</w:t>
      </w:r>
      <w:r w:rsidRPr="00594DCB">
        <w:rPr>
          <w:color w:val="000000"/>
          <w:sz w:val="26"/>
          <w:szCs w:val="26"/>
        </w:rPr>
        <w:t xml:space="preserve">ộ tiêu chuẩn này nhằm cung cấp cho người dùng phương pháp tiếp cận được tiêu chuẩn hoá để phát triển và triển khai các kiến trúc </w:t>
      </w:r>
      <w:r w:rsidR="00F31C3E">
        <w:rPr>
          <w:color w:val="000000"/>
          <w:sz w:val="26"/>
          <w:szCs w:val="26"/>
        </w:rPr>
        <w:t>DLL</w:t>
      </w:r>
      <w:r w:rsidRPr="00594DCB">
        <w:rPr>
          <w:color w:val="000000"/>
          <w:sz w:val="26"/>
          <w:szCs w:val="26"/>
        </w:rPr>
        <w:t>. Bộ tiêu chuẩn thiết lập một khuôn khổ mà các tổ chức có thể dựa vào đó để mô tả một cách hiệu quả và nhất quán kiến ​​trúc của chính họ và các ứng dụng của nó</w:t>
      </w:r>
      <w:r w:rsidR="00AC0FA0">
        <w:rPr>
          <w:color w:val="000000"/>
          <w:sz w:val="26"/>
          <w:szCs w:val="26"/>
          <w:lang w:val="vi-VN"/>
        </w:rPr>
        <w:t xml:space="preserve">, đảm bảo các công nghệ DLL được sử dụng một cách </w:t>
      </w:r>
      <w:proofErr w:type="gramStart"/>
      <w:r w:rsidR="00AC0FA0">
        <w:rPr>
          <w:color w:val="000000"/>
          <w:sz w:val="26"/>
          <w:szCs w:val="26"/>
          <w:lang w:val="vi-VN"/>
        </w:rPr>
        <w:t>an</w:t>
      </w:r>
      <w:proofErr w:type="gramEnd"/>
      <w:r w:rsidR="00AC0FA0">
        <w:rPr>
          <w:color w:val="000000"/>
          <w:sz w:val="26"/>
          <w:szCs w:val="26"/>
          <w:lang w:val="vi-VN"/>
        </w:rPr>
        <w:t xml:space="preserve"> toàn và hiệu quả.</w:t>
      </w:r>
    </w:p>
    <w:p w14:paraId="12B46887" w14:textId="26955F35" w:rsidR="00781674" w:rsidRPr="00594DCB" w:rsidRDefault="00781674" w:rsidP="00781674">
      <w:pPr>
        <w:snapToGrid w:val="0"/>
        <w:spacing w:before="120" w:after="120" w:line="288" w:lineRule="auto"/>
        <w:ind w:firstLine="709"/>
        <w:jc w:val="both"/>
        <w:rPr>
          <w:color w:val="000000"/>
          <w:sz w:val="26"/>
          <w:szCs w:val="26"/>
        </w:rPr>
      </w:pPr>
      <w:r w:rsidRPr="00594DCB">
        <w:rPr>
          <w:color w:val="000000"/>
          <w:sz w:val="26"/>
          <w:szCs w:val="26"/>
        </w:rPr>
        <w:t>Bộ tiêu chuẩn ISO/IEC 20547 bao gồm năm phần:</w:t>
      </w:r>
    </w:p>
    <w:p w14:paraId="55C130FB" w14:textId="48CD3BFD" w:rsidR="00781674" w:rsidRPr="00594DCB" w:rsidRDefault="00781674" w:rsidP="0066358E">
      <w:pPr>
        <w:numPr>
          <w:ilvl w:val="0"/>
          <w:numId w:val="9"/>
        </w:numPr>
        <w:tabs>
          <w:tab w:val="left" w:pos="1134"/>
        </w:tabs>
        <w:snapToGrid w:val="0"/>
        <w:spacing w:before="120" w:after="120" w:line="288" w:lineRule="auto"/>
        <w:ind w:left="0" w:firstLine="709"/>
        <w:jc w:val="both"/>
        <w:rPr>
          <w:sz w:val="26"/>
          <w:szCs w:val="26"/>
          <w:lang w:val="vi-VN"/>
        </w:rPr>
      </w:pPr>
      <w:r w:rsidRPr="00594DCB">
        <w:rPr>
          <w:sz w:val="26"/>
          <w:szCs w:val="26"/>
          <w:lang w:val="vi-VN"/>
        </w:rPr>
        <w:t xml:space="preserve">ISO/IEC 20546:2019: Công nghệ thông tin - Dữ liệu lớn - Tổng quan và từ vựng: </w:t>
      </w:r>
      <w:r w:rsidR="0066358E" w:rsidRPr="00594DCB">
        <w:rPr>
          <w:sz w:val="26"/>
          <w:szCs w:val="26"/>
          <w:lang w:val="vi-VN"/>
        </w:rPr>
        <w:t xml:space="preserve">Tiêu chuẩn này quy định tập các thuật ngữ và định nghĩa cần thiết để thúc đẩy giao tiếp và thông hiểu trong lĩnh vực này, đồng thời đưa ra một nền tảng thuật ngữ cho các tiêu chuẩn liên quan </w:t>
      </w:r>
      <w:r w:rsidR="00F31C3E">
        <w:rPr>
          <w:sz w:val="26"/>
          <w:szCs w:val="26"/>
          <w:lang w:val="vi-VN"/>
        </w:rPr>
        <w:t>DLL</w:t>
      </w:r>
      <w:r w:rsidR="0066358E" w:rsidRPr="00594DCB">
        <w:rPr>
          <w:sz w:val="26"/>
          <w:szCs w:val="26"/>
          <w:lang w:val="vi-VN"/>
        </w:rPr>
        <w:t xml:space="preserve">. Tiêu chuẩn này đưa ra tổng quan khái niệm về lĩnh vực </w:t>
      </w:r>
      <w:r w:rsidR="00F31C3E">
        <w:rPr>
          <w:sz w:val="26"/>
          <w:szCs w:val="26"/>
          <w:lang w:val="vi-VN"/>
        </w:rPr>
        <w:t>DLL</w:t>
      </w:r>
      <w:r w:rsidR="0066358E" w:rsidRPr="00594DCB">
        <w:rPr>
          <w:sz w:val="26"/>
          <w:szCs w:val="26"/>
          <w:lang w:val="vi-VN"/>
        </w:rPr>
        <w:t xml:space="preserve">, mối quan hệ với các lĩnh vực kỹ thuật và các nỗ lực trong hoạt động tiêu chuẩn khác, và các khái niệm được gán cho </w:t>
      </w:r>
      <w:r w:rsidR="00F31C3E">
        <w:rPr>
          <w:sz w:val="26"/>
          <w:szCs w:val="26"/>
          <w:lang w:val="vi-VN"/>
        </w:rPr>
        <w:t>DLL</w:t>
      </w:r>
      <w:r w:rsidR="0066358E" w:rsidRPr="00594DCB">
        <w:rPr>
          <w:sz w:val="26"/>
          <w:szCs w:val="26"/>
          <w:lang w:val="vi-VN"/>
        </w:rPr>
        <w:t>.</w:t>
      </w:r>
      <w:r w:rsidRPr="00594DCB">
        <w:rPr>
          <w:sz w:val="26"/>
          <w:szCs w:val="26"/>
          <w:lang w:val="vi-VN"/>
        </w:rPr>
        <w:t xml:space="preserve"> </w:t>
      </w:r>
    </w:p>
    <w:p w14:paraId="42A6BAC3" w14:textId="3689D515" w:rsidR="00781674" w:rsidRPr="00594DCB" w:rsidRDefault="00781674" w:rsidP="00781674">
      <w:pPr>
        <w:numPr>
          <w:ilvl w:val="0"/>
          <w:numId w:val="9"/>
        </w:numPr>
        <w:tabs>
          <w:tab w:val="left" w:pos="1134"/>
        </w:tabs>
        <w:snapToGrid w:val="0"/>
        <w:spacing w:before="120" w:after="120" w:line="288" w:lineRule="auto"/>
        <w:ind w:left="0" w:firstLine="709"/>
        <w:jc w:val="both"/>
        <w:rPr>
          <w:sz w:val="26"/>
          <w:szCs w:val="26"/>
          <w:lang w:val="pt-BR"/>
        </w:rPr>
      </w:pPr>
      <w:r w:rsidRPr="00594DCB">
        <w:rPr>
          <w:sz w:val="26"/>
          <w:szCs w:val="26"/>
          <w:lang w:val="vi-VN"/>
        </w:rPr>
        <w:t xml:space="preserve">ISO / IEC TR 20547-1: Công nghệ thông tin - Kiến trúc tham chiếu dữ liệu lớn - Phần 1: Khung và quy trình ứng dụng. </w:t>
      </w:r>
      <w:r w:rsidR="0066358E" w:rsidRPr="00594DCB">
        <w:rPr>
          <w:sz w:val="26"/>
          <w:szCs w:val="26"/>
          <w:lang w:val="vi-VN"/>
        </w:rPr>
        <w:t xml:space="preserve">Tiêu chuẩn này đưa ra các yêu cầu cho khung kiến trúc </w:t>
      </w:r>
      <w:r w:rsidR="00F31C3E">
        <w:rPr>
          <w:sz w:val="26"/>
          <w:szCs w:val="26"/>
          <w:lang w:val="vi-VN"/>
        </w:rPr>
        <w:t>DLL</w:t>
      </w:r>
      <w:r w:rsidR="0066358E" w:rsidRPr="00594DCB">
        <w:rPr>
          <w:sz w:val="26"/>
          <w:szCs w:val="26"/>
          <w:lang w:val="vi-VN"/>
        </w:rPr>
        <w:t xml:space="preserve"> và quá trình giúp người</w:t>
      </w:r>
      <w:r w:rsidR="0066358E" w:rsidRPr="00594DCB">
        <w:rPr>
          <w:sz w:val="26"/>
          <w:szCs w:val="26"/>
        </w:rPr>
        <w:t xml:space="preserve"> dùng tiêu chuẩn có thể áp dụng vào một miền vấn đề cụ thể</w:t>
      </w:r>
      <w:r w:rsidR="0066358E" w:rsidRPr="00594DCB">
        <w:rPr>
          <w:sz w:val="26"/>
          <w:szCs w:val="26"/>
          <w:lang w:val="vi-VN"/>
        </w:rPr>
        <w:t>.</w:t>
      </w:r>
    </w:p>
    <w:p w14:paraId="68898D93" w14:textId="3E4A5E2F" w:rsidR="00781674" w:rsidRPr="00594DCB" w:rsidRDefault="00781674" w:rsidP="00781674">
      <w:pPr>
        <w:numPr>
          <w:ilvl w:val="0"/>
          <w:numId w:val="9"/>
        </w:numPr>
        <w:tabs>
          <w:tab w:val="left" w:pos="1134"/>
        </w:tabs>
        <w:snapToGrid w:val="0"/>
        <w:spacing w:before="120" w:after="120" w:line="288" w:lineRule="auto"/>
        <w:ind w:left="0" w:firstLine="709"/>
        <w:jc w:val="both"/>
        <w:rPr>
          <w:sz w:val="26"/>
          <w:szCs w:val="26"/>
          <w:lang w:val="pt-BR"/>
        </w:rPr>
      </w:pPr>
      <w:r w:rsidRPr="00594DCB">
        <w:rPr>
          <w:sz w:val="26"/>
          <w:szCs w:val="26"/>
          <w:lang w:val="pt-BR"/>
        </w:rPr>
        <w:t>ISO / IEC TR 20547-2</w:t>
      </w:r>
      <w:r w:rsidRPr="00594DCB">
        <w:rPr>
          <w:sz w:val="26"/>
          <w:szCs w:val="26"/>
          <w:lang w:val="vi-VN"/>
        </w:rPr>
        <w:t>:</w:t>
      </w:r>
      <w:r w:rsidRPr="00594DCB">
        <w:rPr>
          <w:sz w:val="26"/>
          <w:szCs w:val="26"/>
          <w:lang w:val="pt-BR"/>
        </w:rPr>
        <w:t>  Công nghệ thông tin - Kiến trúc tham chiếu dữ liệu lớn - Phần 2: Các trường hợp sử dụng và yêu cầu dẫn xuất</w:t>
      </w:r>
      <w:r w:rsidRPr="00594DCB">
        <w:rPr>
          <w:sz w:val="26"/>
          <w:szCs w:val="26"/>
          <w:lang w:val="vi-VN"/>
        </w:rPr>
        <w:t>.</w:t>
      </w:r>
      <w:r w:rsidRPr="00594DCB">
        <w:rPr>
          <w:sz w:val="26"/>
          <w:szCs w:val="26"/>
          <w:lang w:val="pt-BR"/>
        </w:rPr>
        <w:t xml:space="preserve"> Đưa ra các ví dụ về các trường hợp sử dụng dữ liệu lớn với các lĩnh vực ứng dụng và các xem xét kỹ thuật được tạo từ các trường hợp sử dụng. </w:t>
      </w:r>
    </w:p>
    <w:p w14:paraId="7943428E" w14:textId="4B539A87" w:rsidR="00781674" w:rsidRPr="00594DCB" w:rsidRDefault="00781674" w:rsidP="00781674">
      <w:pPr>
        <w:numPr>
          <w:ilvl w:val="0"/>
          <w:numId w:val="9"/>
        </w:numPr>
        <w:tabs>
          <w:tab w:val="left" w:pos="1134"/>
        </w:tabs>
        <w:snapToGrid w:val="0"/>
        <w:spacing w:before="120" w:after="120" w:line="288" w:lineRule="auto"/>
        <w:ind w:left="0" w:firstLine="709"/>
        <w:jc w:val="both"/>
        <w:rPr>
          <w:sz w:val="26"/>
          <w:szCs w:val="26"/>
          <w:lang w:val="pt-BR"/>
        </w:rPr>
      </w:pPr>
      <w:r w:rsidRPr="00594DCB">
        <w:rPr>
          <w:sz w:val="26"/>
          <w:szCs w:val="26"/>
          <w:lang w:val="pt-BR"/>
        </w:rPr>
        <w:t xml:space="preserve">ISO / IEC 20547-3, Công nghệ thông tin - Kiến trúc tham chiếu </w:t>
      </w:r>
      <w:r w:rsidR="00F31C3E">
        <w:rPr>
          <w:sz w:val="26"/>
          <w:szCs w:val="26"/>
          <w:lang w:val="pt-BR"/>
        </w:rPr>
        <w:t>DLL</w:t>
      </w:r>
      <w:r w:rsidRPr="00594DCB">
        <w:rPr>
          <w:sz w:val="26"/>
          <w:szCs w:val="26"/>
          <w:lang w:val="pt-BR"/>
        </w:rPr>
        <w:t xml:space="preserve"> - Phần 3: Kiến trúc tham chiếu: </w:t>
      </w:r>
      <w:r w:rsidR="0078570B">
        <w:rPr>
          <w:sz w:val="26"/>
          <w:szCs w:val="26"/>
          <w:lang w:val="pt-BR"/>
        </w:rPr>
        <w:t>Tiêu</w:t>
      </w:r>
      <w:r w:rsidR="0078570B">
        <w:rPr>
          <w:sz w:val="26"/>
          <w:szCs w:val="26"/>
          <w:lang w:val="vi-VN"/>
        </w:rPr>
        <w:t xml:space="preserve"> chuẩn </w:t>
      </w:r>
      <w:r w:rsidRPr="00594DCB">
        <w:rPr>
          <w:sz w:val="26"/>
          <w:szCs w:val="26"/>
          <w:lang w:val="pt-BR"/>
        </w:rPr>
        <w:t xml:space="preserve">này </w:t>
      </w:r>
      <w:r w:rsidR="0078570B">
        <w:rPr>
          <w:sz w:val="26"/>
          <w:szCs w:val="26"/>
          <w:lang w:val="pt-BR"/>
        </w:rPr>
        <w:t>đưa</w:t>
      </w:r>
      <w:r w:rsidR="0078570B">
        <w:rPr>
          <w:sz w:val="26"/>
          <w:szCs w:val="26"/>
          <w:lang w:val="vi-VN"/>
        </w:rPr>
        <w:t xml:space="preserve"> ra</w:t>
      </w:r>
      <w:r w:rsidRPr="00594DCB">
        <w:rPr>
          <w:sz w:val="26"/>
          <w:szCs w:val="26"/>
          <w:lang w:val="pt-BR"/>
        </w:rPr>
        <w:t xml:space="preserve"> kiến trúc tham chiếu theo quan điểm người dùng và chức năng. Các góc nhìn đó có thể được kiến trúc sư dữ liệu lớn sử dụng để mô tả </w:t>
      </w:r>
      <w:r w:rsidR="0078570B">
        <w:rPr>
          <w:sz w:val="26"/>
          <w:szCs w:val="26"/>
          <w:lang w:val="pt-BR"/>
        </w:rPr>
        <w:t>một</w:t>
      </w:r>
      <w:r w:rsidR="0078570B">
        <w:rPr>
          <w:sz w:val="26"/>
          <w:szCs w:val="26"/>
          <w:lang w:val="vi-VN"/>
        </w:rPr>
        <w:t xml:space="preserve"> </w:t>
      </w:r>
      <w:r w:rsidRPr="00594DCB">
        <w:rPr>
          <w:sz w:val="26"/>
          <w:szCs w:val="26"/>
          <w:lang w:val="pt-BR"/>
        </w:rPr>
        <w:t>hệ thống cụ thể.</w:t>
      </w:r>
    </w:p>
    <w:p w14:paraId="24C96EC6" w14:textId="0129135B" w:rsidR="00781674" w:rsidRPr="00594DCB" w:rsidRDefault="00781674" w:rsidP="00781674">
      <w:pPr>
        <w:numPr>
          <w:ilvl w:val="0"/>
          <w:numId w:val="9"/>
        </w:numPr>
        <w:tabs>
          <w:tab w:val="left" w:pos="1134"/>
        </w:tabs>
        <w:snapToGrid w:val="0"/>
        <w:spacing w:before="120" w:after="120" w:line="288" w:lineRule="auto"/>
        <w:ind w:left="0" w:firstLine="709"/>
        <w:jc w:val="both"/>
        <w:rPr>
          <w:b/>
          <w:bCs/>
          <w:sz w:val="26"/>
          <w:szCs w:val="26"/>
          <w:lang w:val="pt-BR"/>
        </w:rPr>
      </w:pPr>
      <w:r w:rsidRPr="00594DCB">
        <w:rPr>
          <w:b/>
          <w:bCs/>
          <w:sz w:val="26"/>
          <w:szCs w:val="26"/>
          <w:lang w:val="pt-BR"/>
        </w:rPr>
        <w:t>ISO/IEC 20547-4</w:t>
      </w:r>
      <w:r w:rsidR="00D81ACD" w:rsidRPr="00594DCB">
        <w:rPr>
          <w:b/>
          <w:bCs/>
          <w:sz w:val="26"/>
          <w:szCs w:val="26"/>
          <w:lang w:val="vi-VN"/>
        </w:rPr>
        <w:t>:</w:t>
      </w:r>
      <w:r w:rsidRPr="00594DCB">
        <w:rPr>
          <w:b/>
          <w:bCs/>
          <w:sz w:val="26"/>
          <w:szCs w:val="26"/>
          <w:lang w:val="pt-BR"/>
        </w:rPr>
        <w:t> Công nghệ thông tin - Kiến trúc tham chiếu dữ liệu lớn - Phần 4: An ninh và sự riêng tư</w:t>
      </w:r>
      <w:r w:rsidRPr="00594DCB">
        <w:rPr>
          <w:sz w:val="26"/>
          <w:szCs w:val="26"/>
          <w:lang w:val="vi-VN"/>
        </w:rPr>
        <w:t>.</w:t>
      </w:r>
      <w:r w:rsidRPr="00594DCB">
        <w:rPr>
          <w:sz w:val="26"/>
          <w:szCs w:val="26"/>
          <w:lang w:val="pt-BR"/>
        </w:rPr>
        <w:t xml:space="preserve"> Mô tả khía cạnh bảo mật và quyền riêng tư của </w:t>
      </w:r>
      <w:r w:rsidR="00F31C3E">
        <w:rPr>
          <w:sz w:val="26"/>
          <w:szCs w:val="26"/>
          <w:lang w:val="pt-BR"/>
        </w:rPr>
        <w:t>DLL</w:t>
      </w:r>
      <w:r w:rsidRPr="00594DCB">
        <w:rPr>
          <w:b/>
          <w:bCs/>
          <w:sz w:val="26"/>
          <w:szCs w:val="26"/>
          <w:lang w:val="pt-BR"/>
        </w:rPr>
        <w:t>.</w:t>
      </w:r>
      <w:r w:rsidR="0066358E" w:rsidRPr="00594DCB">
        <w:rPr>
          <w:color w:val="000000"/>
          <w:sz w:val="26"/>
          <w:szCs w:val="26"/>
          <w:lang w:val="vi-VN"/>
        </w:rPr>
        <w:t xml:space="preserve"> </w:t>
      </w:r>
      <w:r w:rsidR="0066358E" w:rsidRPr="00594DCB">
        <w:rPr>
          <w:sz w:val="26"/>
          <w:szCs w:val="26"/>
          <w:lang w:val="pt-BR"/>
        </w:rPr>
        <w:t xml:space="preserve">Tiêu chuẩn này đưa ra các yêu cầu bảo mật và và quyền riêng tư cho kiến trúc dữ liệu lớn (BDRA) bao gồm các vai trò, các hoạt động, các thành phần chức năng </w:t>
      </w:r>
      <w:r w:rsidR="00F31C3E">
        <w:rPr>
          <w:sz w:val="26"/>
          <w:szCs w:val="26"/>
          <w:lang w:val="pt-BR"/>
        </w:rPr>
        <w:t>DLL</w:t>
      </w:r>
      <w:r w:rsidR="0066358E" w:rsidRPr="00594DCB">
        <w:rPr>
          <w:sz w:val="26"/>
          <w:szCs w:val="26"/>
          <w:lang w:val="pt-BR"/>
        </w:rPr>
        <w:t xml:space="preserve">, đồng thời cung cấp các hướng dẫn về các hoạt động bảo mật và quyền riêng tư đối với </w:t>
      </w:r>
      <w:r w:rsidR="00F31C3E">
        <w:rPr>
          <w:sz w:val="26"/>
          <w:szCs w:val="26"/>
          <w:lang w:val="pt-BR"/>
        </w:rPr>
        <w:t>DLL</w:t>
      </w:r>
      <w:r w:rsidR="0066358E" w:rsidRPr="00594DCB">
        <w:rPr>
          <w:sz w:val="26"/>
          <w:szCs w:val="26"/>
          <w:lang w:val="pt-BR"/>
        </w:rPr>
        <w:t>.</w:t>
      </w:r>
    </w:p>
    <w:p w14:paraId="717BFFF9" w14:textId="1B25BF16" w:rsidR="00781674" w:rsidRPr="00594DCB" w:rsidRDefault="00781674" w:rsidP="00781674">
      <w:pPr>
        <w:numPr>
          <w:ilvl w:val="0"/>
          <w:numId w:val="9"/>
        </w:numPr>
        <w:tabs>
          <w:tab w:val="left" w:pos="1134"/>
        </w:tabs>
        <w:snapToGrid w:val="0"/>
        <w:spacing w:before="120" w:after="120" w:line="288" w:lineRule="auto"/>
        <w:ind w:left="0" w:firstLine="709"/>
        <w:jc w:val="both"/>
        <w:rPr>
          <w:sz w:val="26"/>
          <w:szCs w:val="26"/>
          <w:lang w:val="pt-BR"/>
        </w:rPr>
      </w:pPr>
      <w:r w:rsidRPr="00594DCB">
        <w:rPr>
          <w:sz w:val="26"/>
          <w:szCs w:val="26"/>
          <w:lang w:val="pt-BR"/>
        </w:rPr>
        <w:t>ISO/IEC TR 20547-5</w:t>
      </w:r>
      <w:r w:rsidRPr="00594DCB">
        <w:rPr>
          <w:sz w:val="26"/>
          <w:szCs w:val="26"/>
          <w:lang w:val="vi-VN"/>
        </w:rPr>
        <w:t>:</w:t>
      </w:r>
      <w:r w:rsidRPr="00594DCB">
        <w:rPr>
          <w:sz w:val="26"/>
          <w:szCs w:val="26"/>
          <w:lang w:val="pt-BR"/>
        </w:rPr>
        <w:t> Công nghệ thông tin - Kiến trúc tham chiếu dữ liệu lớn - Phần 5: Lộ trình tiêu chuẩn</w:t>
      </w:r>
      <w:r w:rsidR="00CC2A0D">
        <w:rPr>
          <w:sz w:val="26"/>
          <w:szCs w:val="26"/>
          <w:lang w:val="vi-VN"/>
        </w:rPr>
        <w:t>.</w:t>
      </w:r>
      <w:r w:rsidRPr="00594DCB">
        <w:rPr>
          <w:sz w:val="26"/>
          <w:szCs w:val="26"/>
          <w:lang w:val="pt-BR"/>
        </w:rPr>
        <w:t xml:space="preserve"> </w:t>
      </w:r>
      <w:r w:rsidR="00594DCB" w:rsidRPr="00594DCB">
        <w:rPr>
          <w:spacing w:val="-3"/>
          <w:sz w:val="26"/>
          <w:szCs w:val="26"/>
        </w:rPr>
        <w:t xml:space="preserve">Tiêu </w:t>
      </w:r>
      <w:r w:rsidR="00594DCB" w:rsidRPr="00594DCB">
        <w:rPr>
          <w:sz w:val="26"/>
          <w:szCs w:val="26"/>
        </w:rPr>
        <w:t xml:space="preserve">chuẩn này mô tả các tiêu chuẩn liên quan đến </w:t>
      </w:r>
      <w:r w:rsidR="00F31C3E">
        <w:rPr>
          <w:sz w:val="26"/>
          <w:szCs w:val="26"/>
        </w:rPr>
        <w:lastRenderedPageBreak/>
        <w:t>DLL</w:t>
      </w:r>
      <w:r w:rsidR="00594DCB" w:rsidRPr="00594DCB">
        <w:rPr>
          <w:sz w:val="26"/>
          <w:szCs w:val="26"/>
        </w:rPr>
        <w:t>, cả đang tồn tại và đang xây dựng, cùng với</w:t>
      </w:r>
      <w:r w:rsidR="00594DCB" w:rsidRPr="00594DCB">
        <w:rPr>
          <w:spacing w:val="-12"/>
          <w:sz w:val="26"/>
          <w:szCs w:val="26"/>
        </w:rPr>
        <w:t xml:space="preserve"> </w:t>
      </w:r>
      <w:r w:rsidR="00594DCB" w:rsidRPr="00594DCB">
        <w:rPr>
          <w:sz w:val="26"/>
          <w:szCs w:val="26"/>
        </w:rPr>
        <w:t>các</w:t>
      </w:r>
      <w:r w:rsidR="00594DCB" w:rsidRPr="00594DCB">
        <w:rPr>
          <w:spacing w:val="-11"/>
          <w:sz w:val="26"/>
          <w:szCs w:val="26"/>
        </w:rPr>
        <w:t xml:space="preserve"> </w:t>
      </w:r>
      <w:r w:rsidR="00594DCB" w:rsidRPr="00594DCB">
        <w:rPr>
          <w:sz w:val="26"/>
          <w:szCs w:val="26"/>
        </w:rPr>
        <w:t>ưu</w:t>
      </w:r>
      <w:r w:rsidR="00594DCB" w:rsidRPr="00594DCB">
        <w:rPr>
          <w:spacing w:val="-11"/>
          <w:sz w:val="26"/>
          <w:szCs w:val="26"/>
        </w:rPr>
        <w:t xml:space="preserve"> </w:t>
      </w:r>
      <w:r w:rsidR="00594DCB" w:rsidRPr="00594DCB">
        <w:rPr>
          <w:sz w:val="26"/>
          <w:szCs w:val="26"/>
        </w:rPr>
        <w:t>tiên</w:t>
      </w:r>
      <w:r w:rsidR="00594DCB" w:rsidRPr="00594DCB">
        <w:rPr>
          <w:spacing w:val="-10"/>
          <w:sz w:val="26"/>
          <w:szCs w:val="26"/>
        </w:rPr>
        <w:t xml:space="preserve"> </w:t>
      </w:r>
      <w:r w:rsidR="00594DCB" w:rsidRPr="00594DCB">
        <w:rPr>
          <w:sz w:val="26"/>
          <w:szCs w:val="26"/>
        </w:rPr>
        <w:t>xây</w:t>
      </w:r>
      <w:r w:rsidR="00594DCB" w:rsidRPr="00594DCB">
        <w:rPr>
          <w:spacing w:val="-12"/>
          <w:sz w:val="26"/>
          <w:szCs w:val="26"/>
        </w:rPr>
        <w:t xml:space="preserve"> </w:t>
      </w:r>
      <w:r w:rsidR="00594DCB" w:rsidRPr="00594DCB">
        <w:rPr>
          <w:sz w:val="26"/>
          <w:szCs w:val="26"/>
        </w:rPr>
        <w:t>dựng</w:t>
      </w:r>
      <w:r w:rsidR="00594DCB" w:rsidRPr="00594DCB">
        <w:rPr>
          <w:spacing w:val="-10"/>
          <w:sz w:val="26"/>
          <w:szCs w:val="26"/>
        </w:rPr>
        <w:t xml:space="preserve"> </w:t>
      </w:r>
      <w:r w:rsidR="00594DCB" w:rsidRPr="00594DCB">
        <w:rPr>
          <w:spacing w:val="-3"/>
          <w:sz w:val="26"/>
          <w:szCs w:val="26"/>
        </w:rPr>
        <w:t>tiêu</w:t>
      </w:r>
      <w:r w:rsidR="00594DCB" w:rsidRPr="00594DCB">
        <w:rPr>
          <w:spacing w:val="-11"/>
          <w:sz w:val="26"/>
          <w:szCs w:val="26"/>
        </w:rPr>
        <w:t xml:space="preserve"> </w:t>
      </w:r>
      <w:r w:rsidR="00594DCB" w:rsidRPr="00594DCB">
        <w:rPr>
          <w:sz w:val="26"/>
          <w:szCs w:val="26"/>
        </w:rPr>
        <w:t>chuẩn</w:t>
      </w:r>
      <w:r w:rsidR="00594DCB" w:rsidRPr="00594DCB">
        <w:rPr>
          <w:spacing w:val="-11"/>
          <w:sz w:val="26"/>
          <w:szCs w:val="26"/>
        </w:rPr>
        <w:t xml:space="preserve"> </w:t>
      </w:r>
      <w:r w:rsidR="00F31C3E">
        <w:rPr>
          <w:sz w:val="26"/>
          <w:szCs w:val="26"/>
        </w:rPr>
        <w:t>DLL</w:t>
      </w:r>
      <w:r w:rsidR="00594DCB" w:rsidRPr="00594DCB">
        <w:rPr>
          <w:spacing w:val="-11"/>
          <w:sz w:val="26"/>
          <w:szCs w:val="26"/>
        </w:rPr>
        <w:t xml:space="preserve"> </w:t>
      </w:r>
      <w:r w:rsidR="00594DCB" w:rsidRPr="00594DCB">
        <w:rPr>
          <w:spacing w:val="-3"/>
          <w:sz w:val="26"/>
          <w:szCs w:val="26"/>
        </w:rPr>
        <w:t>trong</w:t>
      </w:r>
      <w:r w:rsidR="00594DCB" w:rsidRPr="00594DCB">
        <w:rPr>
          <w:spacing w:val="-11"/>
          <w:sz w:val="26"/>
          <w:szCs w:val="26"/>
        </w:rPr>
        <w:t xml:space="preserve"> </w:t>
      </w:r>
      <w:r w:rsidR="00594DCB" w:rsidRPr="00594DCB">
        <w:rPr>
          <w:spacing w:val="-3"/>
          <w:sz w:val="26"/>
          <w:szCs w:val="26"/>
        </w:rPr>
        <w:t>tương</w:t>
      </w:r>
      <w:r w:rsidR="00594DCB" w:rsidRPr="00594DCB">
        <w:rPr>
          <w:spacing w:val="-12"/>
          <w:sz w:val="26"/>
          <w:szCs w:val="26"/>
        </w:rPr>
        <w:t xml:space="preserve"> </w:t>
      </w:r>
      <w:r w:rsidR="00594DCB" w:rsidRPr="00594DCB">
        <w:rPr>
          <w:sz w:val="26"/>
          <w:szCs w:val="26"/>
        </w:rPr>
        <w:t>lai</w:t>
      </w:r>
      <w:r w:rsidR="00594DCB" w:rsidRPr="00594DCB">
        <w:rPr>
          <w:spacing w:val="-11"/>
          <w:sz w:val="26"/>
          <w:szCs w:val="26"/>
        </w:rPr>
        <w:t xml:space="preserve"> </w:t>
      </w:r>
      <w:r w:rsidR="00594DCB" w:rsidRPr="00594DCB">
        <w:rPr>
          <w:sz w:val="26"/>
          <w:szCs w:val="26"/>
        </w:rPr>
        <w:t>dựa</w:t>
      </w:r>
      <w:r w:rsidR="00594DCB" w:rsidRPr="00594DCB">
        <w:rPr>
          <w:spacing w:val="-11"/>
          <w:sz w:val="26"/>
          <w:szCs w:val="26"/>
        </w:rPr>
        <w:t xml:space="preserve"> </w:t>
      </w:r>
      <w:r w:rsidR="00594DCB" w:rsidRPr="00594DCB">
        <w:rPr>
          <w:sz w:val="26"/>
          <w:szCs w:val="26"/>
        </w:rPr>
        <w:t>trên</w:t>
      </w:r>
      <w:r w:rsidR="00594DCB" w:rsidRPr="00594DCB">
        <w:rPr>
          <w:spacing w:val="-11"/>
          <w:sz w:val="26"/>
          <w:szCs w:val="26"/>
        </w:rPr>
        <w:t xml:space="preserve"> </w:t>
      </w:r>
      <w:r w:rsidR="00594DCB" w:rsidRPr="00594DCB">
        <w:rPr>
          <w:sz w:val="26"/>
          <w:szCs w:val="26"/>
        </w:rPr>
        <w:t>phân</w:t>
      </w:r>
      <w:r w:rsidR="00594DCB" w:rsidRPr="00594DCB">
        <w:rPr>
          <w:spacing w:val="-11"/>
          <w:sz w:val="26"/>
          <w:szCs w:val="26"/>
        </w:rPr>
        <w:t xml:space="preserve"> </w:t>
      </w:r>
      <w:r w:rsidR="00594DCB" w:rsidRPr="00594DCB">
        <w:rPr>
          <w:sz w:val="26"/>
          <w:szCs w:val="26"/>
        </w:rPr>
        <w:t>tích</w:t>
      </w:r>
      <w:r w:rsidR="00594DCB" w:rsidRPr="00594DCB">
        <w:rPr>
          <w:spacing w:val="-12"/>
          <w:sz w:val="26"/>
          <w:szCs w:val="26"/>
        </w:rPr>
        <w:t xml:space="preserve"> </w:t>
      </w:r>
      <w:r w:rsidR="00594DCB" w:rsidRPr="00594DCB">
        <w:rPr>
          <w:sz w:val="26"/>
          <w:szCs w:val="26"/>
        </w:rPr>
        <w:t>sự</w:t>
      </w:r>
      <w:r w:rsidR="00594DCB" w:rsidRPr="00594DCB">
        <w:rPr>
          <w:spacing w:val="-11"/>
          <w:sz w:val="26"/>
          <w:szCs w:val="26"/>
        </w:rPr>
        <w:t xml:space="preserve"> </w:t>
      </w:r>
      <w:r w:rsidR="00594DCB" w:rsidRPr="00594DCB">
        <w:rPr>
          <w:sz w:val="26"/>
          <w:szCs w:val="26"/>
        </w:rPr>
        <w:t>thiếu</w:t>
      </w:r>
      <w:r w:rsidR="00594DCB" w:rsidRPr="00594DCB">
        <w:rPr>
          <w:spacing w:val="-11"/>
          <w:sz w:val="26"/>
          <w:szCs w:val="26"/>
        </w:rPr>
        <w:t xml:space="preserve"> </w:t>
      </w:r>
      <w:r w:rsidR="00594DCB" w:rsidRPr="00594DCB">
        <w:rPr>
          <w:sz w:val="26"/>
          <w:szCs w:val="26"/>
        </w:rPr>
        <w:t>hụt</w:t>
      </w:r>
      <w:r w:rsidR="00594DCB" w:rsidRPr="00594DCB">
        <w:rPr>
          <w:spacing w:val="-11"/>
          <w:sz w:val="26"/>
          <w:szCs w:val="26"/>
        </w:rPr>
        <w:t xml:space="preserve"> </w:t>
      </w:r>
      <w:r w:rsidR="00594DCB" w:rsidRPr="00594DCB">
        <w:rPr>
          <w:sz w:val="26"/>
          <w:szCs w:val="26"/>
        </w:rPr>
        <w:t>tiêu</w:t>
      </w:r>
      <w:r w:rsidR="00594DCB" w:rsidRPr="00594DCB">
        <w:rPr>
          <w:spacing w:val="-12"/>
          <w:sz w:val="26"/>
          <w:szCs w:val="26"/>
        </w:rPr>
        <w:t xml:space="preserve"> </w:t>
      </w:r>
      <w:r w:rsidR="00594DCB" w:rsidRPr="00594DCB">
        <w:rPr>
          <w:sz w:val="26"/>
          <w:szCs w:val="26"/>
        </w:rPr>
        <w:t>chuẩn.</w:t>
      </w:r>
      <w:r w:rsidRPr="00594DCB">
        <w:rPr>
          <w:sz w:val="26"/>
          <w:szCs w:val="26"/>
          <w:lang w:val="pt-BR"/>
        </w:rPr>
        <w:t xml:space="preserve"> </w:t>
      </w:r>
    </w:p>
    <w:p w14:paraId="170B08D0" w14:textId="1A83094B" w:rsidR="00805836" w:rsidRPr="00805836" w:rsidRDefault="00805836" w:rsidP="00805836">
      <w:pPr>
        <w:tabs>
          <w:tab w:val="left" w:pos="1134"/>
        </w:tabs>
        <w:snapToGrid w:val="0"/>
        <w:spacing w:before="120" w:after="120" w:line="288" w:lineRule="auto"/>
        <w:jc w:val="both"/>
        <w:rPr>
          <w:b/>
          <w:bCs/>
          <w:sz w:val="26"/>
          <w:szCs w:val="26"/>
          <w:lang w:val="vi-VN"/>
        </w:rPr>
      </w:pPr>
      <w:r w:rsidRPr="00805836">
        <w:rPr>
          <w:b/>
          <w:bCs/>
          <w:sz w:val="26"/>
          <w:szCs w:val="26"/>
          <w:lang w:val="vi-VN"/>
        </w:rPr>
        <w:t>Nhận xét:</w:t>
      </w:r>
    </w:p>
    <w:p w14:paraId="7DEC0C41" w14:textId="257F3F47" w:rsidR="00781674" w:rsidRDefault="00781674" w:rsidP="00805836">
      <w:pPr>
        <w:snapToGrid w:val="0"/>
        <w:spacing w:before="120" w:after="120" w:line="288" w:lineRule="auto"/>
        <w:ind w:firstLine="709"/>
        <w:jc w:val="both"/>
        <w:rPr>
          <w:sz w:val="26"/>
          <w:szCs w:val="26"/>
          <w:lang w:val="pt-BR"/>
        </w:rPr>
      </w:pPr>
      <w:r w:rsidRPr="00781674">
        <w:rPr>
          <w:sz w:val="26"/>
          <w:szCs w:val="26"/>
          <w:lang w:val="pt-BR"/>
        </w:rPr>
        <w:t>Mỗi phần trên được xây dựng dựa trên từ vựng và khái niệm chung được mô tả trong ISO/IEC 20546. Nhìn chung, kiến trúc tham chiếu cung cấp nguồn thông tin có thẩm quyền về một lĩnh vực cụ thể để hướng dẫn và hạn chế việc khởi tạo nhiều kiến trúc và giải pháp. Kiến trúc tham chiếu thường đóng vai trò là nền tảng tham chiếu cho các kiến trúc giải pháp và cũng có thể được sử dụng cho mục đích so sánh và điều chỉnh.</w:t>
      </w:r>
    </w:p>
    <w:p w14:paraId="1DAB3D7E" w14:textId="428D272C" w:rsidR="00805836" w:rsidRPr="00781674" w:rsidRDefault="00805836" w:rsidP="00805836">
      <w:pPr>
        <w:snapToGrid w:val="0"/>
        <w:spacing w:before="120" w:after="120" w:line="288" w:lineRule="auto"/>
        <w:ind w:firstLine="709"/>
        <w:jc w:val="both"/>
        <w:rPr>
          <w:sz w:val="26"/>
          <w:szCs w:val="26"/>
          <w:lang w:val="pt-BR"/>
        </w:rPr>
      </w:pPr>
      <w:r w:rsidRPr="00805836">
        <w:rPr>
          <w:sz w:val="26"/>
          <w:szCs w:val="26"/>
          <w:lang w:val="pt-BR"/>
        </w:rPr>
        <w:t xml:space="preserve">Tài liệu </w:t>
      </w:r>
      <w:r w:rsidR="0047537B" w:rsidRPr="0047537B">
        <w:rPr>
          <w:sz w:val="26"/>
          <w:szCs w:val="26"/>
          <w:lang w:val="pt-BR"/>
        </w:rPr>
        <w:t>ISO/IEC 20547-4</w:t>
      </w:r>
      <w:r w:rsidR="0047537B">
        <w:rPr>
          <w:sz w:val="26"/>
          <w:szCs w:val="26"/>
          <w:lang w:val="vi-VN"/>
        </w:rPr>
        <w:t xml:space="preserve"> m</w:t>
      </w:r>
      <w:r w:rsidR="0047537B" w:rsidRPr="00594DCB">
        <w:rPr>
          <w:sz w:val="26"/>
          <w:szCs w:val="26"/>
          <w:lang w:val="pt-BR"/>
        </w:rPr>
        <w:t xml:space="preserve">ô tả khía cạnh bảo mật và quyền riêng tư của </w:t>
      </w:r>
      <w:r w:rsidR="0047537B">
        <w:rPr>
          <w:sz w:val="26"/>
          <w:szCs w:val="26"/>
          <w:lang w:val="pt-BR"/>
        </w:rPr>
        <w:t>DLL</w:t>
      </w:r>
      <w:r w:rsidR="0047537B">
        <w:rPr>
          <w:sz w:val="26"/>
          <w:szCs w:val="26"/>
          <w:lang w:val="vi-VN"/>
        </w:rPr>
        <w:t>,</w:t>
      </w:r>
      <w:r w:rsidR="0047537B" w:rsidRPr="00594DCB">
        <w:rPr>
          <w:sz w:val="26"/>
          <w:szCs w:val="26"/>
          <w:lang w:val="pt-BR"/>
        </w:rPr>
        <w:t xml:space="preserve"> đưa ra các yêu cầu bảo mật và và quyền riêng tư cho kiến trúc dữ liệu lớn (BDRA) bao gồm các vai trò, các hoạt động, các thành phần chức năng </w:t>
      </w:r>
      <w:r w:rsidR="00F31C3E">
        <w:rPr>
          <w:sz w:val="26"/>
          <w:szCs w:val="26"/>
          <w:lang w:val="pt-BR"/>
        </w:rPr>
        <w:t>DLL</w:t>
      </w:r>
      <w:r w:rsidR="0047537B" w:rsidRPr="00594DCB">
        <w:rPr>
          <w:sz w:val="26"/>
          <w:szCs w:val="26"/>
          <w:lang w:val="pt-BR"/>
        </w:rPr>
        <w:t>, đồng thời cung cấp các hướng dẫn về các hoạt động bảo mật và quyền riêng tư đối với</w:t>
      </w:r>
      <w:r w:rsidR="0047537B">
        <w:rPr>
          <w:sz w:val="26"/>
          <w:szCs w:val="26"/>
          <w:lang w:val="vi-VN"/>
        </w:rPr>
        <w:t xml:space="preserve"> DLL</w:t>
      </w:r>
      <w:r w:rsidRPr="00805836">
        <w:rPr>
          <w:sz w:val="26"/>
          <w:szCs w:val="26"/>
          <w:lang w:val="pt-BR"/>
        </w:rPr>
        <w:t>.</w:t>
      </w:r>
    </w:p>
    <w:p w14:paraId="023499C1" w14:textId="1212ECBD" w:rsidR="00142DA0" w:rsidRDefault="00142DA0" w:rsidP="00142DA0">
      <w:pPr>
        <w:pStyle w:val="Heading3"/>
        <w:numPr>
          <w:ilvl w:val="2"/>
          <w:numId w:val="15"/>
        </w:numPr>
        <w:snapToGrid w:val="0"/>
        <w:spacing w:before="120" w:after="120" w:line="264" w:lineRule="auto"/>
        <w:ind w:left="993" w:hanging="993"/>
        <w:rPr>
          <w:rFonts w:ascii="Times New Roman" w:hAnsi="Times New Roman"/>
          <w:color w:val="000000" w:themeColor="text1"/>
          <w:sz w:val="26"/>
          <w:szCs w:val="26"/>
          <w:lang w:val="vi-VN"/>
        </w:rPr>
      </w:pPr>
      <w:bookmarkStart w:id="63" w:name="_Toc127632906"/>
      <w:r w:rsidRPr="00142DA0">
        <w:rPr>
          <w:rFonts w:ascii="Times New Roman" w:hAnsi="Times New Roman"/>
          <w:color w:val="000000" w:themeColor="text1"/>
          <w:sz w:val="26"/>
          <w:szCs w:val="26"/>
        </w:rPr>
        <w:t>Liên minh viễn thông quốc tế</w:t>
      </w:r>
      <w:r>
        <w:rPr>
          <w:rFonts w:ascii="Times New Roman" w:hAnsi="Times New Roman"/>
          <w:color w:val="000000" w:themeColor="text1"/>
          <w:sz w:val="26"/>
          <w:szCs w:val="26"/>
          <w:lang w:val="vi-VN"/>
        </w:rPr>
        <w:t xml:space="preserve"> ITU</w:t>
      </w:r>
      <w:bookmarkEnd w:id="63"/>
    </w:p>
    <w:p w14:paraId="3D2D721A" w14:textId="4D64CC39" w:rsidR="00A65D16" w:rsidRPr="00A65D16" w:rsidRDefault="00A65D16" w:rsidP="00A65D16">
      <w:pPr>
        <w:snapToGrid w:val="0"/>
        <w:spacing w:before="120" w:after="120" w:line="288" w:lineRule="auto"/>
        <w:ind w:firstLine="709"/>
        <w:jc w:val="both"/>
        <w:rPr>
          <w:color w:val="000000"/>
          <w:sz w:val="26"/>
          <w:szCs w:val="26"/>
        </w:rPr>
      </w:pPr>
      <w:r w:rsidRPr="00A65D16">
        <w:rPr>
          <w:color w:val="000000"/>
          <w:sz w:val="26"/>
          <w:szCs w:val="26"/>
        </w:rPr>
        <w:t xml:space="preserve">Liên minh viễn thông quốc tế, với bộ phận chuẩn hóa viễn thông (ITU-T) là tổ chức chuyên môn của Liên hợp quốc thành lập nhằm thúc đẩy các hoạt động chuẩn hóa trong lĩnh vực viễn thông. Với vai trò này, xét ở khía cạnh nào đó thì hoạt động của ITU-T tương tự các tổ chức tiêu chuẩn quốc tế. Trong bối cảnh phát triển của </w:t>
      </w:r>
      <w:r w:rsidR="00F31C3E">
        <w:rPr>
          <w:color w:val="000000"/>
          <w:sz w:val="26"/>
          <w:szCs w:val="26"/>
        </w:rPr>
        <w:t>DLL</w:t>
      </w:r>
      <w:r w:rsidRPr="00A65D16">
        <w:rPr>
          <w:color w:val="000000"/>
          <w:sz w:val="26"/>
          <w:szCs w:val="26"/>
        </w:rPr>
        <w:t xml:space="preserve"> trong những năm gần đây, ITU-T cũng đã xúc tiến hoạt động nghiên cứu, xây dựng các khuyến nghị trong lĩnh vực này. </w:t>
      </w:r>
    </w:p>
    <w:p w14:paraId="137F337A" w14:textId="03BB52CD" w:rsidR="00A65D16" w:rsidRPr="00A65D16" w:rsidRDefault="00A65D16" w:rsidP="00A65D16">
      <w:pPr>
        <w:snapToGrid w:val="0"/>
        <w:spacing w:before="120" w:after="120" w:line="288" w:lineRule="auto"/>
        <w:ind w:firstLine="709"/>
        <w:jc w:val="both"/>
        <w:rPr>
          <w:color w:val="000000"/>
          <w:sz w:val="26"/>
          <w:szCs w:val="26"/>
        </w:rPr>
      </w:pPr>
      <w:r w:rsidRPr="00A65D16">
        <w:rPr>
          <w:color w:val="000000"/>
          <w:sz w:val="26"/>
          <w:szCs w:val="26"/>
        </w:rPr>
        <w:t xml:space="preserve">Hiện nay, ITU-T đã thực hiện phát triển nhiều tài liệu khuyến nghị sử dụng </w:t>
      </w:r>
      <w:proofErr w:type="gramStart"/>
      <w:r w:rsidRPr="00A65D16">
        <w:rPr>
          <w:color w:val="000000"/>
          <w:sz w:val="26"/>
          <w:szCs w:val="26"/>
        </w:rPr>
        <w:t>chung</w:t>
      </w:r>
      <w:proofErr w:type="gramEnd"/>
      <w:r w:rsidRPr="00A65D16">
        <w:rPr>
          <w:color w:val="000000"/>
          <w:sz w:val="26"/>
          <w:szCs w:val="26"/>
        </w:rPr>
        <w:t xml:space="preserve"> cho lĩnh vực </w:t>
      </w:r>
      <w:r w:rsidR="00F31C3E">
        <w:rPr>
          <w:color w:val="000000"/>
          <w:sz w:val="26"/>
          <w:szCs w:val="26"/>
        </w:rPr>
        <w:t>DLL</w:t>
      </w:r>
      <w:r w:rsidRPr="00A65D16">
        <w:rPr>
          <w:color w:val="000000"/>
          <w:sz w:val="26"/>
          <w:szCs w:val="26"/>
        </w:rPr>
        <w:t>. Các khuyến nghị được tổ chức này đang phát triển hoặc đã được xuất bản bao gồm:</w:t>
      </w:r>
    </w:p>
    <w:p w14:paraId="11E6959B" w14:textId="77777777" w:rsidR="00A65D16" w:rsidRPr="00A65D16" w:rsidRDefault="00A65D16" w:rsidP="00A65D16">
      <w:pPr>
        <w:numPr>
          <w:ilvl w:val="0"/>
          <w:numId w:val="9"/>
        </w:numPr>
        <w:tabs>
          <w:tab w:val="left" w:pos="1134"/>
        </w:tabs>
        <w:spacing w:before="120" w:after="120"/>
        <w:ind w:left="0" w:firstLine="709"/>
        <w:jc w:val="both"/>
        <w:rPr>
          <w:sz w:val="26"/>
          <w:szCs w:val="26"/>
          <w:lang w:val="pt-BR"/>
        </w:rPr>
      </w:pPr>
      <w:r w:rsidRPr="00A65D16">
        <w:rPr>
          <w:sz w:val="26"/>
          <w:szCs w:val="26"/>
          <w:lang w:val="pt-BR"/>
        </w:rPr>
        <w:t>Y.3600: Dữ liệu lớn – Các yêu cầu và khả năng dựa trên điện toán đám mây</w:t>
      </w:r>
    </w:p>
    <w:p w14:paraId="56061D52" w14:textId="77777777" w:rsidR="00A65D16" w:rsidRPr="007D4580" w:rsidRDefault="00A65D16" w:rsidP="00A65D16">
      <w:pPr>
        <w:numPr>
          <w:ilvl w:val="0"/>
          <w:numId w:val="9"/>
        </w:numPr>
        <w:tabs>
          <w:tab w:val="left" w:pos="1134"/>
        </w:tabs>
        <w:spacing w:before="120" w:after="120"/>
        <w:ind w:left="0" w:firstLine="709"/>
        <w:jc w:val="both"/>
        <w:rPr>
          <w:sz w:val="26"/>
          <w:szCs w:val="26"/>
          <w:lang w:val="pt-BR"/>
        </w:rPr>
      </w:pPr>
      <w:r w:rsidRPr="007D4580">
        <w:rPr>
          <w:sz w:val="26"/>
          <w:szCs w:val="26"/>
          <w:lang w:val="pt-BR"/>
        </w:rPr>
        <w:t>Y.3601: Dữ liệu lớn – Khung và các yêu cầu cho trao đổi dữ liệu</w:t>
      </w:r>
    </w:p>
    <w:p w14:paraId="439FAD9A" w14:textId="77777777" w:rsidR="00A65D16" w:rsidRPr="00A65D16" w:rsidRDefault="00A65D16" w:rsidP="00A65D16">
      <w:pPr>
        <w:numPr>
          <w:ilvl w:val="0"/>
          <w:numId w:val="9"/>
        </w:numPr>
        <w:tabs>
          <w:tab w:val="left" w:pos="1134"/>
        </w:tabs>
        <w:spacing w:before="120" w:after="120"/>
        <w:ind w:left="0" w:firstLine="709"/>
        <w:jc w:val="both"/>
        <w:rPr>
          <w:sz w:val="26"/>
          <w:szCs w:val="26"/>
          <w:lang w:val="pt-BR"/>
        </w:rPr>
      </w:pPr>
      <w:r w:rsidRPr="00A65D16">
        <w:rPr>
          <w:sz w:val="26"/>
          <w:szCs w:val="26"/>
          <w:lang w:val="pt-BR"/>
        </w:rPr>
        <w:t>Y.3602: Dữ liệu lớn – Các yêu cầu chức năng đối với dữ liệu gốc</w:t>
      </w:r>
    </w:p>
    <w:p w14:paraId="5FD3CC7A" w14:textId="77777777" w:rsidR="00A65D16" w:rsidRPr="00A65D16" w:rsidRDefault="00A65D16" w:rsidP="00A65D16">
      <w:pPr>
        <w:numPr>
          <w:ilvl w:val="0"/>
          <w:numId w:val="9"/>
        </w:numPr>
        <w:tabs>
          <w:tab w:val="left" w:pos="1134"/>
        </w:tabs>
        <w:spacing w:before="120" w:after="120"/>
        <w:ind w:left="0" w:firstLine="709"/>
        <w:jc w:val="both"/>
        <w:rPr>
          <w:sz w:val="26"/>
          <w:szCs w:val="26"/>
          <w:lang w:val="pt-BR"/>
        </w:rPr>
      </w:pPr>
      <w:r w:rsidRPr="00A65D16">
        <w:rPr>
          <w:sz w:val="26"/>
          <w:szCs w:val="26"/>
          <w:lang w:val="pt-BR"/>
        </w:rPr>
        <w:t>Y.3603: Dữ liệu lớn – Các yêu cầu và mô hình khái niệm của siêu dữ liệu cho danh mục dữ liệu</w:t>
      </w:r>
    </w:p>
    <w:p w14:paraId="5B5854DC" w14:textId="77777777" w:rsidR="00A65D16" w:rsidRPr="00A65D16" w:rsidRDefault="00A65D16" w:rsidP="00A65D16">
      <w:pPr>
        <w:numPr>
          <w:ilvl w:val="0"/>
          <w:numId w:val="9"/>
        </w:numPr>
        <w:tabs>
          <w:tab w:val="left" w:pos="1134"/>
        </w:tabs>
        <w:spacing w:before="120" w:after="120"/>
        <w:ind w:left="0" w:firstLine="709"/>
        <w:jc w:val="both"/>
        <w:rPr>
          <w:sz w:val="26"/>
          <w:szCs w:val="26"/>
          <w:lang w:val="pt-BR"/>
        </w:rPr>
      </w:pPr>
      <w:r w:rsidRPr="00A65D16">
        <w:rPr>
          <w:sz w:val="26"/>
          <w:szCs w:val="26"/>
          <w:lang w:val="pt-BR"/>
        </w:rPr>
        <w:t>Y.3604: Dữ liệu lớn – Tổng quan và các yêu cầu đối với dữ liệu gốc</w:t>
      </w:r>
    </w:p>
    <w:p w14:paraId="66BC7561" w14:textId="77777777" w:rsidR="00A65D16" w:rsidRPr="005F0B07" w:rsidRDefault="00A65D16" w:rsidP="00A65D16">
      <w:pPr>
        <w:numPr>
          <w:ilvl w:val="0"/>
          <w:numId w:val="9"/>
        </w:numPr>
        <w:tabs>
          <w:tab w:val="left" w:pos="1134"/>
        </w:tabs>
        <w:spacing w:before="120" w:after="120"/>
        <w:ind w:left="0" w:firstLine="709"/>
        <w:jc w:val="both"/>
        <w:rPr>
          <w:sz w:val="26"/>
          <w:szCs w:val="26"/>
          <w:lang w:val="pt-BR"/>
        </w:rPr>
      </w:pPr>
      <w:r w:rsidRPr="005F0B07">
        <w:rPr>
          <w:sz w:val="26"/>
          <w:szCs w:val="26"/>
          <w:lang w:val="pt-BR"/>
        </w:rPr>
        <w:t>Y.3605: Dữ liệu lớn – Kiến trúc tham chiếu</w:t>
      </w:r>
    </w:p>
    <w:p w14:paraId="66EFF4EF" w14:textId="77777777" w:rsidR="00A65D16" w:rsidRPr="00A65D16" w:rsidRDefault="00A65D16" w:rsidP="00A65D16">
      <w:pPr>
        <w:numPr>
          <w:ilvl w:val="0"/>
          <w:numId w:val="9"/>
        </w:numPr>
        <w:tabs>
          <w:tab w:val="left" w:pos="1134"/>
        </w:tabs>
        <w:spacing w:before="120" w:after="120"/>
        <w:ind w:left="0" w:firstLine="709"/>
        <w:jc w:val="both"/>
        <w:rPr>
          <w:sz w:val="26"/>
          <w:szCs w:val="26"/>
          <w:lang w:val="pt-BR"/>
        </w:rPr>
      </w:pPr>
      <w:r w:rsidRPr="00A65D16">
        <w:rPr>
          <w:sz w:val="26"/>
          <w:szCs w:val="26"/>
          <w:lang w:val="pt-BR"/>
        </w:rPr>
        <w:t>Y.3606: Dữ liệu lớn – Cơ chế kiểm soát sâu gói tin dữ liệu lớn trong mạng</w:t>
      </w:r>
    </w:p>
    <w:p w14:paraId="1E9467D7" w14:textId="77777777" w:rsidR="00A65D16" w:rsidRPr="00A65D16" w:rsidRDefault="00A65D16" w:rsidP="00A65D16">
      <w:pPr>
        <w:numPr>
          <w:ilvl w:val="0"/>
          <w:numId w:val="9"/>
        </w:numPr>
        <w:tabs>
          <w:tab w:val="left" w:pos="1134"/>
        </w:tabs>
        <w:spacing w:before="120" w:after="120"/>
        <w:ind w:left="0" w:firstLine="709"/>
        <w:jc w:val="both"/>
        <w:rPr>
          <w:sz w:val="26"/>
          <w:szCs w:val="26"/>
          <w:lang w:val="pt-BR"/>
        </w:rPr>
      </w:pPr>
      <w:r w:rsidRPr="00A65D16">
        <w:rPr>
          <w:sz w:val="26"/>
          <w:szCs w:val="26"/>
          <w:lang w:val="pt-BR"/>
        </w:rPr>
        <w:t>Y.3650: Dữ liệu lớn – Khung của mạng định hướng dữ liệu lớn.</w:t>
      </w:r>
    </w:p>
    <w:p w14:paraId="3E6075FA" w14:textId="77777777" w:rsidR="00A65D16" w:rsidRPr="00A65D16" w:rsidRDefault="00A65D16" w:rsidP="00A65D16">
      <w:pPr>
        <w:numPr>
          <w:ilvl w:val="0"/>
          <w:numId w:val="9"/>
        </w:numPr>
        <w:tabs>
          <w:tab w:val="left" w:pos="1134"/>
        </w:tabs>
        <w:spacing w:before="120" w:after="120"/>
        <w:ind w:left="0" w:firstLine="709"/>
        <w:jc w:val="both"/>
        <w:rPr>
          <w:sz w:val="26"/>
          <w:szCs w:val="26"/>
          <w:lang w:val="pt-BR"/>
        </w:rPr>
      </w:pPr>
      <w:r w:rsidRPr="00A65D16">
        <w:rPr>
          <w:sz w:val="26"/>
          <w:szCs w:val="26"/>
          <w:lang w:val="pt-BR"/>
        </w:rPr>
        <w:t>Y.3651: Mạng định hướng dữ liệu lớn – Quản lý và lập kế hoạch lưu lượng mạng di động</w:t>
      </w:r>
    </w:p>
    <w:p w14:paraId="159ACD9E" w14:textId="74C88646" w:rsidR="00A65D16" w:rsidRPr="00A65D16" w:rsidRDefault="00A65D16" w:rsidP="00A65D16">
      <w:pPr>
        <w:numPr>
          <w:ilvl w:val="0"/>
          <w:numId w:val="9"/>
        </w:numPr>
        <w:tabs>
          <w:tab w:val="left" w:pos="1134"/>
        </w:tabs>
        <w:spacing w:before="120" w:after="120"/>
        <w:ind w:left="0" w:firstLine="709"/>
        <w:jc w:val="both"/>
        <w:rPr>
          <w:sz w:val="26"/>
          <w:szCs w:val="26"/>
          <w:lang w:val="pt-BR"/>
        </w:rPr>
      </w:pPr>
      <w:r w:rsidRPr="00A65D16">
        <w:rPr>
          <w:sz w:val="26"/>
          <w:szCs w:val="26"/>
          <w:lang w:val="pt-BR"/>
        </w:rPr>
        <w:t>Y.3652: Mạng định</w:t>
      </w:r>
      <w:r w:rsidR="003F0118">
        <w:rPr>
          <w:sz w:val="26"/>
          <w:szCs w:val="26"/>
          <w:lang w:val="vi-VN"/>
        </w:rPr>
        <w:t xml:space="preserve"> </w:t>
      </w:r>
      <w:r w:rsidRPr="00A65D16">
        <w:rPr>
          <w:sz w:val="26"/>
          <w:szCs w:val="26"/>
          <w:lang w:val="pt-BR"/>
        </w:rPr>
        <w:t>hướng dữ liệu lớn – Các yêu cầu</w:t>
      </w:r>
    </w:p>
    <w:p w14:paraId="6ECED90C" w14:textId="77777777" w:rsidR="00A65D16" w:rsidRPr="00A65D16" w:rsidRDefault="00A65D16" w:rsidP="00A65D16">
      <w:pPr>
        <w:numPr>
          <w:ilvl w:val="0"/>
          <w:numId w:val="9"/>
        </w:numPr>
        <w:tabs>
          <w:tab w:val="left" w:pos="1134"/>
        </w:tabs>
        <w:spacing w:before="120" w:after="120"/>
        <w:ind w:left="0" w:firstLine="709"/>
        <w:jc w:val="both"/>
        <w:rPr>
          <w:sz w:val="26"/>
          <w:szCs w:val="26"/>
          <w:lang w:val="pt-BR"/>
        </w:rPr>
      </w:pPr>
      <w:r w:rsidRPr="00A65D16">
        <w:rPr>
          <w:sz w:val="26"/>
          <w:szCs w:val="26"/>
          <w:lang w:val="pt-BR"/>
        </w:rPr>
        <w:t>Y.3653: Mạng định hướng dữ liệu lớn – Kiến trúc chức năng</w:t>
      </w:r>
    </w:p>
    <w:p w14:paraId="10699979" w14:textId="77777777" w:rsidR="00A65D16" w:rsidRPr="00A65D16" w:rsidRDefault="00A65D16" w:rsidP="00A65D16">
      <w:pPr>
        <w:numPr>
          <w:ilvl w:val="0"/>
          <w:numId w:val="9"/>
        </w:numPr>
        <w:tabs>
          <w:tab w:val="left" w:pos="1134"/>
        </w:tabs>
        <w:spacing w:before="120" w:after="120"/>
        <w:ind w:left="0" w:firstLine="709"/>
        <w:jc w:val="both"/>
        <w:rPr>
          <w:sz w:val="26"/>
          <w:szCs w:val="26"/>
          <w:lang w:val="pt-BR"/>
        </w:rPr>
      </w:pPr>
      <w:r w:rsidRPr="00A65D16">
        <w:rPr>
          <w:sz w:val="26"/>
          <w:szCs w:val="26"/>
          <w:lang w:val="pt-BR"/>
        </w:rPr>
        <w:t>Y.3654: Mạng định hướng dữ liệu lớn – Cơ chế học máy</w:t>
      </w:r>
    </w:p>
    <w:p w14:paraId="73EFFD6F" w14:textId="71182220" w:rsidR="0047537B" w:rsidRPr="0047537B" w:rsidRDefault="0047537B" w:rsidP="0047537B">
      <w:pPr>
        <w:snapToGrid w:val="0"/>
        <w:spacing w:before="120" w:after="120" w:line="288" w:lineRule="auto"/>
        <w:jc w:val="both"/>
        <w:rPr>
          <w:color w:val="000000"/>
          <w:sz w:val="26"/>
          <w:szCs w:val="26"/>
          <w:lang w:val="vi-VN"/>
        </w:rPr>
      </w:pPr>
      <w:r>
        <w:rPr>
          <w:color w:val="000000"/>
          <w:sz w:val="26"/>
          <w:szCs w:val="26"/>
          <w:lang w:val="vi-VN"/>
        </w:rPr>
        <w:lastRenderedPageBreak/>
        <w:t>Nhận xét:</w:t>
      </w:r>
    </w:p>
    <w:p w14:paraId="3E317107" w14:textId="0F5E677E" w:rsidR="00A65D16" w:rsidRPr="00A65D16" w:rsidRDefault="0047537B" w:rsidP="00A65D16">
      <w:pPr>
        <w:snapToGrid w:val="0"/>
        <w:spacing w:before="120" w:after="120" w:line="288" w:lineRule="auto"/>
        <w:ind w:firstLine="709"/>
        <w:jc w:val="both"/>
        <w:rPr>
          <w:color w:val="000000"/>
          <w:sz w:val="26"/>
          <w:szCs w:val="26"/>
        </w:rPr>
      </w:pPr>
      <w:r>
        <w:rPr>
          <w:color w:val="000000"/>
          <w:sz w:val="26"/>
          <w:szCs w:val="26"/>
        </w:rPr>
        <w:t>Theo</w:t>
      </w:r>
      <w:r>
        <w:rPr>
          <w:color w:val="000000"/>
          <w:sz w:val="26"/>
          <w:szCs w:val="26"/>
          <w:lang w:val="vi-VN"/>
        </w:rPr>
        <w:t xml:space="preserve"> ITU-T, k</w:t>
      </w:r>
      <w:r w:rsidR="00A65D16" w:rsidRPr="00A65D16">
        <w:rPr>
          <w:color w:val="000000"/>
          <w:sz w:val="26"/>
          <w:szCs w:val="26"/>
        </w:rPr>
        <w:t xml:space="preserve">iến trúc tham chiếu là mô hình </w:t>
      </w:r>
      <w:proofErr w:type="gramStart"/>
      <w:r w:rsidR="00A65D16" w:rsidRPr="00A65D16">
        <w:rPr>
          <w:color w:val="000000"/>
          <w:sz w:val="26"/>
          <w:szCs w:val="26"/>
        </w:rPr>
        <w:t>chung</w:t>
      </w:r>
      <w:proofErr w:type="gramEnd"/>
      <w:r w:rsidR="00A65D16" w:rsidRPr="00A65D16">
        <w:rPr>
          <w:color w:val="000000"/>
          <w:sz w:val="26"/>
          <w:szCs w:val="26"/>
        </w:rPr>
        <w:t xml:space="preserve"> của một loại hình nghiệp vụ, bộ giải pháp, hệ thống và trình điều khiển. Hầu hết các tổ chức bắt đầu từ các mô hình đã triển khai hiệu quả trước đó, mô tả một tổ chức, tổng thể, dữ liệu, ứng dụng và công nghệ điển hình phải hoạt động cùng nhau. Kiến ​​trúc tham chiếu cung cấp một mô hình để phát triển các tiêu chuẩn hệ thống, thông tin dịch vụ và công nghệ phù hợp với toàn ngành và có thể được sử dụng lại bởi nhiều tổ chức điều hành và quản lý, nhà cung cấp và nhà tích hợp trên toàn miền.</w:t>
      </w:r>
    </w:p>
    <w:p w14:paraId="09C9EA9E" w14:textId="5C6C5896" w:rsidR="00A65D16" w:rsidRDefault="00A65D16" w:rsidP="00A65D16">
      <w:pPr>
        <w:snapToGrid w:val="0"/>
        <w:spacing w:before="120" w:after="120" w:line="288" w:lineRule="auto"/>
        <w:ind w:firstLine="709"/>
        <w:jc w:val="both"/>
        <w:rPr>
          <w:color w:val="000000"/>
          <w:sz w:val="26"/>
          <w:szCs w:val="26"/>
          <w:lang w:val="vi-VN"/>
        </w:rPr>
      </w:pPr>
      <w:r w:rsidRPr="00A65D16">
        <w:rPr>
          <w:color w:val="000000"/>
          <w:sz w:val="26"/>
          <w:szCs w:val="26"/>
        </w:rPr>
        <w:t xml:space="preserve">Nhằm cung cấp cách tiếp cận nhất quán để mô tả kiến trúc và triển khai hệ thống </w:t>
      </w:r>
      <w:r w:rsidR="00F31C3E">
        <w:rPr>
          <w:color w:val="000000"/>
          <w:sz w:val="26"/>
          <w:szCs w:val="26"/>
        </w:rPr>
        <w:t>DLL</w:t>
      </w:r>
      <w:r w:rsidR="00E31138">
        <w:rPr>
          <w:color w:val="000000"/>
          <w:sz w:val="26"/>
          <w:szCs w:val="26"/>
          <w:lang w:val="vi-VN"/>
        </w:rPr>
        <w:t>,</w:t>
      </w:r>
      <w:r w:rsidRPr="00A65D16">
        <w:rPr>
          <w:color w:val="000000"/>
          <w:sz w:val="26"/>
          <w:szCs w:val="26"/>
        </w:rPr>
        <w:t xml:space="preserve"> ITU-T đã ban hành khuyến nghị về </w:t>
      </w:r>
      <w:r w:rsidR="005F0B07">
        <w:rPr>
          <w:color w:val="000000"/>
          <w:sz w:val="26"/>
          <w:szCs w:val="26"/>
          <w:lang w:val="vi-VN"/>
        </w:rPr>
        <w:t>k</w:t>
      </w:r>
      <w:r w:rsidR="005F0B07">
        <w:rPr>
          <w:color w:val="000000"/>
          <w:sz w:val="26"/>
          <w:szCs w:val="26"/>
        </w:rPr>
        <w:t>hung</w:t>
      </w:r>
      <w:r w:rsidR="005F0B07">
        <w:rPr>
          <w:color w:val="000000"/>
          <w:sz w:val="26"/>
          <w:szCs w:val="26"/>
          <w:lang w:val="vi-VN"/>
        </w:rPr>
        <w:t xml:space="preserve"> và các yêu cầu cho trao đổi</w:t>
      </w:r>
      <w:r w:rsidRPr="00A65D16">
        <w:rPr>
          <w:color w:val="000000"/>
          <w:sz w:val="26"/>
          <w:szCs w:val="26"/>
        </w:rPr>
        <w:t xml:space="preserve"> </w:t>
      </w:r>
      <w:r w:rsidR="005F0B07">
        <w:rPr>
          <w:color w:val="000000"/>
          <w:sz w:val="26"/>
          <w:szCs w:val="26"/>
        </w:rPr>
        <w:t>dữ</w:t>
      </w:r>
      <w:r w:rsidR="005F0B07">
        <w:rPr>
          <w:color w:val="000000"/>
          <w:sz w:val="26"/>
          <w:szCs w:val="26"/>
          <w:lang w:val="vi-VN"/>
        </w:rPr>
        <w:t xml:space="preserve"> </w:t>
      </w:r>
      <w:r w:rsidR="00E31138">
        <w:rPr>
          <w:color w:val="000000"/>
          <w:sz w:val="26"/>
          <w:szCs w:val="26"/>
          <w:lang w:val="vi-VN"/>
        </w:rPr>
        <w:t xml:space="preserve">liệu </w:t>
      </w:r>
      <w:r w:rsidRPr="00A65D16">
        <w:rPr>
          <w:color w:val="000000"/>
          <w:sz w:val="26"/>
          <w:szCs w:val="26"/>
        </w:rPr>
        <w:t>(ITU-T Y.3605)</w:t>
      </w:r>
      <w:r w:rsidR="00E31138">
        <w:rPr>
          <w:color w:val="000000"/>
          <w:sz w:val="26"/>
          <w:szCs w:val="26"/>
          <w:lang w:val="vi-VN"/>
        </w:rPr>
        <w:t xml:space="preserve"> trong hệ thống </w:t>
      </w:r>
      <w:r w:rsidR="00F31C3E">
        <w:rPr>
          <w:color w:val="000000"/>
          <w:sz w:val="26"/>
          <w:szCs w:val="26"/>
          <w:lang w:val="vi-VN"/>
        </w:rPr>
        <w:t>DLL</w:t>
      </w:r>
      <w:r w:rsidR="00E31138">
        <w:rPr>
          <w:color w:val="000000"/>
          <w:sz w:val="26"/>
          <w:szCs w:val="26"/>
          <w:lang w:val="vi-VN"/>
        </w:rPr>
        <w:t>. K</w:t>
      </w:r>
      <w:r w:rsidRPr="00A65D16">
        <w:rPr>
          <w:color w:val="000000"/>
          <w:sz w:val="26"/>
          <w:szCs w:val="26"/>
        </w:rPr>
        <w:t xml:space="preserve">huyến nghị này </w:t>
      </w:r>
      <w:r w:rsidR="00E31138">
        <w:rPr>
          <w:color w:val="000000"/>
          <w:sz w:val="26"/>
          <w:szCs w:val="26"/>
        </w:rPr>
        <w:t>quy</w:t>
      </w:r>
      <w:r w:rsidR="00E31138">
        <w:rPr>
          <w:color w:val="000000"/>
          <w:sz w:val="26"/>
          <w:szCs w:val="26"/>
          <w:lang w:val="vi-VN"/>
        </w:rPr>
        <w:t xml:space="preserve"> định Khung và Các yêu cầu cho việc trao đổi dữ liệu trong hệ thống </w:t>
      </w:r>
      <w:r w:rsidR="00F31C3E">
        <w:rPr>
          <w:color w:val="000000"/>
          <w:sz w:val="26"/>
          <w:szCs w:val="26"/>
          <w:lang w:val="vi-VN"/>
        </w:rPr>
        <w:t>DLL</w:t>
      </w:r>
      <w:r w:rsidR="00E31138">
        <w:rPr>
          <w:color w:val="000000"/>
          <w:sz w:val="26"/>
          <w:szCs w:val="26"/>
          <w:lang w:val="vi-VN"/>
        </w:rPr>
        <w:t xml:space="preserve">. Đưa ra các </w:t>
      </w:r>
      <w:r w:rsidR="00C87C10">
        <w:rPr>
          <w:color w:val="000000"/>
          <w:sz w:val="26"/>
          <w:szCs w:val="26"/>
          <w:lang w:val="vi-VN"/>
        </w:rPr>
        <w:t>quy định</w:t>
      </w:r>
      <w:r w:rsidR="00E31138">
        <w:rPr>
          <w:color w:val="000000"/>
          <w:sz w:val="26"/>
          <w:szCs w:val="26"/>
          <w:lang w:val="vi-VN"/>
        </w:rPr>
        <w:t xml:space="preserve"> về khái niệ</w:t>
      </w:r>
      <w:r w:rsidR="00C87C10">
        <w:rPr>
          <w:color w:val="000000"/>
          <w:sz w:val="26"/>
          <w:szCs w:val="26"/>
          <w:lang w:val="vi-VN"/>
        </w:rPr>
        <w:t>m</w:t>
      </w:r>
      <w:r w:rsidR="00E31138">
        <w:rPr>
          <w:color w:val="000000"/>
          <w:sz w:val="26"/>
          <w:szCs w:val="26"/>
          <w:lang w:val="vi-VN"/>
        </w:rPr>
        <w:t xml:space="preserve">, định dạng, </w:t>
      </w:r>
      <w:r w:rsidR="00C87C10">
        <w:rPr>
          <w:color w:val="000000"/>
          <w:sz w:val="26"/>
          <w:szCs w:val="26"/>
          <w:lang w:val="vi-VN"/>
        </w:rPr>
        <w:t>hoạt động và các yêu cầu chức năng chung dựa trên hệ thống DLL và dung lượng được định nghĩa trong ITU-T Y.3600. Các yêu cầu về chức năng được cung cấp trong khuyến nghị này được dẫn xuất từ các trường hợp người dùng.</w:t>
      </w:r>
    </w:p>
    <w:p w14:paraId="25BFE3F8" w14:textId="78621BFF" w:rsidR="00026C93" w:rsidRDefault="00026C93" w:rsidP="00A65D16">
      <w:pPr>
        <w:snapToGrid w:val="0"/>
        <w:spacing w:before="120" w:after="120" w:line="288" w:lineRule="auto"/>
        <w:ind w:firstLine="709"/>
        <w:jc w:val="both"/>
        <w:rPr>
          <w:color w:val="000000"/>
          <w:sz w:val="26"/>
          <w:szCs w:val="26"/>
        </w:rPr>
      </w:pPr>
      <w:r w:rsidRPr="00026C93">
        <w:rPr>
          <w:color w:val="000000"/>
          <w:sz w:val="26"/>
          <w:szCs w:val="26"/>
        </w:rPr>
        <w:t xml:space="preserve">Kiến trúc tham chiếu dữ liệu lớn (ITU-T Y.3605), tài liệu khuyến nghị này xác định kiến trúc tham chiếu </w:t>
      </w:r>
      <w:r w:rsidR="00F31C3E">
        <w:rPr>
          <w:color w:val="000000"/>
          <w:sz w:val="26"/>
          <w:szCs w:val="26"/>
        </w:rPr>
        <w:t>DLL</w:t>
      </w:r>
      <w:r w:rsidRPr="00026C93">
        <w:rPr>
          <w:color w:val="000000"/>
          <w:sz w:val="26"/>
          <w:szCs w:val="26"/>
        </w:rPr>
        <w:t xml:space="preserve"> có thể đóng vai trò là điểm tham chiếu cơ bản cho việc chuẩn hoá </w:t>
      </w:r>
      <w:r w:rsidR="00F31C3E">
        <w:rPr>
          <w:color w:val="000000"/>
          <w:sz w:val="26"/>
          <w:szCs w:val="26"/>
        </w:rPr>
        <w:t>DLL</w:t>
      </w:r>
      <w:r w:rsidRPr="00026C93">
        <w:rPr>
          <w:color w:val="000000"/>
          <w:sz w:val="26"/>
          <w:szCs w:val="26"/>
        </w:rPr>
        <w:t xml:space="preserve"> và cung cấp một cái nhìn tổng quan về các khái niệm và nguyên tắc cơ bản của </w:t>
      </w:r>
      <w:r w:rsidR="00F31C3E">
        <w:rPr>
          <w:color w:val="000000"/>
          <w:sz w:val="26"/>
          <w:szCs w:val="26"/>
        </w:rPr>
        <w:t>DLL</w:t>
      </w:r>
      <w:r w:rsidRPr="00026C93">
        <w:rPr>
          <w:color w:val="000000"/>
          <w:sz w:val="26"/>
          <w:szCs w:val="26"/>
        </w:rPr>
        <w:t xml:space="preserve">. Khuyến nghị cung cấp mô tả về các khái niệm kiến trúc tham chiếu; góc nhìn người dùng, góc nhìn chức năng và các khía cạnh xuyên suốt; đồng thời đề cập đến khung phân lớp, các thành phần chức năng trong khung và các mô tả chức năng chi tiết cho </w:t>
      </w:r>
      <w:r w:rsidR="00F31C3E">
        <w:rPr>
          <w:color w:val="000000"/>
          <w:sz w:val="26"/>
          <w:szCs w:val="26"/>
        </w:rPr>
        <w:t>DLL</w:t>
      </w:r>
      <w:r w:rsidRPr="00026C93">
        <w:rPr>
          <w:color w:val="000000"/>
          <w:sz w:val="26"/>
          <w:szCs w:val="26"/>
        </w:rPr>
        <w:t>.</w:t>
      </w:r>
    </w:p>
    <w:p w14:paraId="432D7988" w14:textId="06D2786C" w:rsidR="0047537B" w:rsidRPr="0047537B" w:rsidRDefault="0047537B" w:rsidP="00A65D16">
      <w:pPr>
        <w:snapToGrid w:val="0"/>
        <w:spacing w:before="120" w:after="120" w:line="288" w:lineRule="auto"/>
        <w:ind w:firstLine="709"/>
        <w:jc w:val="both"/>
        <w:rPr>
          <w:color w:val="000000"/>
          <w:sz w:val="26"/>
          <w:szCs w:val="26"/>
          <w:lang w:val="vi-VN"/>
        </w:rPr>
      </w:pPr>
      <w:r>
        <w:rPr>
          <w:color w:val="000000"/>
          <w:sz w:val="26"/>
          <w:szCs w:val="26"/>
          <w:lang w:val="vi-VN"/>
        </w:rPr>
        <w:t xml:space="preserve">Tuy nhiên, ITU-T cung cấp các quan điểm về </w:t>
      </w:r>
      <w:r w:rsidRPr="00594DCB">
        <w:rPr>
          <w:sz w:val="26"/>
          <w:szCs w:val="26"/>
          <w:lang w:val="pt-BR"/>
        </w:rPr>
        <w:t xml:space="preserve">khía cạnh bảo mật và quyền riêng tư của </w:t>
      </w:r>
      <w:r>
        <w:rPr>
          <w:sz w:val="26"/>
          <w:szCs w:val="26"/>
          <w:lang w:val="pt-BR"/>
        </w:rPr>
        <w:t>DLL</w:t>
      </w:r>
      <w:r>
        <w:rPr>
          <w:sz w:val="26"/>
          <w:szCs w:val="26"/>
          <w:lang w:val="vi-VN"/>
        </w:rPr>
        <w:t>.</w:t>
      </w:r>
    </w:p>
    <w:p w14:paraId="781E847D" w14:textId="0575E0DC" w:rsidR="00142DA0" w:rsidRDefault="00805836" w:rsidP="00805836">
      <w:pPr>
        <w:pStyle w:val="Heading3"/>
        <w:numPr>
          <w:ilvl w:val="2"/>
          <w:numId w:val="15"/>
        </w:numPr>
        <w:snapToGrid w:val="0"/>
        <w:spacing w:before="120" w:after="120" w:line="264" w:lineRule="auto"/>
        <w:ind w:left="993" w:hanging="993"/>
        <w:rPr>
          <w:rFonts w:ascii="Times New Roman" w:hAnsi="Times New Roman"/>
          <w:color w:val="000000" w:themeColor="text1"/>
          <w:sz w:val="26"/>
          <w:szCs w:val="26"/>
        </w:rPr>
      </w:pPr>
      <w:bookmarkStart w:id="64" w:name="_Toc127632907"/>
      <w:r w:rsidRPr="00805836">
        <w:rPr>
          <w:rFonts w:ascii="Times New Roman" w:hAnsi="Times New Roman"/>
          <w:color w:val="000000" w:themeColor="text1"/>
          <w:sz w:val="26"/>
          <w:szCs w:val="26"/>
        </w:rPr>
        <w:t>Viện Tiêu chuẩn và Công nghệ Quốc gia Mỹ (NIST)</w:t>
      </w:r>
      <w:bookmarkEnd w:id="64"/>
    </w:p>
    <w:p w14:paraId="61A4DAE0" w14:textId="3100D4B8" w:rsidR="00805836" w:rsidRPr="00805836" w:rsidRDefault="00805836" w:rsidP="00805836">
      <w:pPr>
        <w:snapToGrid w:val="0"/>
        <w:spacing w:before="120" w:after="120" w:line="288" w:lineRule="auto"/>
        <w:ind w:firstLine="709"/>
        <w:jc w:val="both"/>
        <w:rPr>
          <w:color w:val="000000"/>
          <w:sz w:val="26"/>
          <w:szCs w:val="26"/>
        </w:rPr>
      </w:pPr>
      <w:r w:rsidRPr="00805836">
        <w:rPr>
          <w:color w:val="000000"/>
          <w:sz w:val="26"/>
          <w:szCs w:val="26"/>
        </w:rPr>
        <w:t xml:space="preserve">Để thúc đẩy tiến bộ trong </w:t>
      </w:r>
      <w:r w:rsidR="00F31C3E">
        <w:rPr>
          <w:color w:val="000000"/>
          <w:sz w:val="26"/>
          <w:szCs w:val="26"/>
        </w:rPr>
        <w:t>dữ</w:t>
      </w:r>
      <w:r w:rsidR="00F31C3E">
        <w:rPr>
          <w:color w:val="000000"/>
          <w:sz w:val="26"/>
          <w:szCs w:val="26"/>
          <w:lang w:val="vi-VN"/>
        </w:rPr>
        <w:t xml:space="preserve"> liệu lớn</w:t>
      </w:r>
      <w:r w:rsidRPr="00805836">
        <w:rPr>
          <w:color w:val="000000"/>
          <w:sz w:val="26"/>
          <w:szCs w:val="26"/>
        </w:rPr>
        <w:t xml:space="preserve">, nhóm công tác </w:t>
      </w:r>
      <w:r w:rsidR="00F31C3E">
        <w:rPr>
          <w:color w:val="000000"/>
          <w:sz w:val="26"/>
          <w:szCs w:val="26"/>
        </w:rPr>
        <w:t>dữ</w:t>
      </w:r>
      <w:r w:rsidR="00F31C3E">
        <w:rPr>
          <w:color w:val="000000"/>
          <w:sz w:val="26"/>
          <w:szCs w:val="26"/>
          <w:lang w:val="vi-VN"/>
        </w:rPr>
        <w:t xml:space="preserve"> liệu lớn</w:t>
      </w:r>
      <w:r w:rsidRPr="00805836">
        <w:rPr>
          <w:color w:val="000000"/>
          <w:sz w:val="26"/>
          <w:szCs w:val="26"/>
        </w:rPr>
        <w:t xml:space="preserve"> của NIST (NBD-PWG) đã được ra mắt với sự tham gia rộng rãi của các ngành, học viện và chính phủ trên toàn quốc. Nhóm được hình thành với mục tiêu phát triển sự đồng thuận về các khái niệm cơ bản quan trọng liên quan đến </w:t>
      </w:r>
      <w:r w:rsidR="00F31C3E">
        <w:rPr>
          <w:color w:val="000000"/>
          <w:sz w:val="26"/>
          <w:szCs w:val="26"/>
        </w:rPr>
        <w:t>DLL</w:t>
      </w:r>
      <w:r w:rsidRPr="00805836">
        <w:rPr>
          <w:color w:val="000000"/>
          <w:sz w:val="26"/>
          <w:szCs w:val="26"/>
        </w:rPr>
        <w:t xml:space="preserve"> tạo ra một khung mẫu (framework) không phụ thuộc vào nhà cung cấp, công nghệ và cơ sở hạ tầng cho phép các bên liên quan đến </w:t>
      </w:r>
      <w:r w:rsidR="00F31C3E">
        <w:rPr>
          <w:color w:val="000000"/>
          <w:sz w:val="26"/>
          <w:szCs w:val="26"/>
        </w:rPr>
        <w:t>DLL</w:t>
      </w:r>
      <w:r w:rsidRPr="00805836">
        <w:rPr>
          <w:color w:val="000000"/>
          <w:sz w:val="26"/>
          <w:szCs w:val="26"/>
        </w:rPr>
        <w:t xml:space="preserve"> xác định và sử dụng các công cụ phân tích tốt nhất cho các yêu cầu xử lý và ảo hoá trên hệ thống cluster và nền tảng điện toán phù hợp nhất. Và các kết quả này được bao gồm trong bộ tài liệu về “Khung khả năng tương tác dữ liệu lớn của NIST”. Bộ tài liệu bao gồm 7 tập, mỗi tập đề cập đến một chủ đề chính, cụ thể bao gồm: </w:t>
      </w:r>
    </w:p>
    <w:p w14:paraId="47D772FE" w14:textId="77777777" w:rsidR="00805836" w:rsidRPr="00805836" w:rsidRDefault="00805836" w:rsidP="00083A38">
      <w:pPr>
        <w:numPr>
          <w:ilvl w:val="0"/>
          <w:numId w:val="9"/>
        </w:numPr>
        <w:tabs>
          <w:tab w:val="left" w:pos="1134"/>
        </w:tabs>
        <w:snapToGrid w:val="0"/>
        <w:spacing w:before="120" w:after="120" w:line="288" w:lineRule="auto"/>
        <w:ind w:left="0" w:firstLine="709"/>
        <w:jc w:val="both"/>
        <w:rPr>
          <w:sz w:val="26"/>
          <w:szCs w:val="26"/>
          <w:lang w:val="pt-BR"/>
        </w:rPr>
      </w:pPr>
      <w:r w:rsidRPr="00805836">
        <w:rPr>
          <w:sz w:val="26"/>
          <w:szCs w:val="26"/>
          <w:lang w:val="pt-BR"/>
        </w:rPr>
        <w:t>NIST.SP.1500-1: Định nghĩa;</w:t>
      </w:r>
    </w:p>
    <w:p w14:paraId="2F6356E3" w14:textId="77777777" w:rsidR="00805836" w:rsidRPr="00805836" w:rsidRDefault="00805836" w:rsidP="00083A38">
      <w:pPr>
        <w:numPr>
          <w:ilvl w:val="0"/>
          <w:numId w:val="9"/>
        </w:numPr>
        <w:tabs>
          <w:tab w:val="left" w:pos="1134"/>
        </w:tabs>
        <w:snapToGrid w:val="0"/>
        <w:spacing w:before="120" w:after="120" w:line="288" w:lineRule="auto"/>
        <w:ind w:left="0" w:firstLine="709"/>
        <w:jc w:val="both"/>
        <w:rPr>
          <w:sz w:val="26"/>
          <w:szCs w:val="26"/>
          <w:lang w:val="pt-BR"/>
        </w:rPr>
      </w:pPr>
      <w:r w:rsidRPr="00805836">
        <w:rPr>
          <w:sz w:val="26"/>
          <w:szCs w:val="26"/>
          <w:lang w:val="pt-BR"/>
        </w:rPr>
        <w:t>NIST.SP.1500-2: Phân loại;</w:t>
      </w:r>
    </w:p>
    <w:p w14:paraId="1109096D" w14:textId="77777777" w:rsidR="00805836" w:rsidRPr="00805836" w:rsidRDefault="00805836" w:rsidP="00083A38">
      <w:pPr>
        <w:numPr>
          <w:ilvl w:val="0"/>
          <w:numId w:val="9"/>
        </w:numPr>
        <w:tabs>
          <w:tab w:val="left" w:pos="1134"/>
        </w:tabs>
        <w:snapToGrid w:val="0"/>
        <w:spacing w:before="120" w:after="120" w:line="288" w:lineRule="auto"/>
        <w:ind w:left="0" w:firstLine="709"/>
        <w:jc w:val="both"/>
        <w:rPr>
          <w:sz w:val="26"/>
          <w:szCs w:val="26"/>
          <w:lang w:val="pt-BR"/>
        </w:rPr>
      </w:pPr>
      <w:r w:rsidRPr="00805836">
        <w:rPr>
          <w:sz w:val="26"/>
          <w:szCs w:val="26"/>
          <w:lang w:val="pt-BR"/>
        </w:rPr>
        <w:t>NIST.SP.1500-3: Các trường hợp sử dụng và yêu cầu chung;</w:t>
      </w:r>
    </w:p>
    <w:p w14:paraId="22BB4E9A" w14:textId="77777777" w:rsidR="00805836" w:rsidRPr="0047537B" w:rsidRDefault="00805836" w:rsidP="00083A38">
      <w:pPr>
        <w:numPr>
          <w:ilvl w:val="0"/>
          <w:numId w:val="9"/>
        </w:numPr>
        <w:tabs>
          <w:tab w:val="left" w:pos="1134"/>
        </w:tabs>
        <w:snapToGrid w:val="0"/>
        <w:spacing w:before="120" w:after="120" w:line="288" w:lineRule="auto"/>
        <w:ind w:left="0" w:firstLine="709"/>
        <w:jc w:val="both"/>
        <w:rPr>
          <w:b/>
          <w:bCs/>
          <w:sz w:val="26"/>
          <w:szCs w:val="26"/>
          <w:lang w:val="pt-BR"/>
        </w:rPr>
      </w:pPr>
      <w:r w:rsidRPr="0047537B">
        <w:rPr>
          <w:b/>
          <w:bCs/>
          <w:sz w:val="26"/>
          <w:szCs w:val="26"/>
          <w:lang w:val="pt-BR"/>
        </w:rPr>
        <w:lastRenderedPageBreak/>
        <w:t>NIST.SP.1500-4: Bảo mật và quyền riêng tư;</w:t>
      </w:r>
    </w:p>
    <w:p w14:paraId="06C31FAC" w14:textId="77777777" w:rsidR="00805836" w:rsidRPr="00805836" w:rsidRDefault="00805836" w:rsidP="00083A38">
      <w:pPr>
        <w:numPr>
          <w:ilvl w:val="0"/>
          <w:numId w:val="9"/>
        </w:numPr>
        <w:tabs>
          <w:tab w:val="left" w:pos="1134"/>
        </w:tabs>
        <w:snapToGrid w:val="0"/>
        <w:spacing w:before="120" w:after="120" w:line="288" w:lineRule="auto"/>
        <w:ind w:left="0" w:firstLine="709"/>
        <w:jc w:val="both"/>
        <w:rPr>
          <w:sz w:val="26"/>
          <w:szCs w:val="26"/>
          <w:lang w:val="pt-BR"/>
        </w:rPr>
      </w:pPr>
      <w:r w:rsidRPr="00805836">
        <w:rPr>
          <w:sz w:val="26"/>
          <w:szCs w:val="26"/>
          <w:lang w:val="pt-BR"/>
        </w:rPr>
        <w:t>NIST.SP.1500-5: Khảo sát kiến trúc sách trắng;</w:t>
      </w:r>
    </w:p>
    <w:p w14:paraId="06A2C608" w14:textId="77777777" w:rsidR="00805836" w:rsidRPr="0047537B" w:rsidRDefault="00805836" w:rsidP="00083A38">
      <w:pPr>
        <w:numPr>
          <w:ilvl w:val="0"/>
          <w:numId w:val="9"/>
        </w:numPr>
        <w:tabs>
          <w:tab w:val="left" w:pos="1134"/>
        </w:tabs>
        <w:snapToGrid w:val="0"/>
        <w:spacing w:before="120" w:after="120" w:line="288" w:lineRule="auto"/>
        <w:ind w:left="0" w:firstLine="709"/>
        <w:jc w:val="both"/>
        <w:rPr>
          <w:sz w:val="26"/>
          <w:szCs w:val="26"/>
          <w:lang w:val="pt-BR"/>
        </w:rPr>
      </w:pPr>
      <w:r w:rsidRPr="0047537B">
        <w:rPr>
          <w:sz w:val="26"/>
          <w:szCs w:val="26"/>
          <w:lang w:val="pt-BR"/>
        </w:rPr>
        <w:t>NIST.SP.1500-6: Kiến trúc tham chiếu;</w:t>
      </w:r>
    </w:p>
    <w:p w14:paraId="2D93CB64" w14:textId="77777777" w:rsidR="00805836" w:rsidRPr="00805836" w:rsidRDefault="00805836" w:rsidP="00083A38">
      <w:pPr>
        <w:numPr>
          <w:ilvl w:val="0"/>
          <w:numId w:val="9"/>
        </w:numPr>
        <w:tabs>
          <w:tab w:val="left" w:pos="1134"/>
        </w:tabs>
        <w:snapToGrid w:val="0"/>
        <w:spacing w:before="120" w:after="120" w:line="288" w:lineRule="auto"/>
        <w:ind w:left="0" w:firstLine="709"/>
        <w:jc w:val="both"/>
        <w:rPr>
          <w:sz w:val="26"/>
          <w:szCs w:val="26"/>
          <w:lang w:val="pt-BR"/>
        </w:rPr>
      </w:pPr>
      <w:r w:rsidRPr="00805836">
        <w:rPr>
          <w:sz w:val="26"/>
          <w:szCs w:val="26"/>
          <w:lang w:val="pt-BR"/>
        </w:rPr>
        <w:t>NIST.SP.1500-7: Lộ trình tiêu chuẩn.</w:t>
      </w:r>
    </w:p>
    <w:p w14:paraId="16400DB9" w14:textId="0A92617B" w:rsidR="00805836" w:rsidRDefault="00341B0B" w:rsidP="00341B0B">
      <w:pPr>
        <w:tabs>
          <w:tab w:val="left" w:pos="1134"/>
        </w:tabs>
        <w:snapToGrid w:val="0"/>
        <w:spacing w:before="120" w:after="120" w:line="288" w:lineRule="auto"/>
        <w:jc w:val="both"/>
        <w:rPr>
          <w:b/>
          <w:bCs/>
          <w:sz w:val="26"/>
          <w:szCs w:val="26"/>
          <w:lang w:val="vi-VN"/>
        </w:rPr>
      </w:pPr>
      <w:r w:rsidRPr="00341B0B">
        <w:rPr>
          <w:b/>
          <w:bCs/>
          <w:sz w:val="26"/>
          <w:szCs w:val="26"/>
          <w:lang w:val="vi-VN"/>
        </w:rPr>
        <w:t>Nhận xét:</w:t>
      </w:r>
    </w:p>
    <w:p w14:paraId="2CB26B00" w14:textId="39E38870" w:rsidR="00341B0B" w:rsidRPr="0047537B" w:rsidRDefault="00341B0B" w:rsidP="0047537B">
      <w:pPr>
        <w:snapToGrid w:val="0"/>
        <w:spacing w:before="120" w:after="120" w:line="288" w:lineRule="auto"/>
        <w:ind w:firstLine="709"/>
        <w:jc w:val="both"/>
        <w:rPr>
          <w:color w:val="000000"/>
          <w:sz w:val="26"/>
          <w:szCs w:val="26"/>
          <w:lang w:val="vi-VN"/>
        </w:rPr>
      </w:pPr>
      <w:r w:rsidRPr="0047537B">
        <w:rPr>
          <w:color w:val="000000"/>
          <w:sz w:val="26"/>
          <w:szCs w:val="26"/>
          <w:lang w:val="vi-VN"/>
        </w:rPr>
        <w:t>NIST không đưa ra tổng quan về khung kiến trúc tham chiếu DLL và quy trình áp dụng trong việc phát triển kiến trúc. Tuy nhiên, tài liệu NIST.SP.1500-</w:t>
      </w:r>
      <w:r w:rsidR="0047537B">
        <w:rPr>
          <w:color w:val="000000"/>
          <w:sz w:val="26"/>
          <w:szCs w:val="26"/>
          <w:lang w:val="vi-VN"/>
        </w:rPr>
        <w:t>4</w:t>
      </w:r>
      <w:r w:rsidRPr="0047537B">
        <w:rPr>
          <w:color w:val="000000"/>
          <w:sz w:val="26"/>
          <w:szCs w:val="26"/>
          <w:lang w:val="vi-VN"/>
        </w:rPr>
        <w:t xml:space="preserve"> mô tả </w:t>
      </w:r>
      <w:r w:rsidR="0047537B" w:rsidRPr="0047537B">
        <w:rPr>
          <w:color w:val="000000"/>
          <w:sz w:val="26"/>
          <w:szCs w:val="26"/>
          <w:lang w:val="vi-VN"/>
        </w:rPr>
        <w:t xml:space="preserve">các yêu cầu bảo mật và quyền rêng tư cho </w:t>
      </w:r>
      <w:r w:rsidR="00F31C3E">
        <w:rPr>
          <w:color w:val="000000"/>
          <w:sz w:val="26"/>
          <w:szCs w:val="26"/>
          <w:lang w:val="vi-VN"/>
        </w:rPr>
        <w:t>DLL</w:t>
      </w:r>
      <w:r w:rsidR="0047537B">
        <w:rPr>
          <w:color w:val="000000"/>
          <w:sz w:val="26"/>
          <w:szCs w:val="26"/>
          <w:lang w:val="vi-VN"/>
        </w:rPr>
        <w:t xml:space="preserve"> và đ</w:t>
      </w:r>
      <w:r w:rsidR="0047537B" w:rsidRPr="0047537B">
        <w:rPr>
          <w:color w:val="000000"/>
          <w:sz w:val="26"/>
          <w:szCs w:val="26"/>
          <w:lang w:val="vi-VN"/>
        </w:rPr>
        <w:t>ưa ra các ví dụ về trường hợp sử dụng bảo mật và quyền riêng tư và ánh xạ các trường hợp dử dụng đến NBDRA.</w:t>
      </w:r>
    </w:p>
    <w:p w14:paraId="659147BC" w14:textId="45A1EC6D" w:rsidR="009F5931" w:rsidRPr="00262427" w:rsidRDefault="00341B0B" w:rsidP="009F5931">
      <w:pPr>
        <w:pStyle w:val="Heading1"/>
        <w:numPr>
          <w:ilvl w:val="0"/>
          <w:numId w:val="15"/>
        </w:numPr>
        <w:tabs>
          <w:tab w:val="left" w:pos="426"/>
        </w:tabs>
        <w:snapToGrid w:val="0"/>
        <w:spacing w:before="120" w:after="120" w:line="288" w:lineRule="auto"/>
        <w:ind w:left="0" w:firstLine="0"/>
        <w:jc w:val="both"/>
        <w:rPr>
          <w:rFonts w:ascii="Times New Roman" w:hAnsi="Times New Roman"/>
          <w:color w:val="000000"/>
          <w:sz w:val="26"/>
          <w:szCs w:val="26"/>
          <w:lang w:val="vi-VN"/>
        </w:rPr>
      </w:pPr>
      <w:bookmarkStart w:id="65" w:name="_Toc127632908"/>
      <w:r w:rsidRPr="00142DA0">
        <w:rPr>
          <w:rFonts w:ascii="Times New Roman" w:hAnsi="Times New Roman"/>
          <w:color w:val="000000"/>
          <w:sz w:val="26"/>
          <w:szCs w:val="26"/>
        </w:rPr>
        <w:t xml:space="preserve">Tình hình chuẩn hoá </w:t>
      </w:r>
      <w:r>
        <w:rPr>
          <w:rFonts w:ascii="Times New Roman" w:hAnsi="Times New Roman"/>
          <w:color w:val="000000"/>
          <w:sz w:val="26"/>
          <w:szCs w:val="26"/>
          <w:lang w:val="vi-VN"/>
        </w:rPr>
        <w:t>K</w:t>
      </w:r>
      <w:r w:rsidRPr="00142DA0">
        <w:rPr>
          <w:rFonts w:ascii="Times New Roman" w:hAnsi="Times New Roman"/>
          <w:color w:val="000000"/>
          <w:sz w:val="26"/>
          <w:szCs w:val="26"/>
        </w:rPr>
        <w:t>iến trúc tham chiếu dữ liệu lớn</w:t>
      </w:r>
      <w:r>
        <w:rPr>
          <w:rFonts w:ascii="Times New Roman" w:hAnsi="Times New Roman"/>
          <w:color w:val="000000"/>
          <w:sz w:val="26"/>
          <w:szCs w:val="26"/>
          <w:lang w:val="vi-VN"/>
        </w:rPr>
        <w:t xml:space="preserve"> </w:t>
      </w:r>
      <w:r w:rsidR="00A42524">
        <w:rPr>
          <w:rFonts w:ascii="Times New Roman" w:hAnsi="Times New Roman"/>
          <w:color w:val="000000"/>
          <w:sz w:val="26"/>
          <w:szCs w:val="26"/>
          <w:lang w:val="vi-VN"/>
        </w:rPr>
        <w:t>-</w:t>
      </w:r>
      <w:r>
        <w:rPr>
          <w:rFonts w:ascii="Times New Roman" w:hAnsi="Times New Roman"/>
          <w:color w:val="000000"/>
          <w:sz w:val="26"/>
          <w:szCs w:val="26"/>
          <w:lang w:val="vi-VN"/>
        </w:rPr>
        <w:t xml:space="preserve"> </w:t>
      </w:r>
      <w:r w:rsidR="00A42524" w:rsidRPr="00E047E9">
        <w:rPr>
          <w:rFonts w:ascii="Times New Roman" w:hAnsi="Times New Roman"/>
          <w:color w:val="000000"/>
          <w:sz w:val="26"/>
          <w:szCs w:val="26"/>
        </w:rPr>
        <w:t xml:space="preserve">Bảo mật và quyền riêng tư </w:t>
      </w:r>
      <w:r>
        <w:rPr>
          <w:rFonts w:ascii="Times New Roman" w:hAnsi="Times New Roman"/>
          <w:color w:val="000000"/>
          <w:sz w:val="26"/>
          <w:szCs w:val="26"/>
          <w:lang w:val="vi-VN"/>
        </w:rPr>
        <w:t>tại Việt Nam</w:t>
      </w:r>
      <w:bookmarkEnd w:id="65"/>
    </w:p>
    <w:p w14:paraId="537DE9A2" w14:textId="0A0B0C09" w:rsidR="006346DC" w:rsidRDefault="006346DC" w:rsidP="00A42524">
      <w:pPr>
        <w:pStyle w:val="Heading2"/>
        <w:numPr>
          <w:ilvl w:val="1"/>
          <w:numId w:val="15"/>
        </w:numPr>
        <w:tabs>
          <w:tab w:val="left" w:pos="567"/>
        </w:tabs>
        <w:snapToGrid w:val="0"/>
        <w:spacing w:before="120" w:after="120" w:line="264" w:lineRule="auto"/>
        <w:ind w:left="0" w:firstLine="0"/>
        <w:jc w:val="both"/>
        <w:rPr>
          <w:rFonts w:ascii="Times New Roman" w:hAnsi="Times New Roman"/>
          <w:color w:val="000000"/>
          <w:lang w:val="vi-VN"/>
        </w:rPr>
      </w:pPr>
      <w:bookmarkStart w:id="66" w:name="_Toc127632909"/>
      <w:r w:rsidRPr="006346DC">
        <w:rPr>
          <w:rFonts w:ascii="Times New Roman" w:hAnsi="Times New Roman"/>
          <w:color w:val="000000"/>
          <w:lang w:val="vi-VN"/>
        </w:rPr>
        <w:t>TCVN 13238:2020 (ISO/IEC 20546:2019)</w:t>
      </w:r>
      <w:bookmarkEnd w:id="66"/>
    </w:p>
    <w:p w14:paraId="2C1A15A1" w14:textId="4124AAF4" w:rsidR="00341B0B" w:rsidRDefault="006346DC" w:rsidP="00A42524">
      <w:pPr>
        <w:snapToGrid w:val="0"/>
        <w:spacing w:before="120" w:after="120" w:line="288" w:lineRule="auto"/>
        <w:ind w:firstLine="709"/>
        <w:jc w:val="both"/>
        <w:rPr>
          <w:color w:val="000000"/>
          <w:sz w:val="26"/>
          <w:szCs w:val="26"/>
        </w:rPr>
      </w:pPr>
      <w:r w:rsidRPr="00262427">
        <w:rPr>
          <w:color w:val="000000"/>
          <w:sz w:val="26"/>
          <w:szCs w:val="26"/>
        </w:rPr>
        <w:t xml:space="preserve">TCVN 13238:2020 (ISO/IEC 20546:2019): </w:t>
      </w:r>
      <w:r w:rsidRPr="006346DC">
        <w:rPr>
          <w:color w:val="000000"/>
          <w:sz w:val="26"/>
          <w:szCs w:val="26"/>
        </w:rPr>
        <w:t>Tiêu chuẩn Công nghệ thông tin – Dữ liệu lớn – Tổng quan và từ vựng.</w:t>
      </w:r>
      <w:r w:rsidR="00262427" w:rsidRPr="00262427">
        <w:rPr>
          <w:color w:val="000000"/>
          <w:sz w:val="26"/>
          <w:szCs w:val="26"/>
        </w:rPr>
        <w:t xml:space="preserve"> Tiêu chuẩn này quy định tập các thuật ngữ và định nghĩa cần thiết để thúc đẩy giao tiếp và thông hiểu trong lĩnh vực này, đồng thời đưa ra một nền tảng thuật ngữ cho các tiêu chuẩn liên quan dữ liệu lớn. Tiêu chuẩn này đưa ra tổng quan khái niệm về lĩnh vực dữ liệu lớn, mối quan hệ với các lĩnh vực kỹ thuật và các nỗ lực trong hoạt động tiêu chuẩn khác, và các khái niệm được gán cho dữ liệu lớn.</w:t>
      </w:r>
    </w:p>
    <w:p w14:paraId="6CC794D9" w14:textId="28FBA022" w:rsidR="006346DC" w:rsidRPr="006346DC" w:rsidRDefault="006346DC" w:rsidP="00A42524">
      <w:pPr>
        <w:pStyle w:val="Heading2"/>
        <w:numPr>
          <w:ilvl w:val="1"/>
          <w:numId w:val="15"/>
        </w:numPr>
        <w:tabs>
          <w:tab w:val="left" w:pos="567"/>
        </w:tabs>
        <w:snapToGrid w:val="0"/>
        <w:spacing w:before="120" w:after="120" w:line="264" w:lineRule="auto"/>
        <w:ind w:left="0" w:firstLine="0"/>
        <w:jc w:val="both"/>
        <w:rPr>
          <w:rFonts w:ascii="Times New Roman" w:hAnsi="Times New Roman"/>
          <w:color w:val="000000"/>
          <w:lang w:val="vi-VN"/>
        </w:rPr>
      </w:pPr>
      <w:bookmarkStart w:id="67" w:name="_Toc127632910"/>
      <w:r w:rsidRPr="006346DC">
        <w:rPr>
          <w:rFonts w:ascii="Times New Roman" w:hAnsi="Times New Roman"/>
          <w:color w:val="000000"/>
          <w:lang w:val="vi-VN"/>
        </w:rPr>
        <w:t>TCVN 13239-2:2020 (ISO/IEC TR 20547-2:2018)</w:t>
      </w:r>
      <w:bookmarkEnd w:id="67"/>
    </w:p>
    <w:p w14:paraId="32E56279" w14:textId="2656D44C" w:rsidR="006346DC" w:rsidRDefault="006346DC" w:rsidP="00A42524">
      <w:pPr>
        <w:snapToGrid w:val="0"/>
        <w:spacing w:before="120" w:after="120" w:line="288" w:lineRule="auto"/>
        <w:ind w:firstLine="709"/>
        <w:jc w:val="both"/>
        <w:rPr>
          <w:color w:val="000000"/>
          <w:sz w:val="26"/>
          <w:szCs w:val="26"/>
        </w:rPr>
      </w:pPr>
      <w:r w:rsidRPr="006346DC">
        <w:rPr>
          <w:color w:val="000000"/>
          <w:sz w:val="26"/>
          <w:szCs w:val="26"/>
        </w:rPr>
        <w:t>TCVN 13239-2:2020 (ISO/IEC TR 20547-2:2018): Công nghệ thông tin – Kiến trúc tham chiếu dữ liệu lớn – Phần 2: Các trường hợp sử dụng và yêu cầu dẫn xuất. Tiêu chuẩn này đưa ra các ví dụ về các trường hợp sử dụng dữ liệu lớn với các lĩnh vực ứng dụng và các xem xét kỹ thuật được tạo từ các trường hợp sử dụng đóng góp vào.</w:t>
      </w:r>
    </w:p>
    <w:p w14:paraId="6C1B1E28" w14:textId="6233D7DB" w:rsidR="00A42524" w:rsidRDefault="00A42524" w:rsidP="00A42524">
      <w:pPr>
        <w:pStyle w:val="Heading2"/>
        <w:numPr>
          <w:ilvl w:val="1"/>
          <w:numId w:val="15"/>
        </w:numPr>
        <w:tabs>
          <w:tab w:val="left" w:pos="567"/>
        </w:tabs>
        <w:snapToGrid w:val="0"/>
        <w:spacing w:before="120" w:after="120" w:line="264" w:lineRule="auto"/>
        <w:ind w:left="0" w:firstLine="0"/>
        <w:jc w:val="both"/>
        <w:rPr>
          <w:rFonts w:ascii="Times New Roman" w:hAnsi="Times New Roman"/>
          <w:color w:val="000000"/>
          <w:lang w:val="vi-VN"/>
        </w:rPr>
      </w:pPr>
      <w:bookmarkStart w:id="68" w:name="_Toc127632911"/>
      <w:r>
        <w:rPr>
          <w:rFonts w:ascii="Times New Roman" w:hAnsi="Times New Roman"/>
          <w:color w:val="000000"/>
          <w:lang w:val="vi-VN"/>
        </w:rPr>
        <w:t>Dự thảo TCVN</w:t>
      </w:r>
      <w:r w:rsidR="005113AC" w:rsidRPr="005113AC">
        <w:rPr>
          <w:rFonts w:ascii="Times New Roman" w:hAnsi="Times New Roman"/>
          <w:color w:val="000000"/>
          <w:lang w:val="vi-VN"/>
        </w:rPr>
        <w:t xml:space="preserve"> ISO/IEC 20547-3</w:t>
      </w:r>
      <w:r w:rsidR="005113AC">
        <w:rPr>
          <w:rFonts w:ascii="Times New Roman" w:hAnsi="Times New Roman"/>
          <w:color w:val="000000"/>
          <w:lang w:val="vi-VN"/>
        </w:rPr>
        <w:t>:2022</w:t>
      </w:r>
      <w:r>
        <w:rPr>
          <w:rFonts w:ascii="Times New Roman" w:hAnsi="Times New Roman"/>
          <w:color w:val="000000"/>
          <w:lang w:val="vi-VN"/>
        </w:rPr>
        <w:t xml:space="preserve">: </w:t>
      </w:r>
      <w:r w:rsidRPr="00A42524">
        <w:rPr>
          <w:rFonts w:ascii="Times New Roman" w:hAnsi="Times New Roman"/>
          <w:color w:val="000000"/>
          <w:lang w:val="vi-VN"/>
        </w:rPr>
        <w:t>Công nghệ thông tin - Kiến trúc tham chiếu dữ liệu lớn - Phần 3: Kiến trúc tham chiếu</w:t>
      </w:r>
      <w:bookmarkEnd w:id="68"/>
    </w:p>
    <w:p w14:paraId="2CE91135" w14:textId="6447114E" w:rsidR="00262427" w:rsidRPr="00814E79" w:rsidRDefault="00A42524" w:rsidP="00814E79">
      <w:pPr>
        <w:snapToGrid w:val="0"/>
        <w:spacing w:before="120" w:after="120" w:line="288" w:lineRule="auto"/>
        <w:ind w:firstLine="709"/>
        <w:jc w:val="both"/>
        <w:rPr>
          <w:color w:val="000000"/>
        </w:rPr>
      </w:pPr>
      <w:r w:rsidRPr="00A42524">
        <w:rPr>
          <w:color w:val="000000"/>
          <w:sz w:val="26"/>
          <w:szCs w:val="26"/>
        </w:rPr>
        <w:t xml:space="preserve">Dự thảo TCVN: Công nghệ thông tin - Kiến trúc tham chiếu dữ liệu lớn - Phần 3: Kiến trúc tham chiếu hoàn toàn tương đương ISO/IEC 20547-3:2018. </w:t>
      </w:r>
      <w:r w:rsidR="00262427">
        <w:rPr>
          <w:color w:val="000000"/>
          <w:sz w:val="26"/>
          <w:szCs w:val="26"/>
        </w:rPr>
        <w:t>Dự</w:t>
      </w:r>
      <w:r w:rsidR="00262427" w:rsidRPr="00814E79">
        <w:rPr>
          <w:color w:val="000000"/>
          <w:sz w:val="26"/>
          <w:szCs w:val="26"/>
        </w:rPr>
        <w:t xml:space="preserve"> thảo tiêu chuẩn</w:t>
      </w:r>
      <w:r w:rsidR="00262427" w:rsidRPr="00814E79">
        <w:rPr>
          <w:color w:val="000000"/>
        </w:rPr>
        <w:t xml:space="preserve"> này quy định kiến trúc tham chiếu dữ liệu lớn. Kiến trúc tham chiếu bao gồm các khái niệm và góc nhìn kiến trúc.</w:t>
      </w:r>
    </w:p>
    <w:p w14:paraId="0445F639" w14:textId="77777777" w:rsidR="00262427" w:rsidRPr="00A42524" w:rsidRDefault="00262427" w:rsidP="00814E79">
      <w:pPr>
        <w:snapToGrid w:val="0"/>
        <w:spacing w:before="120" w:after="120" w:line="288" w:lineRule="auto"/>
        <w:ind w:firstLine="709"/>
        <w:jc w:val="both"/>
        <w:rPr>
          <w:rStyle w:val="notranslate"/>
          <w:sz w:val="26"/>
          <w:szCs w:val="26"/>
          <w:lang w:val="vi-VN"/>
        </w:rPr>
      </w:pPr>
      <w:r w:rsidRPr="00A42524">
        <w:rPr>
          <w:rStyle w:val="notranslate"/>
          <w:sz w:val="26"/>
          <w:szCs w:val="26"/>
          <w:lang w:val="vi-VN"/>
        </w:rPr>
        <w:t>Kiến trúc tham chiếu trong tài liệu này xác định hai góc nhìn kiến trúc:</w:t>
      </w:r>
    </w:p>
    <w:p w14:paraId="0B03A5A1" w14:textId="335D93BE" w:rsidR="00262427" w:rsidRPr="00262427" w:rsidRDefault="00262427" w:rsidP="00262427">
      <w:pPr>
        <w:numPr>
          <w:ilvl w:val="0"/>
          <w:numId w:val="9"/>
        </w:numPr>
        <w:tabs>
          <w:tab w:val="left" w:pos="1134"/>
        </w:tabs>
        <w:snapToGrid w:val="0"/>
        <w:spacing w:before="120" w:after="120" w:line="288" w:lineRule="auto"/>
        <w:ind w:left="0" w:firstLine="709"/>
        <w:jc w:val="both"/>
        <w:rPr>
          <w:sz w:val="26"/>
          <w:szCs w:val="26"/>
          <w:lang w:val="pt-BR"/>
        </w:rPr>
      </w:pPr>
      <w:r w:rsidRPr="00262427">
        <w:rPr>
          <w:sz w:val="26"/>
          <w:szCs w:val="26"/>
          <w:lang w:val="pt-BR"/>
        </w:rPr>
        <w:t>Góc nhìn người dùng: định nghĩa các vai trò/vai trò phụ, mối quan hệ và các hoạt động của chúng trong hệ sinh thái dữ liệu lớn;</w:t>
      </w:r>
    </w:p>
    <w:p w14:paraId="25F5B874" w14:textId="32286749" w:rsidR="00262427" w:rsidRPr="00262427" w:rsidRDefault="00262427" w:rsidP="00262427">
      <w:pPr>
        <w:numPr>
          <w:ilvl w:val="0"/>
          <w:numId w:val="9"/>
        </w:numPr>
        <w:tabs>
          <w:tab w:val="left" w:pos="1134"/>
        </w:tabs>
        <w:snapToGrid w:val="0"/>
        <w:spacing w:before="120" w:after="120" w:line="288" w:lineRule="auto"/>
        <w:ind w:left="0" w:firstLine="709"/>
        <w:jc w:val="both"/>
        <w:rPr>
          <w:sz w:val="26"/>
          <w:szCs w:val="26"/>
          <w:lang w:val="pt-BR"/>
        </w:rPr>
      </w:pPr>
      <w:r w:rsidRPr="00262427">
        <w:rPr>
          <w:sz w:val="26"/>
          <w:szCs w:val="26"/>
          <w:lang w:val="pt-BR"/>
        </w:rPr>
        <w:t>Góc nhìn chức năng: định nghĩa các lớp kiến trúc và các lớp của các thành phần chức năng bên trong, thực thi các hoạt động của các vai trò/vai trò phụ trong góc nhìn người dùng.</w:t>
      </w:r>
    </w:p>
    <w:p w14:paraId="5EB1FF00" w14:textId="77777777" w:rsidR="00262427" w:rsidRPr="00A42524" w:rsidRDefault="00262427" w:rsidP="00814E79">
      <w:pPr>
        <w:snapToGrid w:val="0"/>
        <w:spacing w:before="120" w:after="120" w:line="288" w:lineRule="auto"/>
        <w:ind w:firstLine="709"/>
        <w:jc w:val="both"/>
        <w:rPr>
          <w:rStyle w:val="notranslate"/>
          <w:sz w:val="26"/>
          <w:szCs w:val="26"/>
          <w:lang w:val="vi-VN"/>
        </w:rPr>
      </w:pPr>
      <w:r w:rsidRPr="00A42524">
        <w:rPr>
          <w:rStyle w:val="notranslate"/>
          <w:sz w:val="26"/>
          <w:szCs w:val="26"/>
          <w:lang w:val="vi-VN"/>
        </w:rPr>
        <w:lastRenderedPageBreak/>
        <w:t>Mục đích của kiến trúc tham chiếu dữ liệu lớn:</w:t>
      </w:r>
    </w:p>
    <w:p w14:paraId="6D907A10" w14:textId="47A632FB" w:rsidR="00262427" w:rsidRPr="00262427" w:rsidRDefault="00262427" w:rsidP="00262427">
      <w:pPr>
        <w:numPr>
          <w:ilvl w:val="0"/>
          <w:numId w:val="9"/>
        </w:numPr>
        <w:tabs>
          <w:tab w:val="left" w:pos="1134"/>
        </w:tabs>
        <w:snapToGrid w:val="0"/>
        <w:spacing w:before="120" w:after="120" w:line="288" w:lineRule="auto"/>
        <w:ind w:left="0" w:firstLine="709"/>
        <w:jc w:val="both"/>
        <w:rPr>
          <w:sz w:val="26"/>
          <w:szCs w:val="26"/>
          <w:lang w:val="pt-BR"/>
        </w:rPr>
      </w:pPr>
      <w:r w:rsidRPr="00262427">
        <w:rPr>
          <w:sz w:val="26"/>
          <w:szCs w:val="26"/>
          <w:lang w:val="pt-BR"/>
        </w:rPr>
        <w:t>Cung cấp một ngôn ngữ chung cho các bên liên quan;</w:t>
      </w:r>
    </w:p>
    <w:p w14:paraId="5AA7BA90" w14:textId="3BBC3D21" w:rsidR="00262427" w:rsidRPr="00262427" w:rsidRDefault="00262427" w:rsidP="00262427">
      <w:pPr>
        <w:numPr>
          <w:ilvl w:val="0"/>
          <w:numId w:val="9"/>
        </w:numPr>
        <w:tabs>
          <w:tab w:val="left" w:pos="1134"/>
        </w:tabs>
        <w:snapToGrid w:val="0"/>
        <w:spacing w:before="120" w:after="120" w:line="288" w:lineRule="auto"/>
        <w:ind w:left="0" w:firstLine="709"/>
        <w:jc w:val="both"/>
        <w:rPr>
          <w:sz w:val="26"/>
          <w:szCs w:val="26"/>
          <w:lang w:val="pt-BR"/>
        </w:rPr>
      </w:pPr>
      <w:r w:rsidRPr="00262427">
        <w:rPr>
          <w:sz w:val="26"/>
          <w:szCs w:val="26"/>
          <w:lang w:val="pt-BR"/>
        </w:rPr>
        <w:t>Khuyến khích việc tuân thủ các tiêu chuẩn, thông số kỹ thuật và các khuôn mẫu chung;</w:t>
      </w:r>
    </w:p>
    <w:p w14:paraId="6FACFECD" w14:textId="76D103BD" w:rsidR="00262427" w:rsidRPr="00262427" w:rsidRDefault="00262427" w:rsidP="00262427">
      <w:pPr>
        <w:numPr>
          <w:ilvl w:val="0"/>
          <w:numId w:val="9"/>
        </w:numPr>
        <w:tabs>
          <w:tab w:val="left" w:pos="1134"/>
        </w:tabs>
        <w:snapToGrid w:val="0"/>
        <w:spacing w:before="120" w:after="120" w:line="288" w:lineRule="auto"/>
        <w:ind w:left="0" w:firstLine="709"/>
        <w:jc w:val="both"/>
        <w:rPr>
          <w:sz w:val="26"/>
          <w:szCs w:val="26"/>
          <w:lang w:val="pt-BR"/>
        </w:rPr>
      </w:pPr>
      <w:r w:rsidRPr="00262427">
        <w:rPr>
          <w:sz w:val="26"/>
          <w:szCs w:val="26"/>
          <w:lang w:val="pt-BR"/>
        </w:rPr>
        <w:t>Cung cấp một phương thức công nghệ nhất quán để giải quyết các vấn đề tương tự;</w:t>
      </w:r>
    </w:p>
    <w:p w14:paraId="5AB7EC2B" w14:textId="6EDAB59F" w:rsidR="00262427" w:rsidRPr="00262427" w:rsidRDefault="00262427" w:rsidP="00262427">
      <w:pPr>
        <w:numPr>
          <w:ilvl w:val="0"/>
          <w:numId w:val="9"/>
        </w:numPr>
        <w:tabs>
          <w:tab w:val="left" w:pos="1134"/>
        </w:tabs>
        <w:snapToGrid w:val="0"/>
        <w:spacing w:before="120" w:after="120" w:line="288" w:lineRule="auto"/>
        <w:ind w:left="0" w:firstLine="709"/>
        <w:jc w:val="both"/>
        <w:rPr>
          <w:sz w:val="26"/>
          <w:szCs w:val="26"/>
          <w:lang w:val="pt-BR"/>
        </w:rPr>
      </w:pPr>
      <w:r w:rsidRPr="00262427">
        <w:rPr>
          <w:sz w:val="26"/>
          <w:szCs w:val="26"/>
          <w:lang w:val="pt-BR"/>
        </w:rPr>
        <w:t>Tạo điều kiện cho việc tìm hiểu sự phức tạp trong vận hành dữ liệu lớn;</w:t>
      </w:r>
    </w:p>
    <w:p w14:paraId="5CEC0476" w14:textId="76DF6BDB" w:rsidR="00262427" w:rsidRPr="00262427" w:rsidRDefault="00262427" w:rsidP="00262427">
      <w:pPr>
        <w:numPr>
          <w:ilvl w:val="0"/>
          <w:numId w:val="9"/>
        </w:numPr>
        <w:tabs>
          <w:tab w:val="left" w:pos="1134"/>
        </w:tabs>
        <w:snapToGrid w:val="0"/>
        <w:spacing w:before="120" w:after="120" w:line="288" w:lineRule="auto"/>
        <w:ind w:left="0" w:firstLine="709"/>
        <w:jc w:val="both"/>
        <w:rPr>
          <w:sz w:val="26"/>
          <w:szCs w:val="26"/>
          <w:lang w:val="pt-BR"/>
        </w:rPr>
      </w:pPr>
      <w:r w:rsidRPr="00262427">
        <w:rPr>
          <w:sz w:val="26"/>
          <w:szCs w:val="26"/>
          <w:lang w:val="pt-BR"/>
        </w:rPr>
        <w:t>Mô tả và hiểu rõ các thành phần, quy trình và các hệ thống dữ liệu lớn khác nhau, trong bối cảnh một mô hình khái niệm dữ liệu lớn tổng thể;</w:t>
      </w:r>
    </w:p>
    <w:p w14:paraId="657410B6" w14:textId="650B117A" w:rsidR="00262427" w:rsidRPr="00262427" w:rsidRDefault="00262427" w:rsidP="00262427">
      <w:pPr>
        <w:numPr>
          <w:ilvl w:val="0"/>
          <w:numId w:val="9"/>
        </w:numPr>
        <w:tabs>
          <w:tab w:val="left" w:pos="1134"/>
        </w:tabs>
        <w:snapToGrid w:val="0"/>
        <w:spacing w:before="120" w:after="120" w:line="288" w:lineRule="auto"/>
        <w:ind w:left="0" w:firstLine="709"/>
        <w:jc w:val="both"/>
        <w:rPr>
          <w:sz w:val="26"/>
          <w:szCs w:val="26"/>
          <w:lang w:val="pt-BR"/>
        </w:rPr>
      </w:pPr>
      <w:r w:rsidRPr="00262427">
        <w:rPr>
          <w:sz w:val="26"/>
          <w:szCs w:val="26"/>
          <w:lang w:val="pt-BR"/>
        </w:rPr>
        <w:t>Cung cấp một tài liệu kỹ thuật tham khảo cho các chính phủ, các cơ quan, đơn vị và những người dùng khác để nắm bắt, thảo luận, phân loại và so sánh các giải pháp dữ liệu lớn;</w:t>
      </w:r>
    </w:p>
    <w:p w14:paraId="19EF1BD9" w14:textId="48D8F975" w:rsidR="00262427" w:rsidRDefault="00262427" w:rsidP="00262427">
      <w:pPr>
        <w:numPr>
          <w:ilvl w:val="0"/>
          <w:numId w:val="9"/>
        </w:numPr>
        <w:tabs>
          <w:tab w:val="left" w:pos="1134"/>
        </w:tabs>
        <w:snapToGrid w:val="0"/>
        <w:spacing w:before="120" w:after="120" w:line="288" w:lineRule="auto"/>
        <w:ind w:left="0" w:firstLine="709"/>
        <w:jc w:val="both"/>
        <w:rPr>
          <w:sz w:val="26"/>
          <w:szCs w:val="26"/>
          <w:lang w:val="pt-BR"/>
        </w:rPr>
      </w:pPr>
      <w:r w:rsidRPr="00262427">
        <w:rPr>
          <w:sz w:val="26"/>
          <w:szCs w:val="26"/>
          <w:lang w:val="pt-BR"/>
        </w:rPr>
        <w:t>Tạo điều kiện cho việc phân tích khả năng tương thích, tính di động, khả năng tái sử dụng và mở rộng của các tiêu chuẩn đề xuất.</w:t>
      </w:r>
    </w:p>
    <w:p w14:paraId="43688D08" w14:textId="7C746FBA" w:rsidR="006346DC" w:rsidRPr="00262427" w:rsidRDefault="006346DC" w:rsidP="00262427">
      <w:pPr>
        <w:pStyle w:val="Heading2"/>
        <w:numPr>
          <w:ilvl w:val="1"/>
          <w:numId w:val="15"/>
        </w:numPr>
        <w:tabs>
          <w:tab w:val="left" w:pos="567"/>
        </w:tabs>
        <w:snapToGrid w:val="0"/>
        <w:spacing w:before="120" w:after="120" w:line="264" w:lineRule="auto"/>
        <w:ind w:left="0" w:firstLine="0"/>
        <w:jc w:val="both"/>
        <w:rPr>
          <w:rFonts w:ascii="Times New Roman" w:hAnsi="Times New Roman"/>
          <w:color w:val="000000"/>
          <w:lang w:val="vi-VN"/>
        </w:rPr>
      </w:pPr>
      <w:bookmarkStart w:id="69" w:name="_Toc127632912"/>
      <w:r w:rsidRPr="00262427">
        <w:rPr>
          <w:rFonts w:ascii="Times New Roman" w:hAnsi="Times New Roman"/>
          <w:color w:val="000000"/>
          <w:lang w:val="vi-VN"/>
        </w:rPr>
        <w:t>TCVN 13239-5:2020 (ISO/IEC TR 20547-</w:t>
      </w:r>
      <w:r w:rsidR="00A42524" w:rsidRPr="00262427">
        <w:rPr>
          <w:rFonts w:ascii="Times New Roman" w:hAnsi="Times New Roman"/>
          <w:color w:val="000000"/>
          <w:lang w:val="vi-VN"/>
        </w:rPr>
        <w:t>5</w:t>
      </w:r>
      <w:r w:rsidRPr="00262427">
        <w:rPr>
          <w:rFonts w:ascii="Times New Roman" w:hAnsi="Times New Roman"/>
          <w:color w:val="000000"/>
          <w:lang w:val="vi-VN"/>
        </w:rPr>
        <w:t>:2018)</w:t>
      </w:r>
      <w:bookmarkEnd w:id="69"/>
    </w:p>
    <w:p w14:paraId="086D20D8" w14:textId="42EBB323" w:rsidR="00341B0B" w:rsidRDefault="006346DC" w:rsidP="00A42524">
      <w:pPr>
        <w:snapToGrid w:val="0"/>
        <w:spacing w:before="120" w:after="120" w:line="288" w:lineRule="auto"/>
        <w:ind w:firstLine="709"/>
        <w:jc w:val="both"/>
        <w:rPr>
          <w:color w:val="000000"/>
          <w:sz w:val="26"/>
          <w:szCs w:val="26"/>
        </w:rPr>
      </w:pPr>
      <w:r w:rsidRPr="006346DC">
        <w:rPr>
          <w:color w:val="000000"/>
          <w:sz w:val="26"/>
          <w:szCs w:val="26"/>
        </w:rPr>
        <w:t>TCVN 13239-5:2020 (ISO/IEC TR 20547-</w:t>
      </w:r>
      <w:r w:rsidR="00A42524">
        <w:rPr>
          <w:color w:val="000000"/>
          <w:sz w:val="26"/>
          <w:szCs w:val="26"/>
          <w:lang w:val="vi-VN"/>
        </w:rPr>
        <w:t>5</w:t>
      </w:r>
      <w:r w:rsidRPr="006346DC">
        <w:rPr>
          <w:color w:val="000000"/>
          <w:sz w:val="26"/>
          <w:szCs w:val="26"/>
        </w:rPr>
        <w:t>:2018): Tiêu chuẩn Công nghệ thông tin – Kiến trúc tham chiếu dữ liệu lớn – Phần 5: Lộ trình tiêu chuẩn. Tiêu chuẩn này mô tả các tiêu chuẩn liên quan đến dữ liệu lớn, cả đang tồn tại và đang xây dựng, cùng với các ưu tiên xây dựng tiêu chuẩn dữ liệu lớn trong tương lai dựa trên phân tích sự thiếu hụt tiêu chuẩn.</w:t>
      </w:r>
    </w:p>
    <w:p w14:paraId="67442A91" w14:textId="77777777" w:rsidR="00A42524" w:rsidRDefault="00A42524" w:rsidP="00A42524">
      <w:pPr>
        <w:snapToGrid w:val="0"/>
        <w:spacing w:before="120" w:after="120" w:line="288" w:lineRule="auto"/>
        <w:ind w:firstLine="709"/>
        <w:jc w:val="both"/>
        <w:rPr>
          <w:color w:val="000000"/>
          <w:sz w:val="26"/>
          <w:szCs w:val="26"/>
        </w:rPr>
      </w:pPr>
    </w:p>
    <w:p w14:paraId="3C610030" w14:textId="6D3EBB92" w:rsidR="00341B0B" w:rsidRDefault="00341B0B" w:rsidP="00341B0B">
      <w:pPr>
        <w:snapToGrid w:val="0"/>
        <w:spacing w:before="120" w:after="120" w:line="288" w:lineRule="auto"/>
        <w:ind w:firstLine="709"/>
        <w:jc w:val="both"/>
        <w:rPr>
          <w:color w:val="000000"/>
          <w:sz w:val="26"/>
          <w:szCs w:val="26"/>
        </w:rPr>
      </w:pPr>
    </w:p>
    <w:p w14:paraId="2F891350" w14:textId="77777777" w:rsidR="00341B0B" w:rsidRDefault="00341B0B" w:rsidP="00341B0B">
      <w:pPr>
        <w:snapToGrid w:val="0"/>
        <w:spacing w:before="120" w:after="120" w:line="288" w:lineRule="auto"/>
        <w:ind w:firstLine="709"/>
        <w:jc w:val="both"/>
        <w:rPr>
          <w:color w:val="000000"/>
          <w:sz w:val="26"/>
          <w:szCs w:val="26"/>
        </w:rPr>
        <w:sectPr w:rsidR="00341B0B" w:rsidSect="00034F9C">
          <w:headerReference w:type="default" r:id="rId12"/>
          <w:footerReference w:type="default" r:id="rId13"/>
          <w:pgSz w:w="11907" w:h="16840" w:code="9"/>
          <w:pgMar w:top="1134" w:right="1134" w:bottom="1134" w:left="1701" w:header="567" w:footer="567" w:gutter="0"/>
          <w:cols w:space="720"/>
          <w:docGrid w:linePitch="360"/>
        </w:sectPr>
      </w:pPr>
    </w:p>
    <w:p w14:paraId="52237E00" w14:textId="6279AF1A" w:rsidR="00562AE8" w:rsidRDefault="00562AE8" w:rsidP="00562AE8">
      <w:pPr>
        <w:pStyle w:val="Caption"/>
        <w:keepNext/>
        <w:jc w:val="center"/>
        <w:rPr>
          <w:rFonts w:ascii="Times New Roman" w:hAnsi="Times New Roman"/>
          <w:color w:val="000000" w:themeColor="text1"/>
          <w:sz w:val="26"/>
          <w:szCs w:val="26"/>
          <w:lang w:val="vi-VN"/>
        </w:rPr>
      </w:pPr>
      <w:bookmarkStart w:id="70" w:name="_Toc119023910"/>
      <w:r w:rsidRPr="00562AE8">
        <w:rPr>
          <w:rFonts w:ascii="Times New Roman" w:hAnsi="Times New Roman"/>
          <w:color w:val="000000" w:themeColor="text1"/>
          <w:sz w:val="26"/>
          <w:szCs w:val="26"/>
        </w:rPr>
        <w:lastRenderedPageBreak/>
        <w:t xml:space="preserve">Bảng </w:t>
      </w:r>
      <w:r w:rsidRPr="00562AE8">
        <w:rPr>
          <w:rFonts w:ascii="Times New Roman" w:hAnsi="Times New Roman"/>
          <w:color w:val="000000" w:themeColor="text1"/>
          <w:sz w:val="26"/>
          <w:szCs w:val="26"/>
        </w:rPr>
        <w:fldChar w:fldCharType="begin"/>
      </w:r>
      <w:r w:rsidRPr="00562AE8">
        <w:rPr>
          <w:rFonts w:ascii="Times New Roman" w:hAnsi="Times New Roman"/>
          <w:color w:val="000000" w:themeColor="text1"/>
          <w:sz w:val="26"/>
          <w:szCs w:val="26"/>
        </w:rPr>
        <w:instrText xml:space="preserve"> SEQ Bảng \* ARABIC </w:instrText>
      </w:r>
      <w:r w:rsidRPr="00562AE8">
        <w:rPr>
          <w:rFonts w:ascii="Times New Roman" w:hAnsi="Times New Roman"/>
          <w:color w:val="000000" w:themeColor="text1"/>
          <w:sz w:val="26"/>
          <w:szCs w:val="26"/>
        </w:rPr>
        <w:fldChar w:fldCharType="separate"/>
      </w:r>
      <w:r w:rsidRPr="00562AE8">
        <w:rPr>
          <w:rFonts w:ascii="Times New Roman" w:hAnsi="Times New Roman"/>
          <w:noProof/>
          <w:color w:val="000000" w:themeColor="text1"/>
          <w:sz w:val="26"/>
          <w:szCs w:val="26"/>
        </w:rPr>
        <w:t>1</w:t>
      </w:r>
      <w:r w:rsidRPr="00562AE8">
        <w:rPr>
          <w:rFonts w:ascii="Times New Roman" w:hAnsi="Times New Roman"/>
          <w:color w:val="000000" w:themeColor="text1"/>
          <w:sz w:val="26"/>
          <w:szCs w:val="26"/>
        </w:rPr>
        <w:fldChar w:fldCharType="end"/>
      </w:r>
      <w:r w:rsidR="00F60B4D">
        <w:rPr>
          <w:rFonts w:ascii="Times New Roman" w:hAnsi="Times New Roman"/>
          <w:color w:val="000000" w:themeColor="text1"/>
          <w:sz w:val="26"/>
          <w:szCs w:val="26"/>
          <w:lang w:val="vi-VN"/>
        </w:rPr>
        <w:t xml:space="preserve"> -</w:t>
      </w:r>
      <w:r w:rsidRPr="00562AE8">
        <w:rPr>
          <w:rFonts w:ascii="Times New Roman" w:hAnsi="Times New Roman"/>
          <w:color w:val="000000" w:themeColor="text1"/>
          <w:sz w:val="26"/>
          <w:szCs w:val="26"/>
          <w:lang w:val="vi-VN"/>
        </w:rPr>
        <w:t xml:space="preserve"> Bản</w:t>
      </w:r>
      <w:r w:rsidR="006346DC">
        <w:rPr>
          <w:rFonts w:ascii="Times New Roman" w:hAnsi="Times New Roman"/>
          <w:color w:val="000000" w:themeColor="text1"/>
          <w:sz w:val="26"/>
          <w:szCs w:val="26"/>
          <w:lang w:val="vi-VN"/>
        </w:rPr>
        <w:t>g</w:t>
      </w:r>
      <w:r w:rsidRPr="00562AE8">
        <w:rPr>
          <w:rFonts w:ascii="Times New Roman" w:hAnsi="Times New Roman"/>
          <w:color w:val="000000" w:themeColor="text1"/>
          <w:sz w:val="26"/>
          <w:szCs w:val="26"/>
          <w:lang w:val="vi-VN"/>
        </w:rPr>
        <w:t xml:space="preserve"> tổng hợp tình hình tiêu chuẩn hoá Công nghệ thông tin</w:t>
      </w:r>
      <w:r w:rsidR="00A854AA">
        <w:rPr>
          <w:rFonts w:ascii="Times New Roman" w:hAnsi="Times New Roman"/>
          <w:color w:val="000000" w:themeColor="text1"/>
          <w:sz w:val="26"/>
          <w:szCs w:val="26"/>
          <w:lang w:val="vi-VN"/>
        </w:rPr>
        <w:t xml:space="preserve"> - </w:t>
      </w:r>
      <w:r w:rsidRPr="00562AE8">
        <w:rPr>
          <w:rFonts w:ascii="Times New Roman" w:hAnsi="Times New Roman"/>
          <w:color w:val="000000" w:themeColor="text1"/>
          <w:sz w:val="26"/>
          <w:szCs w:val="26"/>
          <w:lang w:val="vi-VN"/>
        </w:rPr>
        <w:t>Kiến tr</w:t>
      </w:r>
      <w:r w:rsidR="007B3DBC">
        <w:rPr>
          <w:rFonts w:ascii="Times New Roman" w:hAnsi="Times New Roman"/>
          <w:color w:val="000000" w:themeColor="text1"/>
          <w:sz w:val="26"/>
          <w:szCs w:val="26"/>
          <w:lang w:val="vi-VN"/>
        </w:rPr>
        <w:t>ú</w:t>
      </w:r>
      <w:r w:rsidRPr="00562AE8">
        <w:rPr>
          <w:rFonts w:ascii="Times New Roman" w:hAnsi="Times New Roman"/>
          <w:color w:val="000000" w:themeColor="text1"/>
          <w:sz w:val="26"/>
          <w:szCs w:val="26"/>
          <w:lang w:val="vi-VN"/>
        </w:rPr>
        <w:t>c tham chiếu</w:t>
      </w:r>
      <w:r w:rsidR="00A854AA">
        <w:rPr>
          <w:rFonts w:ascii="Times New Roman" w:hAnsi="Times New Roman"/>
          <w:color w:val="000000" w:themeColor="text1"/>
          <w:sz w:val="26"/>
          <w:szCs w:val="26"/>
          <w:lang w:val="vi-VN"/>
        </w:rPr>
        <w:t xml:space="preserve"> dữ liệu lớn</w:t>
      </w:r>
      <w:bookmarkEnd w:id="70"/>
    </w:p>
    <w:tbl>
      <w:tblPr>
        <w:tblStyle w:val="TableGrid"/>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1"/>
        <w:gridCol w:w="3686"/>
        <w:gridCol w:w="2976"/>
        <w:gridCol w:w="3119"/>
        <w:gridCol w:w="3685"/>
      </w:tblGrid>
      <w:tr w:rsidR="00562AE8" w:rsidRPr="00A42524" w14:paraId="6A65C13D" w14:textId="77777777" w:rsidTr="00107E4E">
        <w:trPr>
          <w:trHeight w:val="478"/>
          <w:tblHeader/>
        </w:trPr>
        <w:tc>
          <w:tcPr>
            <w:tcW w:w="1271" w:type="dxa"/>
            <w:vAlign w:val="center"/>
          </w:tcPr>
          <w:p w14:paraId="52215EA5" w14:textId="77777777" w:rsidR="00562AE8" w:rsidRPr="00A42524" w:rsidRDefault="00562AE8" w:rsidP="0078570B">
            <w:pPr>
              <w:snapToGrid w:val="0"/>
              <w:spacing w:before="60" w:after="60" w:line="288" w:lineRule="auto"/>
              <w:jc w:val="center"/>
              <w:rPr>
                <w:b/>
                <w:bCs/>
                <w:color w:val="000000"/>
                <w:sz w:val="26"/>
                <w:szCs w:val="26"/>
                <w:lang w:val="vi-VN"/>
              </w:rPr>
            </w:pPr>
          </w:p>
        </w:tc>
        <w:tc>
          <w:tcPr>
            <w:tcW w:w="3686" w:type="dxa"/>
            <w:vAlign w:val="center"/>
          </w:tcPr>
          <w:p w14:paraId="6538CDEF" w14:textId="34E44BA7" w:rsidR="00562AE8" w:rsidRPr="00A42524" w:rsidRDefault="00562AE8" w:rsidP="0078570B">
            <w:pPr>
              <w:snapToGrid w:val="0"/>
              <w:spacing w:before="60" w:after="60" w:line="288" w:lineRule="auto"/>
              <w:jc w:val="center"/>
              <w:rPr>
                <w:b/>
                <w:bCs/>
                <w:color w:val="000000"/>
                <w:sz w:val="26"/>
                <w:szCs w:val="26"/>
                <w:lang w:val="vi-VN"/>
              </w:rPr>
            </w:pPr>
            <w:r w:rsidRPr="00A42524">
              <w:rPr>
                <w:b/>
                <w:bCs/>
                <w:color w:val="000000"/>
                <w:sz w:val="26"/>
                <w:szCs w:val="26"/>
                <w:lang w:val="vi-VN"/>
              </w:rPr>
              <w:t>ISO/IEC</w:t>
            </w:r>
          </w:p>
        </w:tc>
        <w:tc>
          <w:tcPr>
            <w:tcW w:w="2976" w:type="dxa"/>
            <w:vAlign w:val="center"/>
          </w:tcPr>
          <w:p w14:paraId="4F413C8A" w14:textId="35371AA3" w:rsidR="00562AE8" w:rsidRPr="00A42524" w:rsidRDefault="00562AE8" w:rsidP="0078570B">
            <w:pPr>
              <w:snapToGrid w:val="0"/>
              <w:spacing w:before="60" w:after="60" w:line="288" w:lineRule="auto"/>
              <w:jc w:val="center"/>
              <w:rPr>
                <w:b/>
                <w:bCs/>
                <w:color w:val="000000"/>
                <w:sz w:val="26"/>
                <w:szCs w:val="26"/>
                <w:lang w:val="vi-VN"/>
              </w:rPr>
            </w:pPr>
            <w:r w:rsidRPr="00A42524">
              <w:rPr>
                <w:b/>
                <w:bCs/>
                <w:color w:val="000000"/>
                <w:sz w:val="26"/>
                <w:szCs w:val="26"/>
                <w:lang w:val="vi-VN"/>
              </w:rPr>
              <w:t>ITU</w:t>
            </w:r>
          </w:p>
        </w:tc>
        <w:tc>
          <w:tcPr>
            <w:tcW w:w="3119" w:type="dxa"/>
            <w:vAlign w:val="center"/>
          </w:tcPr>
          <w:p w14:paraId="14BC577F" w14:textId="1E05B84F" w:rsidR="00562AE8" w:rsidRPr="00A42524" w:rsidRDefault="00562AE8" w:rsidP="0078570B">
            <w:pPr>
              <w:snapToGrid w:val="0"/>
              <w:spacing w:before="60" w:after="60" w:line="288" w:lineRule="auto"/>
              <w:jc w:val="center"/>
              <w:rPr>
                <w:b/>
                <w:bCs/>
                <w:color w:val="000000"/>
                <w:sz w:val="26"/>
                <w:szCs w:val="26"/>
                <w:lang w:val="vi-VN"/>
              </w:rPr>
            </w:pPr>
            <w:r w:rsidRPr="00A42524">
              <w:rPr>
                <w:b/>
                <w:bCs/>
                <w:color w:val="000000"/>
                <w:sz w:val="26"/>
                <w:szCs w:val="26"/>
                <w:lang w:val="vi-VN"/>
              </w:rPr>
              <w:t>NIST</w:t>
            </w:r>
          </w:p>
        </w:tc>
        <w:tc>
          <w:tcPr>
            <w:tcW w:w="3685" w:type="dxa"/>
            <w:vAlign w:val="center"/>
          </w:tcPr>
          <w:p w14:paraId="1875630E" w14:textId="172A44E4" w:rsidR="00562AE8" w:rsidRPr="00A42524" w:rsidRDefault="00562AE8" w:rsidP="0078570B">
            <w:pPr>
              <w:snapToGrid w:val="0"/>
              <w:spacing w:before="60" w:after="60" w:line="288" w:lineRule="auto"/>
              <w:jc w:val="center"/>
              <w:rPr>
                <w:b/>
                <w:bCs/>
                <w:color w:val="000000"/>
                <w:sz w:val="26"/>
                <w:szCs w:val="26"/>
                <w:lang w:val="vi-VN"/>
              </w:rPr>
            </w:pPr>
            <w:r w:rsidRPr="00A42524">
              <w:rPr>
                <w:b/>
                <w:bCs/>
                <w:color w:val="000000"/>
                <w:sz w:val="26"/>
                <w:szCs w:val="26"/>
                <w:lang w:val="vi-VN"/>
              </w:rPr>
              <w:t>QCVN, TCVN</w:t>
            </w:r>
          </w:p>
        </w:tc>
      </w:tr>
      <w:tr w:rsidR="00A42524" w:rsidRPr="00A42524" w14:paraId="30F4DC85" w14:textId="77777777" w:rsidTr="00107E4E">
        <w:tc>
          <w:tcPr>
            <w:tcW w:w="1271" w:type="dxa"/>
            <w:vMerge w:val="restart"/>
          </w:tcPr>
          <w:p w14:paraId="5CB320FE" w14:textId="7E28E45D" w:rsidR="00A42524" w:rsidRPr="00A42524" w:rsidRDefault="00A42524" w:rsidP="0078570B">
            <w:pPr>
              <w:snapToGrid w:val="0"/>
              <w:spacing w:before="60" w:after="60" w:line="288" w:lineRule="auto"/>
              <w:jc w:val="both"/>
              <w:rPr>
                <w:sz w:val="26"/>
                <w:szCs w:val="26"/>
                <w:lang w:val="vi-VN"/>
              </w:rPr>
            </w:pPr>
            <w:r w:rsidRPr="00A42524">
              <w:rPr>
                <w:color w:val="000000"/>
                <w:sz w:val="26"/>
                <w:szCs w:val="26"/>
                <w:lang w:val="vi-VN"/>
              </w:rPr>
              <w:t>Từ vựng, thuật ngữ và định nghĩa</w:t>
            </w:r>
          </w:p>
        </w:tc>
        <w:tc>
          <w:tcPr>
            <w:tcW w:w="3686" w:type="dxa"/>
          </w:tcPr>
          <w:p w14:paraId="4E2F3E10" w14:textId="77777777" w:rsidR="00A42524" w:rsidRPr="00A42524" w:rsidRDefault="00A42524" w:rsidP="0078570B">
            <w:pPr>
              <w:snapToGrid w:val="0"/>
              <w:spacing w:before="60" w:after="60" w:line="288" w:lineRule="auto"/>
              <w:jc w:val="both"/>
              <w:rPr>
                <w:color w:val="000000"/>
                <w:sz w:val="26"/>
                <w:szCs w:val="26"/>
                <w:lang w:val="vi-VN"/>
              </w:rPr>
            </w:pPr>
            <w:r w:rsidRPr="00A42524">
              <w:rPr>
                <w:color w:val="000000"/>
                <w:sz w:val="26"/>
                <w:szCs w:val="26"/>
                <w:lang w:val="vi-VN"/>
              </w:rPr>
              <w:t>ISO/IEC 20546:2019</w:t>
            </w:r>
          </w:p>
          <w:p w14:paraId="5F059653" w14:textId="056CCEDF" w:rsidR="00A42524" w:rsidRPr="00A42524" w:rsidRDefault="00A42524" w:rsidP="0078570B">
            <w:pPr>
              <w:snapToGrid w:val="0"/>
              <w:spacing w:before="60" w:after="60" w:line="288" w:lineRule="auto"/>
              <w:jc w:val="both"/>
              <w:rPr>
                <w:i/>
                <w:iCs/>
                <w:sz w:val="26"/>
                <w:szCs w:val="26"/>
                <w:lang w:val="vi-VN"/>
              </w:rPr>
            </w:pPr>
            <w:r w:rsidRPr="00A42524">
              <w:rPr>
                <w:i/>
                <w:iCs/>
                <w:color w:val="000000"/>
                <w:sz w:val="26"/>
                <w:szCs w:val="26"/>
                <w:lang w:val="vi-VN"/>
              </w:rPr>
              <w:t>Công nghệ thông tin – Dữ liệu lớn: Tổng quan và từ vựng</w:t>
            </w:r>
          </w:p>
        </w:tc>
        <w:tc>
          <w:tcPr>
            <w:tcW w:w="2976" w:type="dxa"/>
          </w:tcPr>
          <w:p w14:paraId="7464D720" w14:textId="77777777" w:rsidR="00A42524" w:rsidRPr="00A42524" w:rsidRDefault="00A42524" w:rsidP="0078570B">
            <w:pPr>
              <w:snapToGrid w:val="0"/>
              <w:spacing w:before="60" w:after="60" w:line="288" w:lineRule="auto"/>
              <w:jc w:val="both"/>
              <w:rPr>
                <w:sz w:val="26"/>
                <w:szCs w:val="26"/>
                <w:lang w:val="vi-VN"/>
              </w:rPr>
            </w:pPr>
          </w:p>
        </w:tc>
        <w:tc>
          <w:tcPr>
            <w:tcW w:w="3119" w:type="dxa"/>
          </w:tcPr>
          <w:p w14:paraId="73B99151" w14:textId="6FB6FA9F" w:rsidR="00A42524" w:rsidRPr="00A42524" w:rsidRDefault="00A42524" w:rsidP="0078570B">
            <w:pPr>
              <w:snapToGrid w:val="0"/>
              <w:spacing w:before="60" w:after="60" w:line="288" w:lineRule="auto"/>
              <w:jc w:val="both"/>
              <w:rPr>
                <w:color w:val="000000"/>
                <w:sz w:val="26"/>
                <w:szCs w:val="26"/>
                <w:lang w:val="vi-VN"/>
              </w:rPr>
            </w:pPr>
            <w:r w:rsidRPr="00A42524">
              <w:rPr>
                <w:color w:val="000000"/>
                <w:sz w:val="26"/>
                <w:szCs w:val="26"/>
                <w:lang w:val="vi-VN"/>
              </w:rPr>
              <w:t>NIST.SP.1500-</w:t>
            </w:r>
            <w:r w:rsidR="0072700F">
              <w:rPr>
                <w:color w:val="000000"/>
                <w:sz w:val="26"/>
                <w:szCs w:val="26"/>
                <w:lang w:val="vi-VN"/>
              </w:rPr>
              <w:t>1</w:t>
            </w:r>
          </w:p>
          <w:p w14:paraId="5B9DD2D2" w14:textId="29B73002" w:rsidR="00A42524" w:rsidRPr="00A42524" w:rsidRDefault="00A42524" w:rsidP="0078570B">
            <w:pPr>
              <w:snapToGrid w:val="0"/>
              <w:spacing w:before="60" w:after="60" w:line="288" w:lineRule="auto"/>
              <w:jc w:val="both"/>
              <w:rPr>
                <w:i/>
                <w:iCs/>
                <w:sz w:val="26"/>
                <w:szCs w:val="26"/>
                <w:lang w:val="vi-VN"/>
              </w:rPr>
            </w:pPr>
            <w:r w:rsidRPr="00A42524">
              <w:rPr>
                <w:i/>
                <w:iCs/>
                <w:sz w:val="26"/>
                <w:szCs w:val="26"/>
                <w:lang w:val="vi-VN"/>
              </w:rPr>
              <w:t>Khung khả năng tương tác dữ liệu lớn của NIST- Tập 1: Các định nghĩa</w:t>
            </w:r>
          </w:p>
        </w:tc>
        <w:tc>
          <w:tcPr>
            <w:tcW w:w="3685" w:type="dxa"/>
          </w:tcPr>
          <w:p w14:paraId="2911AE40" w14:textId="265689CB" w:rsidR="00A42524" w:rsidRPr="00A42524" w:rsidRDefault="00A42524" w:rsidP="0078570B">
            <w:pPr>
              <w:snapToGrid w:val="0"/>
              <w:spacing w:before="60" w:after="60" w:line="288" w:lineRule="auto"/>
              <w:jc w:val="both"/>
              <w:rPr>
                <w:color w:val="000000"/>
                <w:sz w:val="26"/>
                <w:szCs w:val="26"/>
                <w:lang w:val="vi-VN"/>
              </w:rPr>
            </w:pPr>
            <w:r w:rsidRPr="00A42524">
              <w:rPr>
                <w:color w:val="000000"/>
                <w:sz w:val="26"/>
                <w:szCs w:val="26"/>
                <w:lang w:val="vi-VN"/>
              </w:rPr>
              <w:t xml:space="preserve">TCVN 13238:2020 (ISO/IEC 20546:2019) </w:t>
            </w:r>
          </w:p>
          <w:p w14:paraId="50ADA737" w14:textId="700699CE" w:rsidR="00A42524" w:rsidRPr="00A42524" w:rsidRDefault="00A42524" w:rsidP="0078570B">
            <w:pPr>
              <w:snapToGrid w:val="0"/>
              <w:spacing w:before="60" w:after="60" w:line="288" w:lineRule="auto"/>
              <w:jc w:val="both"/>
              <w:rPr>
                <w:i/>
                <w:iCs/>
                <w:sz w:val="26"/>
                <w:szCs w:val="26"/>
                <w:lang w:val="vi-VN"/>
              </w:rPr>
            </w:pPr>
            <w:r w:rsidRPr="00A42524">
              <w:rPr>
                <w:i/>
                <w:iCs/>
                <w:color w:val="000000"/>
                <w:sz w:val="26"/>
                <w:szCs w:val="26"/>
                <w:lang w:val="vi-VN"/>
              </w:rPr>
              <w:t>Tiêu chuẩn quốc gia - Công nghệ thông tin – Dữ liệu lớn – Tổng quan và từ vựng</w:t>
            </w:r>
          </w:p>
        </w:tc>
      </w:tr>
      <w:tr w:rsidR="00A42524" w:rsidRPr="00A42524" w14:paraId="4D3223BE" w14:textId="77777777" w:rsidTr="00107E4E">
        <w:tc>
          <w:tcPr>
            <w:tcW w:w="1271" w:type="dxa"/>
            <w:vMerge/>
          </w:tcPr>
          <w:p w14:paraId="7514A411" w14:textId="77777777" w:rsidR="00A42524" w:rsidRPr="00A42524" w:rsidRDefault="00A42524" w:rsidP="0078570B">
            <w:pPr>
              <w:snapToGrid w:val="0"/>
              <w:spacing w:before="60" w:after="60" w:line="288" w:lineRule="auto"/>
              <w:jc w:val="both"/>
              <w:rPr>
                <w:color w:val="000000"/>
                <w:sz w:val="26"/>
                <w:szCs w:val="26"/>
                <w:lang w:val="vi-VN"/>
              </w:rPr>
            </w:pPr>
          </w:p>
        </w:tc>
        <w:tc>
          <w:tcPr>
            <w:tcW w:w="3686" w:type="dxa"/>
          </w:tcPr>
          <w:p w14:paraId="274FFF59" w14:textId="77777777" w:rsidR="00A42524" w:rsidRPr="00A42524" w:rsidRDefault="00A42524" w:rsidP="0078570B">
            <w:pPr>
              <w:pStyle w:val="NormalWeb"/>
              <w:tabs>
                <w:tab w:val="left" w:pos="3632"/>
              </w:tabs>
              <w:snapToGrid w:val="0"/>
              <w:spacing w:before="60" w:beforeAutospacing="0" w:after="60" w:afterAutospacing="0" w:line="288" w:lineRule="auto"/>
              <w:jc w:val="both"/>
              <w:rPr>
                <w:sz w:val="26"/>
                <w:szCs w:val="26"/>
                <w:lang w:val="vi-VN"/>
              </w:rPr>
            </w:pPr>
            <w:r w:rsidRPr="00A42524">
              <w:rPr>
                <w:sz w:val="26"/>
                <w:szCs w:val="26"/>
                <w:lang w:val="vi-VN"/>
              </w:rPr>
              <w:t>Tiêu chuẩn này quy định tập các thuật ngữ và định nghĩa cần thiết để thúc đẩy giao tiếp và thông hiểu trong lĩnh vực này, đồng thời đưa ra một nền tảng thuật ngữ cho các tiêu chuẩn liên quan dữ liệu lớn.</w:t>
            </w:r>
          </w:p>
          <w:p w14:paraId="33E7161D" w14:textId="4303C5FC" w:rsidR="00A42524" w:rsidRPr="00A42524" w:rsidRDefault="00A42524" w:rsidP="0078570B">
            <w:pPr>
              <w:pStyle w:val="NormalWeb"/>
              <w:tabs>
                <w:tab w:val="left" w:pos="3632"/>
              </w:tabs>
              <w:snapToGrid w:val="0"/>
              <w:spacing w:before="60" w:beforeAutospacing="0" w:after="60" w:afterAutospacing="0" w:line="288" w:lineRule="auto"/>
              <w:jc w:val="both"/>
              <w:rPr>
                <w:color w:val="000000"/>
                <w:sz w:val="26"/>
                <w:szCs w:val="26"/>
                <w:lang w:val="vi-VN"/>
              </w:rPr>
            </w:pPr>
            <w:r w:rsidRPr="00A42524">
              <w:rPr>
                <w:sz w:val="26"/>
                <w:szCs w:val="26"/>
                <w:lang w:val="vi-VN"/>
              </w:rPr>
              <w:t>Tiêu chuẩn này đưa ra tổng quan khái niệm về lĩnh vực dữ liệu lớn, mối quan hệ với các lĩnh vực kỹ thuật và các nỗ lực trong hoạt động tiêu chuẩn khác, và các khái niệm được gán cho dữ liệu lớn.</w:t>
            </w:r>
          </w:p>
        </w:tc>
        <w:tc>
          <w:tcPr>
            <w:tcW w:w="2976" w:type="dxa"/>
          </w:tcPr>
          <w:p w14:paraId="43482CC7" w14:textId="77777777" w:rsidR="00A42524" w:rsidRPr="00A42524" w:rsidRDefault="00A42524" w:rsidP="0078570B">
            <w:pPr>
              <w:snapToGrid w:val="0"/>
              <w:spacing w:before="60" w:after="60" w:line="288" w:lineRule="auto"/>
              <w:jc w:val="both"/>
              <w:rPr>
                <w:sz w:val="26"/>
                <w:szCs w:val="26"/>
                <w:lang w:val="vi-VN"/>
              </w:rPr>
            </w:pPr>
          </w:p>
        </w:tc>
        <w:tc>
          <w:tcPr>
            <w:tcW w:w="3119" w:type="dxa"/>
          </w:tcPr>
          <w:p w14:paraId="42EAAAC1" w14:textId="77777777" w:rsidR="00A42524" w:rsidRPr="00A42524" w:rsidRDefault="00A42524" w:rsidP="0078570B">
            <w:pPr>
              <w:snapToGrid w:val="0"/>
              <w:spacing w:before="60" w:after="60" w:line="288" w:lineRule="auto"/>
              <w:jc w:val="both"/>
              <w:rPr>
                <w:sz w:val="26"/>
                <w:szCs w:val="26"/>
                <w:lang w:val="pt-BR"/>
              </w:rPr>
            </w:pPr>
          </w:p>
        </w:tc>
        <w:tc>
          <w:tcPr>
            <w:tcW w:w="3685" w:type="dxa"/>
          </w:tcPr>
          <w:p w14:paraId="2080BFFB" w14:textId="77777777" w:rsidR="00A42524" w:rsidRPr="00A42524" w:rsidRDefault="00A42524" w:rsidP="0078570B">
            <w:pPr>
              <w:pStyle w:val="NormalWeb"/>
              <w:tabs>
                <w:tab w:val="left" w:pos="3632"/>
              </w:tabs>
              <w:snapToGrid w:val="0"/>
              <w:spacing w:before="60" w:beforeAutospacing="0" w:after="60" w:afterAutospacing="0" w:line="288" w:lineRule="auto"/>
              <w:jc w:val="both"/>
              <w:rPr>
                <w:sz w:val="26"/>
                <w:szCs w:val="26"/>
                <w:lang w:val="vi-VN"/>
              </w:rPr>
            </w:pPr>
            <w:r w:rsidRPr="00A42524">
              <w:rPr>
                <w:sz w:val="26"/>
                <w:szCs w:val="26"/>
                <w:lang w:val="vi-VN"/>
              </w:rPr>
              <w:t>Tiêu chuẩn này quy định tập các thuật ngữ và định nghĩa cần thiết để thúc đẩy giao tiếp và thông hiểu trong lĩnh vực này, đồng thời đưa ra một nền tảng thuật ngữ cho các tiêu chuẩn liên quan dữ liệu lớn.</w:t>
            </w:r>
          </w:p>
          <w:p w14:paraId="3FA58D7F" w14:textId="0651D0A9" w:rsidR="00A42524" w:rsidRPr="00A42524" w:rsidRDefault="00A42524" w:rsidP="0078570B">
            <w:pPr>
              <w:pStyle w:val="NormalWeb"/>
              <w:tabs>
                <w:tab w:val="left" w:pos="3632"/>
              </w:tabs>
              <w:snapToGrid w:val="0"/>
              <w:spacing w:before="60" w:beforeAutospacing="0" w:after="60" w:afterAutospacing="0" w:line="288" w:lineRule="auto"/>
              <w:jc w:val="both"/>
              <w:rPr>
                <w:sz w:val="26"/>
                <w:szCs w:val="26"/>
                <w:lang w:val="vi-VN"/>
              </w:rPr>
            </w:pPr>
            <w:r w:rsidRPr="00A42524">
              <w:rPr>
                <w:sz w:val="26"/>
                <w:szCs w:val="26"/>
                <w:lang w:val="vi-VN"/>
              </w:rPr>
              <w:t>Tiêu chuẩn này đưa ra tổng quan khái niệm về lĩnh vực dữ liệu lớn, mối quan hệ với các lĩnh vực kỹ thuật và các nỗ lực trong hoạt động tiêu chuẩn khác, và các khái niệm được gán cho dữ liệu lớn.</w:t>
            </w:r>
          </w:p>
        </w:tc>
      </w:tr>
      <w:tr w:rsidR="00A42524" w:rsidRPr="00A42524" w14:paraId="49EC23BB" w14:textId="77777777" w:rsidTr="00107E4E">
        <w:tc>
          <w:tcPr>
            <w:tcW w:w="1271" w:type="dxa"/>
            <w:vMerge w:val="restart"/>
          </w:tcPr>
          <w:p w14:paraId="3CBCB79A" w14:textId="01CDC1D2" w:rsidR="00A42524" w:rsidRPr="00A42524" w:rsidRDefault="00A42524" w:rsidP="0078570B">
            <w:pPr>
              <w:snapToGrid w:val="0"/>
              <w:spacing w:before="60" w:after="60" w:line="288" w:lineRule="auto"/>
              <w:jc w:val="both"/>
              <w:rPr>
                <w:sz w:val="26"/>
                <w:szCs w:val="26"/>
                <w:lang w:val="vi-VN"/>
              </w:rPr>
            </w:pPr>
            <w:r w:rsidRPr="00A42524">
              <w:rPr>
                <w:color w:val="000000"/>
                <w:sz w:val="26"/>
                <w:szCs w:val="26"/>
                <w:lang w:val="vi-VN"/>
              </w:rPr>
              <w:t>Khung và quy trình áp dụng</w:t>
            </w:r>
          </w:p>
        </w:tc>
        <w:tc>
          <w:tcPr>
            <w:tcW w:w="3686" w:type="dxa"/>
          </w:tcPr>
          <w:p w14:paraId="23BED4B0" w14:textId="77777777" w:rsidR="00A42524" w:rsidRPr="005A5B14" w:rsidRDefault="00A42524" w:rsidP="0078570B">
            <w:pPr>
              <w:snapToGrid w:val="0"/>
              <w:spacing w:before="60" w:after="60" w:line="288" w:lineRule="auto"/>
              <w:jc w:val="both"/>
              <w:rPr>
                <w:color w:val="000000"/>
                <w:sz w:val="26"/>
                <w:szCs w:val="26"/>
                <w:lang w:val="vi-VN"/>
              </w:rPr>
            </w:pPr>
            <w:r w:rsidRPr="005A5B14">
              <w:rPr>
                <w:color w:val="000000"/>
                <w:sz w:val="26"/>
                <w:szCs w:val="26"/>
                <w:lang w:val="vi-VN"/>
              </w:rPr>
              <w:t>ISO/IEC TR 20547-1:2020</w:t>
            </w:r>
          </w:p>
          <w:p w14:paraId="2EDC6E41" w14:textId="434AB2EC" w:rsidR="00A42524" w:rsidRPr="00A42524" w:rsidRDefault="00A42524" w:rsidP="0078570B">
            <w:pPr>
              <w:snapToGrid w:val="0"/>
              <w:spacing w:before="60" w:after="60" w:line="288" w:lineRule="auto"/>
              <w:jc w:val="both"/>
              <w:rPr>
                <w:color w:val="000000"/>
                <w:sz w:val="26"/>
                <w:szCs w:val="26"/>
                <w:lang w:val="vi-VN"/>
              </w:rPr>
            </w:pPr>
            <w:r w:rsidRPr="00A42524">
              <w:rPr>
                <w:i/>
                <w:iCs/>
                <w:color w:val="000000"/>
                <w:sz w:val="26"/>
                <w:szCs w:val="26"/>
                <w:lang w:val="vi-VN"/>
              </w:rPr>
              <w:lastRenderedPageBreak/>
              <w:t>Công nghệ thông tin - Kiến trúc tham chiếu dữ liệu lớn - Phần 1: Khung và quy trình ứng dụng</w:t>
            </w:r>
          </w:p>
        </w:tc>
        <w:tc>
          <w:tcPr>
            <w:tcW w:w="2976" w:type="dxa"/>
          </w:tcPr>
          <w:p w14:paraId="6871D14A" w14:textId="77777777" w:rsidR="00A42524" w:rsidRPr="00A42524" w:rsidRDefault="00A42524" w:rsidP="0078570B">
            <w:pPr>
              <w:snapToGrid w:val="0"/>
              <w:spacing w:before="60" w:after="60" w:line="288" w:lineRule="auto"/>
              <w:jc w:val="both"/>
              <w:rPr>
                <w:sz w:val="26"/>
                <w:szCs w:val="26"/>
                <w:lang w:val="vi-VN"/>
              </w:rPr>
            </w:pPr>
            <w:r w:rsidRPr="00A42524">
              <w:rPr>
                <w:sz w:val="26"/>
                <w:szCs w:val="26"/>
                <w:lang w:val="vi-VN"/>
              </w:rPr>
              <w:lastRenderedPageBreak/>
              <w:t>Y.3601</w:t>
            </w:r>
          </w:p>
          <w:p w14:paraId="597E8F40" w14:textId="5B6FBB50" w:rsidR="00A42524" w:rsidRPr="00A42524" w:rsidRDefault="00A42524" w:rsidP="0078570B">
            <w:pPr>
              <w:snapToGrid w:val="0"/>
              <w:spacing w:before="60" w:after="60" w:line="288" w:lineRule="auto"/>
              <w:jc w:val="both"/>
              <w:rPr>
                <w:i/>
                <w:iCs/>
                <w:sz w:val="26"/>
                <w:szCs w:val="26"/>
                <w:lang w:val="vi-VN"/>
              </w:rPr>
            </w:pPr>
            <w:r w:rsidRPr="00A42524">
              <w:rPr>
                <w:i/>
                <w:iCs/>
                <w:sz w:val="26"/>
                <w:szCs w:val="26"/>
                <w:lang w:val="vi-VN"/>
              </w:rPr>
              <w:lastRenderedPageBreak/>
              <w:t>Dữ liệu lớn – Khung và các yêu cầu cho trao đổi dữ liệu</w:t>
            </w:r>
          </w:p>
        </w:tc>
        <w:tc>
          <w:tcPr>
            <w:tcW w:w="3119" w:type="dxa"/>
          </w:tcPr>
          <w:p w14:paraId="674A69B5" w14:textId="77777777" w:rsidR="00A42524" w:rsidRPr="00A42524" w:rsidRDefault="00A42524" w:rsidP="0078570B">
            <w:pPr>
              <w:snapToGrid w:val="0"/>
              <w:spacing w:before="60" w:after="60" w:line="288" w:lineRule="auto"/>
              <w:jc w:val="both"/>
              <w:rPr>
                <w:sz w:val="26"/>
                <w:szCs w:val="26"/>
                <w:lang w:val="vi-VN"/>
              </w:rPr>
            </w:pPr>
          </w:p>
        </w:tc>
        <w:tc>
          <w:tcPr>
            <w:tcW w:w="3685" w:type="dxa"/>
          </w:tcPr>
          <w:p w14:paraId="2CC62E54" w14:textId="49DB3FDD" w:rsidR="00A42524" w:rsidRPr="00A42524" w:rsidRDefault="00A42524" w:rsidP="0078570B">
            <w:pPr>
              <w:snapToGrid w:val="0"/>
              <w:spacing w:before="60" w:after="60" w:line="288" w:lineRule="auto"/>
              <w:jc w:val="both"/>
              <w:rPr>
                <w:sz w:val="26"/>
                <w:szCs w:val="26"/>
                <w:lang w:val="vi-VN"/>
              </w:rPr>
            </w:pPr>
            <w:r w:rsidRPr="00A42524">
              <w:rPr>
                <w:sz w:val="26"/>
                <w:szCs w:val="26"/>
                <w:lang w:val="vi-VN"/>
              </w:rPr>
              <w:t>Chưa có</w:t>
            </w:r>
          </w:p>
        </w:tc>
      </w:tr>
      <w:tr w:rsidR="00A42524" w:rsidRPr="00A42524" w14:paraId="6575B012" w14:textId="77777777" w:rsidTr="00107E4E">
        <w:tc>
          <w:tcPr>
            <w:tcW w:w="1271" w:type="dxa"/>
            <w:vMerge/>
          </w:tcPr>
          <w:p w14:paraId="485D8B8C" w14:textId="77777777" w:rsidR="00A42524" w:rsidRPr="00A42524" w:rsidRDefault="00A42524" w:rsidP="0078570B">
            <w:pPr>
              <w:pStyle w:val="NormalWeb"/>
              <w:snapToGrid w:val="0"/>
              <w:spacing w:before="60" w:beforeAutospacing="0" w:after="60" w:afterAutospacing="0" w:line="288" w:lineRule="auto"/>
              <w:jc w:val="both"/>
              <w:rPr>
                <w:rStyle w:val="notranslate"/>
                <w:sz w:val="26"/>
                <w:szCs w:val="26"/>
              </w:rPr>
            </w:pPr>
          </w:p>
        </w:tc>
        <w:tc>
          <w:tcPr>
            <w:tcW w:w="3686" w:type="dxa"/>
          </w:tcPr>
          <w:p w14:paraId="47BF42B1" w14:textId="1CD093EF" w:rsidR="00A42524" w:rsidRPr="00A42524" w:rsidRDefault="00A42524" w:rsidP="0078570B">
            <w:pPr>
              <w:pStyle w:val="NormalWeb"/>
              <w:snapToGrid w:val="0"/>
              <w:spacing w:before="60" w:beforeAutospacing="0" w:after="60" w:afterAutospacing="0" w:line="288" w:lineRule="auto"/>
              <w:jc w:val="both"/>
              <w:rPr>
                <w:rStyle w:val="notranslate"/>
                <w:sz w:val="26"/>
                <w:szCs w:val="26"/>
              </w:rPr>
            </w:pPr>
            <w:r w:rsidRPr="00A42524">
              <w:rPr>
                <w:rStyle w:val="notranslate"/>
                <w:sz w:val="26"/>
                <w:szCs w:val="26"/>
                <w:lang w:val="vi-VN"/>
              </w:rPr>
              <w:t>Tiêu chuẩn này đưa ra các yêu cầu cho khung kiến trúc dữ liệu lớn và quá trình giúp người dùng tiêu chuẩn có thể áp dụng vào một miền vấn đề cụ thể.</w:t>
            </w:r>
          </w:p>
        </w:tc>
        <w:tc>
          <w:tcPr>
            <w:tcW w:w="2976" w:type="dxa"/>
          </w:tcPr>
          <w:p w14:paraId="0F6E490F" w14:textId="5FE6714C" w:rsidR="00A42524" w:rsidRPr="00A42524" w:rsidRDefault="00A42524" w:rsidP="0078570B">
            <w:pPr>
              <w:snapToGrid w:val="0"/>
              <w:spacing w:before="60" w:after="60" w:line="288" w:lineRule="auto"/>
              <w:jc w:val="both"/>
              <w:rPr>
                <w:sz w:val="26"/>
                <w:szCs w:val="26"/>
                <w:lang w:val="vi-VN"/>
              </w:rPr>
            </w:pPr>
            <w:r w:rsidRPr="00A42524">
              <w:rPr>
                <w:sz w:val="26"/>
                <w:szCs w:val="26"/>
                <w:lang w:val="vi-VN"/>
              </w:rPr>
              <w:t>Khuyến nghị n</w:t>
            </w:r>
            <w:r w:rsidR="00262427">
              <w:rPr>
                <w:sz w:val="26"/>
                <w:szCs w:val="26"/>
                <w:lang w:val="vi-VN"/>
              </w:rPr>
              <w:t>à</w:t>
            </w:r>
            <w:r w:rsidRPr="00A42524">
              <w:rPr>
                <w:sz w:val="26"/>
                <w:szCs w:val="26"/>
                <w:lang w:val="vi-VN"/>
              </w:rPr>
              <w:t xml:space="preserve">y đưa ra khung và các yêu cầu cho việc trao đổi dữ liệu trong hệ sinh thái dữ liệu lớn. </w:t>
            </w:r>
          </w:p>
        </w:tc>
        <w:tc>
          <w:tcPr>
            <w:tcW w:w="3119" w:type="dxa"/>
          </w:tcPr>
          <w:p w14:paraId="14F5863D" w14:textId="77777777" w:rsidR="00A42524" w:rsidRPr="00A42524" w:rsidRDefault="00A42524" w:rsidP="0078570B">
            <w:pPr>
              <w:snapToGrid w:val="0"/>
              <w:spacing w:before="60" w:after="60" w:line="288" w:lineRule="auto"/>
              <w:jc w:val="both"/>
              <w:rPr>
                <w:sz w:val="26"/>
                <w:szCs w:val="26"/>
                <w:lang w:val="vi-VN"/>
              </w:rPr>
            </w:pPr>
          </w:p>
        </w:tc>
        <w:tc>
          <w:tcPr>
            <w:tcW w:w="3685" w:type="dxa"/>
          </w:tcPr>
          <w:p w14:paraId="2A2B9812" w14:textId="77777777" w:rsidR="00A42524" w:rsidRPr="00A42524" w:rsidRDefault="00A42524" w:rsidP="0078570B">
            <w:pPr>
              <w:snapToGrid w:val="0"/>
              <w:spacing w:before="60" w:after="60" w:line="288" w:lineRule="auto"/>
              <w:jc w:val="both"/>
              <w:rPr>
                <w:sz w:val="26"/>
                <w:szCs w:val="26"/>
                <w:lang w:val="vi-VN"/>
              </w:rPr>
            </w:pPr>
          </w:p>
        </w:tc>
      </w:tr>
      <w:tr w:rsidR="00A42524" w:rsidRPr="00A42524" w14:paraId="401982E8" w14:textId="77777777" w:rsidTr="00107E4E">
        <w:tc>
          <w:tcPr>
            <w:tcW w:w="1271" w:type="dxa"/>
            <w:vMerge w:val="restart"/>
          </w:tcPr>
          <w:p w14:paraId="38C790C9" w14:textId="37D3CCF2" w:rsidR="00A42524" w:rsidRPr="00A42524" w:rsidRDefault="00A42524" w:rsidP="00CC2A0D">
            <w:pPr>
              <w:snapToGrid w:val="0"/>
              <w:spacing w:before="60" w:after="60" w:line="288" w:lineRule="auto"/>
              <w:rPr>
                <w:color w:val="000000"/>
                <w:sz w:val="26"/>
                <w:szCs w:val="26"/>
                <w:lang w:val="vi-VN"/>
              </w:rPr>
            </w:pPr>
            <w:r w:rsidRPr="00A42524">
              <w:rPr>
                <w:color w:val="000000"/>
                <w:sz w:val="26"/>
                <w:szCs w:val="26"/>
                <w:lang w:val="vi-VN"/>
              </w:rPr>
              <w:t>Các trường hợp sử dụng</w:t>
            </w:r>
          </w:p>
        </w:tc>
        <w:tc>
          <w:tcPr>
            <w:tcW w:w="3686" w:type="dxa"/>
          </w:tcPr>
          <w:p w14:paraId="7B949448" w14:textId="77777777" w:rsidR="00A42524" w:rsidRPr="00A42524" w:rsidRDefault="00A42524" w:rsidP="0078570B">
            <w:pPr>
              <w:snapToGrid w:val="0"/>
              <w:spacing w:before="60" w:after="60" w:line="288" w:lineRule="auto"/>
              <w:jc w:val="both"/>
              <w:rPr>
                <w:color w:val="000000"/>
                <w:sz w:val="26"/>
                <w:szCs w:val="26"/>
                <w:lang w:val="vi-VN"/>
              </w:rPr>
            </w:pPr>
            <w:r w:rsidRPr="00A42524">
              <w:rPr>
                <w:color w:val="000000"/>
                <w:sz w:val="26"/>
                <w:szCs w:val="26"/>
                <w:lang w:val="vi-VN"/>
              </w:rPr>
              <w:t>ISO/IEC TR 20547-2:2018</w:t>
            </w:r>
          </w:p>
          <w:p w14:paraId="5B0A4483" w14:textId="445AF4F2" w:rsidR="00A42524" w:rsidRPr="00A42524" w:rsidRDefault="00A42524" w:rsidP="0078570B">
            <w:pPr>
              <w:snapToGrid w:val="0"/>
              <w:spacing w:before="60" w:after="60" w:line="288" w:lineRule="auto"/>
              <w:jc w:val="both"/>
              <w:rPr>
                <w:color w:val="000000"/>
                <w:sz w:val="26"/>
                <w:szCs w:val="26"/>
                <w:lang w:val="vi-VN"/>
              </w:rPr>
            </w:pPr>
            <w:r w:rsidRPr="00A42524">
              <w:rPr>
                <w:i/>
                <w:iCs/>
                <w:color w:val="000000"/>
                <w:sz w:val="26"/>
                <w:szCs w:val="26"/>
                <w:lang w:val="vi-VN"/>
              </w:rPr>
              <w:t>Công nghệ thông tin - Kiến trúc tham chiếu dữ liệu lớn - Phần 2: Các trường hợp sử dụng và yêu cầu dẫn xuất</w:t>
            </w:r>
          </w:p>
        </w:tc>
        <w:tc>
          <w:tcPr>
            <w:tcW w:w="2976" w:type="dxa"/>
          </w:tcPr>
          <w:p w14:paraId="33F33918" w14:textId="77777777" w:rsidR="00A42524" w:rsidRPr="00A42524" w:rsidRDefault="00A42524" w:rsidP="0078570B">
            <w:pPr>
              <w:snapToGrid w:val="0"/>
              <w:spacing w:before="60" w:after="60" w:line="288" w:lineRule="auto"/>
              <w:jc w:val="both"/>
              <w:rPr>
                <w:sz w:val="26"/>
                <w:szCs w:val="26"/>
                <w:lang w:val="vi-VN"/>
              </w:rPr>
            </w:pPr>
          </w:p>
        </w:tc>
        <w:tc>
          <w:tcPr>
            <w:tcW w:w="3119" w:type="dxa"/>
          </w:tcPr>
          <w:p w14:paraId="3695DCE8" w14:textId="735125CA" w:rsidR="00A42524" w:rsidRPr="00A42524" w:rsidRDefault="00A42524" w:rsidP="0078570B">
            <w:pPr>
              <w:snapToGrid w:val="0"/>
              <w:spacing w:before="60" w:after="60" w:line="288" w:lineRule="auto"/>
              <w:jc w:val="both"/>
              <w:rPr>
                <w:color w:val="000000"/>
                <w:sz w:val="26"/>
                <w:szCs w:val="26"/>
                <w:lang w:val="vi-VN"/>
              </w:rPr>
            </w:pPr>
            <w:r w:rsidRPr="00A42524">
              <w:rPr>
                <w:color w:val="000000"/>
                <w:sz w:val="26"/>
                <w:szCs w:val="26"/>
                <w:lang w:val="vi-VN"/>
              </w:rPr>
              <w:t>NIST.SP.1500-3</w:t>
            </w:r>
          </w:p>
          <w:p w14:paraId="14E22FF4" w14:textId="16438018" w:rsidR="00A42524" w:rsidRPr="00A42524" w:rsidRDefault="00A42524" w:rsidP="0078570B">
            <w:pPr>
              <w:snapToGrid w:val="0"/>
              <w:spacing w:before="60" w:after="60" w:line="288" w:lineRule="auto"/>
              <w:jc w:val="both"/>
              <w:rPr>
                <w:i/>
                <w:iCs/>
                <w:sz w:val="26"/>
                <w:szCs w:val="26"/>
                <w:lang w:val="vi-VN"/>
              </w:rPr>
            </w:pPr>
            <w:r w:rsidRPr="00A42524">
              <w:rPr>
                <w:i/>
                <w:iCs/>
                <w:sz w:val="26"/>
                <w:szCs w:val="26"/>
                <w:lang w:val="vi-VN"/>
              </w:rPr>
              <w:t>Khung khả năng tương tác dữ liệu lớn của NIST- Tập 3: Các trường hợp sử dụng và yêu cầu chung</w:t>
            </w:r>
          </w:p>
        </w:tc>
        <w:tc>
          <w:tcPr>
            <w:tcW w:w="3685" w:type="dxa"/>
          </w:tcPr>
          <w:p w14:paraId="6107D5B2" w14:textId="102FEBD1" w:rsidR="00A42524" w:rsidRPr="00A42524" w:rsidRDefault="00A42524" w:rsidP="0078570B">
            <w:pPr>
              <w:snapToGrid w:val="0"/>
              <w:spacing w:before="60" w:after="60" w:line="288" w:lineRule="auto"/>
              <w:jc w:val="both"/>
              <w:rPr>
                <w:color w:val="000000"/>
                <w:sz w:val="26"/>
                <w:szCs w:val="26"/>
                <w:lang w:val="vi-VN"/>
              </w:rPr>
            </w:pPr>
            <w:r w:rsidRPr="00A42524">
              <w:rPr>
                <w:color w:val="000000"/>
                <w:sz w:val="26"/>
                <w:szCs w:val="26"/>
                <w:lang w:val="vi-VN"/>
              </w:rPr>
              <w:t>TCVN 13239-2:2020 (ISO/IEC TR 20547-2:2018)</w:t>
            </w:r>
          </w:p>
          <w:p w14:paraId="44565C23" w14:textId="12A44E42" w:rsidR="00A42524" w:rsidRPr="00A42524" w:rsidRDefault="00A42524" w:rsidP="0078570B">
            <w:pPr>
              <w:snapToGrid w:val="0"/>
              <w:spacing w:before="60" w:after="60" w:line="288" w:lineRule="auto"/>
              <w:jc w:val="both"/>
              <w:rPr>
                <w:sz w:val="26"/>
                <w:szCs w:val="26"/>
                <w:lang w:val="vi-VN"/>
              </w:rPr>
            </w:pPr>
            <w:r w:rsidRPr="00A42524">
              <w:rPr>
                <w:i/>
                <w:iCs/>
                <w:color w:val="000000"/>
                <w:sz w:val="26"/>
                <w:szCs w:val="26"/>
                <w:lang w:val="vi-VN"/>
              </w:rPr>
              <w:t>Tiêu chuẩn quốc gia - Công nghệ thông tin - Kiến trúc tham chiếu dữ liệu lớn - Phần 2: Các trường hợp sử dụng và yêu cầu dẫn xuất</w:t>
            </w:r>
          </w:p>
        </w:tc>
      </w:tr>
      <w:tr w:rsidR="00A42524" w:rsidRPr="00A42524" w14:paraId="60849CFF" w14:textId="77777777" w:rsidTr="00107E4E">
        <w:tc>
          <w:tcPr>
            <w:tcW w:w="1271" w:type="dxa"/>
            <w:vMerge/>
          </w:tcPr>
          <w:p w14:paraId="1A599AAF" w14:textId="77777777" w:rsidR="00A42524" w:rsidRPr="00A42524" w:rsidRDefault="00A42524" w:rsidP="0078570B">
            <w:pPr>
              <w:pStyle w:val="NormalWeb"/>
              <w:snapToGrid w:val="0"/>
              <w:spacing w:before="60" w:beforeAutospacing="0" w:after="60" w:afterAutospacing="0" w:line="288" w:lineRule="auto"/>
              <w:jc w:val="both"/>
              <w:rPr>
                <w:rStyle w:val="notranslate"/>
                <w:sz w:val="26"/>
                <w:szCs w:val="26"/>
              </w:rPr>
            </w:pPr>
          </w:p>
        </w:tc>
        <w:tc>
          <w:tcPr>
            <w:tcW w:w="3686" w:type="dxa"/>
          </w:tcPr>
          <w:p w14:paraId="7A8FF154" w14:textId="591325A4" w:rsidR="00A42524" w:rsidRPr="00A42524" w:rsidRDefault="00A42524" w:rsidP="0078570B">
            <w:pPr>
              <w:pStyle w:val="NormalWeb"/>
              <w:snapToGrid w:val="0"/>
              <w:spacing w:before="60" w:beforeAutospacing="0" w:after="60" w:afterAutospacing="0" w:line="288" w:lineRule="auto"/>
              <w:jc w:val="both"/>
              <w:rPr>
                <w:rStyle w:val="notranslate"/>
                <w:sz w:val="26"/>
                <w:szCs w:val="26"/>
              </w:rPr>
            </w:pPr>
            <w:r w:rsidRPr="00A42524">
              <w:rPr>
                <w:rStyle w:val="notranslate"/>
                <w:sz w:val="26"/>
                <w:szCs w:val="26"/>
                <w:lang w:val="vi-VN"/>
              </w:rPr>
              <w:t>Tiêu chuẩn này đưa ra các ví dụ về các trường hợp sử dụng dữ liệu lớn với các lĩnh vực ứng dụng và các xem xét kỹ thuật được tạo từ các trường hợp sử dụng đóng góp vào.</w:t>
            </w:r>
          </w:p>
        </w:tc>
        <w:tc>
          <w:tcPr>
            <w:tcW w:w="2976" w:type="dxa"/>
          </w:tcPr>
          <w:p w14:paraId="7F2A27D6" w14:textId="77777777" w:rsidR="00A42524" w:rsidRPr="00A42524" w:rsidRDefault="00A42524" w:rsidP="0078570B">
            <w:pPr>
              <w:snapToGrid w:val="0"/>
              <w:spacing w:before="60" w:after="60" w:line="288" w:lineRule="auto"/>
              <w:jc w:val="both"/>
              <w:rPr>
                <w:sz w:val="26"/>
                <w:szCs w:val="26"/>
                <w:lang w:val="vi-VN"/>
              </w:rPr>
            </w:pPr>
          </w:p>
        </w:tc>
        <w:tc>
          <w:tcPr>
            <w:tcW w:w="3119" w:type="dxa"/>
          </w:tcPr>
          <w:p w14:paraId="0F47348E" w14:textId="682CBA9F" w:rsidR="00A42524" w:rsidRPr="00A42524" w:rsidRDefault="00A42524" w:rsidP="0078570B">
            <w:pPr>
              <w:pStyle w:val="NormalWeb"/>
              <w:snapToGrid w:val="0"/>
              <w:spacing w:before="60" w:beforeAutospacing="0" w:after="60" w:afterAutospacing="0" w:line="288" w:lineRule="auto"/>
              <w:jc w:val="both"/>
              <w:rPr>
                <w:rStyle w:val="notranslate"/>
                <w:sz w:val="26"/>
                <w:szCs w:val="26"/>
                <w:lang w:val="vi-VN"/>
              </w:rPr>
            </w:pPr>
            <w:r w:rsidRPr="00A42524">
              <w:rPr>
                <w:rStyle w:val="notranslate"/>
                <w:sz w:val="26"/>
                <w:szCs w:val="26"/>
                <w:lang w:val="vi-VN"/>
              </w:rPr>
              <w:t>Tài liệu này đưa ra một danh sách các trường hợp sử dụng và yêu cầu cụ thể  cho việc áp dụng triển khai dữ liệu lớn.</w:t>
            </w:r>
          </w:p>
        </w:tc>
        <w:tc>
          <w:tcPr>
            <w:tcW w:w="3685" w:type="dxa"/>
          </w:tcPr>
          <w:p w14:paraId="39B7F025" w14:textId="5A87CF82" w:rsidR="00A42524" w:rsidRPr="00A42524" w:rsidRDefault="00A42524" w:rsidP="0078570B">
            <w:pPr>
              <w:pStyle w:val="NormalWeb"/>
              <w:snapToGrid w:val="0"/>
              <w:spacing w:before="60" w:beforeAutospacing="0" w:after="60" w:afterAutospacing="0" w:line="288" w:lineRule="auto"/>
              <w:jc w:val="both"/>
              <w:rPr>
                <w:rStyle w:val="notranslate"/>
                <w:sz w:val="26"/>
                <w:szCs w:val="26"/>
              </w:rPr>
            </w:pPr>
            <w:r w:rsidRPr="00A42524">
              <w:rPr>
                <w:rStyle w:val="notranslate"/>
                <w:sz w:val="26"/>
                <w:szCs w:val="26"/>
                <w:lang w:val="vi-VN"/>
              </w:rPr>
              <w:t>Tiêu chuẩn này đưa ra các ví dụ về các trường hợp sử dụng dữ liệu lớn với các lĩnh vực ứng dụng và các xem xét kỹ thuật được tạo từ các trường hợp sử dụng đóng góp vào.</w:t>
            </w:r>
          </w:p>
        </w:tc>
      </w:tr>
      <w:tr w:rsidR="00A42524" w:rsidRPr="00A42524" w14:paraId="556BEEAC" w14:textId="77777777" w:rsidTr="00107E4E">
        <w:tc>
          <w:tcPr>
            <w:tcW w:w="1271" w:type="dxa"/>
            <w:vMerge w:val="restart"/>
          </w:tcPr>
          <w:p w14:paraId="20329A26" w14:textId="56E3F86F" w:rsidR="00A42524" w:rsidRPr="00A42524" w:rsidRDefault="00A42524" w:rsidP="0078570B">
            <w:pPr>
              <w:snapToGrid w:val="0"/>
              <w:spacing w:before="60" w:after="60" w:line="288" w:lineRule="auto"/>
              <w:rPr>
                <w:sz w:val="26"/>
                <w:szCs w:val="26"/>
                <w:lang w:val="vi-VN"/>
              </w:rPr>
            </w:pPr>
            <w:r w:rsidRPr="00A42524">
              <w:rPr>
                <w:color w:val="000000"/>
                <w:sz w:val="26"/>
                <w:szCs w:val="26"/>
                <w:lang w:val="vi-VN"/>
              </w:rPr>
              <w:t>Kiến trúc tham chiếu</w:t>
            </w:r>
            <w:r w:rsidRPr="00A42524">
              <w:rPr>
                <w:color w:val="000000"/>
                <w:sz w:val="26"/>
                <w:szCs w:val="26"/>
                <w:lang w:val="vi-VN"/>
              </w:rPr>
              <w:tab/>
            </w:r>
          </w:p>
        </w:tc>
        <w:tc>
          <w:tcPr>
            <w:tcW w:w="3686" w:type="dxa"/>
          </w:tcPr>
          <w:p w14:paraId="4C84A2AE" w14:textId="77777777" w:rsidR="00A42524" w:rsidRPr="00A42524" w:rsidRDefault="00A42524" w:rsidP="0078570B">
            <w:pPr>
              <w:pStyle w:val="NormalWeb"/>
              <w:snapToGrid w:val="0"/>
              <w:spacing w:before="60" w:beforeAutospacing="0" w:after="60" w:afterAutospacing="0" w:line="288" w:lineRule="auto"/>
              <w:jc w:val="both"/>
              <w:rPr>
                <w:color w:val="000000"/>
                <w:sz w:val="26"/>
                <w:szCs w:val="26"/>
                <w:lang w:val="vi-VN"/>
              </w:rPr>
            </w:pPr>
            <w:r w:rsidRPr="00A42524">
              <w:rPr>
                <w:color w:val="000000"/>
                <w:sz w:val="26"/>
                <w:szCs w:val="26"/>
                <w:lang w:val="vi-VN"/>
              </w:rPr>
              <w:t>ISO/IEC 20547-3</w:t>
            </w:r>
          </w:p>
          <w:p w14:paraId="505062E5" w14:textId="02C51042" w:rsidR="00A42524" w:rsidRPr="00A42524" w:rsidRDefault="00A42524" w:rsidP="0078570B">
            <w:pPr>
              <w:pStyle w:val="NormalWeb"/>
              <w:snapToGrid w:val="0"/>
              <w:spacing w:before="60" w:beforeAutospacing="0" w:after="60" w:afterAutospacing="0" w:line="288" w:lineRule="auto"/>
              <w:jc w:val="both"/>
              <w:rPr>
                <w:color w:val="000000"/>
                <w:sz w:val="26"/>
                <w:szCs w:val="26"/>
                <w:lang w:val="vi-VN"/>
              </w:rPr>
            </w:pPr>
            <w:r w:rsidRPr="00A42524">
              <w:rPr>
                <w:i/>
                <w:iCs/>
                <w:color w:val="000000"/>
                <w:sz w:val="26"/>
                <w:szCs w:val="26"/>
                <w:lang w:val="vi-VN"/>
              </w:rPr>
              <w:lastRenderedPageBreak/>
              <w:t>Công nghệ thông tin - Kiến trúc tham chiếu dữ liệu lớn - Phần 3: Kiến trúc tham chiếu</w:t>
            </w:r>
          </w:p>
        </w:tc>
        <w:tc>
          <w:tcPr>
            <w:tcW w:w="2976" w:type="dxa"/>
          </w:tcPr>
          <w:p w14:paraId="75D2C369" w14:textId="77777777" w:rsidR="00A42524" w:rsidRPr="00A42524" w:rsidRDefault="00A42524" w:rsidP="0078570B">
            <w:pPr>
              <w:pStyle w:val="NormalWeb"/>
              <w:snapToGrid w:val="0"/>
              <w:spacing w:before="60" w:beforeAutospacing="0" w:after="60" w:afterAutospacing="0" w:line="288" w:lineRule="auto"/>
              <w:jc w:val="both"/>
              <w:rPr>
                <w:color w:val="000000"/>
                <w:sz w:val="26"/>
                <w:szCs w:val="26"/>
                <w:lang w:val="vi-VN"/>
              </w:rPr>
            </w:pPr>
            <w:r w:rsidRPr="00A42524">
              <w:rPr>
                <w:color w:val="000000"/>
                <w:sz w:val="26"/>
                <w:szCs w:val="26"/>
                <w:lang w:val="vi-VN"/>
              </w:rPr>
              <w:lastRenderedPageBreak/>
              <w:t>ITU-T Y.3605</w:t>
            </w:r>
          </w:p>
          <w:p w14:paraId="36EEC2C9" w14:textId="0C67F4AE" w:rsidR="00A42524" w:rsidRPr="00A42524" w:rsidRDefault="00A42524" w:rsidP="00C410F5">
            <w:pPr>
              <w:pStyle w:val="NormalWeb"/>
              <w:snapToGrid w:val="0"/>
              <w:spacing w:before="60" w:beforeAutospacing="0" w:after="60" w:afterAutospacing="0" w:line="288" w:lineRule="auto"/>
              <w:jc w:val="both"/>
              <w:rPr>
                <w:color w:val="000000"/>
                <w:sz w:val="26"/>
                <w:szCs w:val="26"/>
                <w:lang w:val="vi-VN"/>
              </w:rPr>
            </w:pPr>
            <w:r w:rsidRPr="00A42524">
              <w:rPr>
                <w:i/>
                <w:iCs/>
                <w:color w:val="000000"/>
                <w:sz w:val="26"/>
                <w:szCs w:val="26"/>
                <w:lang w:val="vi-VN"/>
              </w:rPr>
              <w:lastRenderedPageBreak/>
              <w:t>Dữ liệu lớn – Kiến trúc tham chiếu</w:t>
            </w:r>
          </w:p>
        </w:tc>
        <w:tc>
          <w:tcPr>
            <w:tcW w:w="3119" w:type="dxa"/>
          </w:tcPr>
          <w:p w14:paraId="29F184FF" w14:textId="6984730E" w:rsidR="00A42524" w:rsidRPr="00A42524" w:rsidRDefault="00A42524" w:rsidP="0078570B">
            <w:pPr>
              <w:snapToGrid w:val="0"/>
              <w:spacing w:before="60" w:after="60" w:line="288" w:lineRule="auto"/>
              <w:jc w:val="both"/>
              <w:rPr>
                <w:color w:val="000000"/>
                <w:sz w:val="26"/>
                <w:szCs w:val="26"/>
                <w:lang w:val="vi-VN"/>
              </w:rPr>
            </w:pPr>
            <w:r w:rsidRPr="00A42524">
              <w:rPr>
                <w:color w:val="000000"/>
                <w:sz w:val="26"/>
                <w:szCs w:val="26"/>
                <w:lang w:val="vi-VN"/>
              </w:rPr>
              <w:lastRenderedPageBreak/>
              <w:t>NIST.SP.1500-6</w:t>
            </w:r>
          </w:p>
          <w:p w14:paraId="00B35976" w14:textId="06862E18" w:rsidR="00A42524" w:rsidRPr="00A42524" w:rsidRDefault="00A42524" w:rsidP="0078570B">
            <w:pPr>
              <w:snapToGrid w:val="0"/>
              <w:spacing w:before="60" w:after="60" w:line="288" w:lineRule="auto"/>
              <w:jc w:val="both"/>
              <w:rPr>
                <w:i/>
                <w:iCs/>
                <w:color w:val="000000"/>
                <w:sz w:val="26"/>
                <w:szCs w:val="26"/>
                <w:lang w:val="vi-VN"/>
              </w:rPr>
            </w:pPr>
            <w:r w:rsidRPr="00A42524">
              <w:rPr>
                <w:i/>
                <w:iCs/>
                <w:color w:val="000000"/>
                <w:sz w:val="26"/>
                <w:szCs w:val="26"/>
                <w:lang w:val="vi-VN"/>
              </w:rPr>
              <w:lastRenderedPageBreak/>
              <w:t>Khung khả năng tương tác dữ liệu lớn của NIST-Tập 6: Kiến trúc tham chiếu</w:t>
            </w:r>
          </w:p>
        </w:tc>
        <w:tc>
          <w:tcPr>
            <w:tcW w:w="3685" w:type="dxa"/>
          </w:tcPr>
          <w:p w14:paraId="4EA5913C" w14:textId="1AEFBC2A" w:rsidR="00A42524" w:rsidRDefault="00262427" w:rsidP="0078570B">
            <w:pPr>
              <w:snapToGrid w:val="0"/>
              <w:spacing w:before="60" w:after="60" w:line="288" w:lineRule="auto"/>
              <w:jc w:val="both"/>
              <w:rPr>
                <w:color w:val="000000"/>
                <w:sz w:val="26"/>
                <w:szCs w:val="26"/>
                <w:lang w:val="vi-VN"/>
              </w:rPr>
            </w:pPr>
            <w:r>
              <w:rPr>
                <w:color w:val="000000"/>
                <w:sz w:val="26"/>
                <w:szCs w:val="26"/>
                <w:lang w:val="vi-VN"/>
              </w:rPr>
              <w:lastRenderedPageBreak/>
              <w:t>Dự thảo TCVN</w:t>
            </w:r>
            <w:r w:rsidR="005113AC" w:rsidRPr="00E047E9">
              <w:rPr>
                <w:color w:val="000000" w:themeColor="text1"/>
                <w:sz w:val="26"/>
                <w:szCs w:val="26"/>
                <w:lang w:val="vi-VN"/>
              </w:rPr>
              <w:t xml:space="preserve"> ISO/IEC 20547-3</w:t>
            </w:r>
            <w:r w:rsidR="005113AC">
              <w:rPr>
                <w:color w:val="000000" w:themeColor="text1"/>
                <w:sz w:val="26"/>
                <w:szCs w:val="26"/>
                <w:lang w:val="vi-VN"/>
              </w:rPr>
              <w:t>:2022</w:t>
            </w:r>
          </w:p>
          <w:p w14:paraId="7B7BBF6F" w14:textId="40C19B44" w:rsidR="00262427" w:rsidRPr="00A42524" w:rsidRDefault="00262427" w:rsidP="0078570B">
            <w:pPr>
              <w:snapToGrid w:val="0"/>
              <w:spacing w:before="60" w:after="60" w:line="288" w:lineRule="auto"/>
              <w:jc w:val="both"/>
              <w:rPr>
                <w:color w:val="000000"/>
                <w:sz w:val="26"/>
                <w:szCs w:val="26"/>
                <w:lang w:val="vi-VN"/>
              </w:rPr>
            </w:pPr>
            <w:r w:rsidRPr="00262427">
              <w:rPr>
                <w:i/>
                <w:iCs/>
                <w:color w:val="000000"/>
                <w:sz w:val="26"/>
                <w:szCs w:val="26"/>
                <w:lang w:val="vi-VN"/>
              </w:rPr>
              <w:lastRenderedPageBreak/>
              <w:t>Công nghệ thông tin - Kiến trúc tham chiếu dữ liệu lớn - Phần 3: Kiến trúc tham chiếu</w:t>
            </w:r>
          </w:p>
        </w:tc>
      </w:tr>
      <w:tr w:rsidR="00A42524" w:rsidRPr="00A42524" w14:paraId="2ABC1580" w14:textId="77777777" w:rsidTr="00107E4E">
        <w:tc>
          <w:tcPr>
            <w:tcW w:w="1271" w:type="dxa"/>
            <w:vMerge/>
          </w:tcPr>
          <w:p w14:paraId="70E7F53A" w14:textId="77777777" w:rsidR="00A42524" w:rsidRPr="00A42524" w:rsidRDefault="00A42524" w:rsidP="0078570B">
            <w:pPr>
              <w:snapToGrid w:val="0"/>
              <w:spacing w:before="60" w:after="60" w:line="288" w:lineRule="auto"/>
              <w:rPr>
                <w:color w:val="000000"/>
                <w:sz w:val="26"/>
                <w:szCs w:val="26"/>
                <w:lang w:val="vi-VN"/>
              </w:rPr>
            </w:pPr>
          </w:p>
        </w:tc>
        <w:tc>
          <w:tcPr>
            <w:tcW w:w="3686" w:type="dxa"/>
          </w:tcPr>
          <w:p w14:paraId="0C919D5B" w14:textId="4D102403" w:rsidR="00A42524" w:rsidRPr="00A42524" w:rsidRDefault="00A42524" w:rsidP="0078570B">
            <w:pPr>
              <w:pStyle w:val="NormalWeb"/>
              <w:snapToGrid w:val="0"/>
              <w:spacing w:before="60" w:beforeAutospacing="0" w:after="60" w:afterAutospacing="0" w:line="288" w:lineRule="auto"/>
              <w:jc w:val="both"/>
              <w:rPr>
                <w:rStyle w:val="notranslate"/>
                <w:sz w:val="26"/>
                <w:szCs w:val="26"/>
                <w:lang w:val="vi-VN"/>
              </w:rPr>
            </w:pPr>
            <w:r w:rsidRPr="00A42524">
              <w:rPr>
                <w:rStyle w:val="notranslate"/>
                <w:sz w:val="26"/>
                <w:szCs w:val="26"/>
                <w:lang w:val="vi-VN"/>
              </w:rPr>
              <w:t>Tiêu chuẩn này quy định kiến trúc tham chiếu dữ liệu lớn. Kiến trúc tham chiếu bao gồm các khái niệm và góc nhìn kiến trúc.</w:t>
            </w:r>
          </w:p>
          <w:p w14:paraId="494E6BF9" w14:textId="77777777" w:rsidR="00A42524" w:rsidRPr="00A42524" w:rsidRDefault="00A42524" w:rsidP="0078570B">
            <w:pPr>
              <w:pStyle w:val="NormalWeb"/>
              <w:snapToGrid w:val="0"/>
              <w:spacing w:before="60" w:beforeAutospacing="0" w:after="60" w:afterAutospacing="0" w:line="288" w:lineRule="auto"/>
              <w:jc w:val="both"/>
              <w:rPr>
                <w:rStyle w:val="notranslate"/>
                <w:sz w:val="26"/>
                <w:szCs w:val="26"/>
                <w:lang w:val="vi-VN"/>
              </w:rPr>
            </w:pPr>
            <w:r w:rsidRPr="00A42524">
              <w:rPr>
                <w:rStyle w:val="notranslate"/>
                <w:sz w:val="26"/>
                <w:szCs w:val="26"/>
                <w:lang w:val="vi-VN"/>
              </w:rPr>
              <w:t>Kiến trúc tham chiếu trong tài liệu này xác định hai góc nhìn kiến trúc:</w:t>
            </w:r>
          </w:p>
          <w:p w14:paraId="609106F9" w14:textId="47E5A5AE" w:rsidR="00A42524" w:rsidRPr="00A42524" w:rsidRDefault="00A42524" w:rsidP="0078570B">
            <w:pPr>
              <w:pStyle w:val="NormalWeb"/>
              <w:snapToGrid w:val="0"/>
              <w:spacing w:before="60" w:beforeAutospacing="0" w:after="60" w:afterAutospacing="0" w:line="288" w:lineRule="auto"/>
              <w:jc w:val="both"/>
              <w:rPr>
                <w:rStyle w:val="notranslate"/>
                <w:sz w:val="26"/>
                <w:szCs w:val="26"/>
                <w:lang w:val="vi-VN"/>
              </w:rPr>
            </w:pPr>
            <w:r w:rsidRPr="00A42524">
              <w:rPr>
                <w:rStyle w:val="notranslate"/>
                <w:sz w:val="26"/>
                <w:szCs w:val="26"/>
                <w:lang w:val="vi-VN"/>
              </w:rPr>
              <w:t>- Góc nhìn người dùng: định nghĩa các vai trò/vai trò phụ, mối quan hệ và các hoạt động của chúng trong hệ sinh thái dữ liệu lớn;</w:t>
            </w:r>
          </w:p>
          <w:p w14:paraId="36C55E4B" w14:textId="57FC3058" w:rsidR="00A42524" w:rsidRPr="00A42524" w:rsidRDefault="00A42524" w:rsidP="0078570B">
            <w:pPr>
              <w:pStyle w:val="NormalWeb"/>
              <w:snapToGrid w:val="0"/>
              <w:spacing w:before="60" w:beforeAutospacing="0" w:after="60" w:afterAutospacing="0" w:line="288" w:lineRule="auto"/>
              <w:jc w:val="both"/>
              <w:rPr>
                <w:rStyle w:val="notranslate"/>
                <w:sz w:val="26"/>
                <w:szCs w:val="26"/>
                <w:lang w:val="vi-VN"/>
              </w:rPr>
            </w:pPr>
            <w:r w:rsidRPr="00A42524">
              <w:rPr>
                <w:rStyle w:val="notranslate"/>
                <w:sz w:val="26"/>
                <w:szCs w:val="26"/>
                <w:lang w:val="vi-VN"/>
              </w:rPr>
              <w:t>- Góc nhìn chức năng: định nghĩa các lớp kiến trúc và các lớp của các thành phần chức năng bên trong, thực thi các hoạt động của các vai trò/vai trò phụ trong góc nhìn người dùng.</w:t>
            </w:r>
          </w:p>
          <w:p w14:paraId="4CBF22EF" w14:textId="77777777" w:rsidR="00A42524" w:rsidRPr="00A42524" w:rsidRDefault="00A42524" w:rsidP="0078570B">
            <w:pPr>
              <w:pStyle w:val="NormalWeb"/>
              <w:snapToGrid w:val="0"/>
              <w:spacing w:before="60" w:beforeAutospacing="0" w:after="60" w:afterAutospacing="0" w:line="288" w:lineRule="auto"/>
              <w:jc w:val="both"/>
              <w:rPr>
                <w:rStyle w:val="notranslate"/>
                <w:sz w:val="26"/>
                <w:szCs w:val="26"/>
                <w:lang w:val="vi-VN"/>
              </w:rPr>
            </w:pPr>
            <w:r w:rsidRPr="00A42524">
              <w:rPr>
                <w:rStyle w:val="notranslate"/>
                <w:sz w:val="26"/>
                <w:szCs w:val="26"/>
                <w:lang w:val="vi-VN"/>
              </w:rPr>
              <w:lastRenderedPageBreak/>
              <w:t>Mục đích của kiến trúc tham chiếu dữ liệu lớn:</w:t>
            </w:r>
          </w:p>
          <w:p w14:paraId="5BAC13CC" w14:textId="1EBA8CB3" w:rsidR="00A42524" w:rsidRPr="00A42524" w:rsidRDefault="00A42524" w:rsidP="0078570B">
            <w:pPr>
              <w:pStyle w:val="NormalWeb"/>
              <w:snapToGrid w:val="0"/>
              <w:spacing w:before="60" w:beforeAutospacing="0" w:after="60" w:afterAutospacing="0" w:line="288" w:lineRule="auto"/>
              <w:jc w:val="both"/>
              <w:rPr>
                <w:rStyle w:val="notranslate"/>
                <w:sz w:val="26"/>
                <w:szCs w:val="26"/>
                <w:lang w:val="vi-VN"/>
              </w:rPr>
            </w:pPr>
            <w:r w:rsidRPr="00A42524">
              <w:rPr>
                <w:rStyle w:val="notranslate"/>
                <w:sz w:val="26"/>
                <w:szCs w:val="26"/>
                <w:lang w:val="vi-VN"/>
              </w:rPr>
              <w:t>- Cung cấp một ngôn ngữ chung cho các bên liên quan;</w:t>
            </w:r>
          </w:p>
          <w:p w14:paraId="7380654E" w14:textId="285870D1" w:rsidR="00A42524" w:rsidRPr="00A42524" w:rsidRDefault="00A42524" w:rsidP="0078570B">
            <w:pPr>
              <w:pStyle w:val="NormalWeb"/>
              <w:snapToGrid w:val="0"/>
              <w:spacing w:before="60" w:beforeAutospacing="0" w:after="60" w:afterAutospacing="0" w:line="288" w:lineRule="auto"/>
              <w:jc w:val="both"/>
              <w:rPr>
                <w:rStyle w:val="notranslate"/>
                <w:sz w:val="26"/>
                <w:szCs w:val="26"/>
                <w:lang w:val="vi-VN"/>
              </w:rPr>
            </w:pPr>
            <w:r w:rsidRPr="00A42524">
              <w:rPr>
                <w:rStyle w:val="notranslate"/>
                <w:sz w:val="26"/>
                <w:szCs w:val="26"/>
                <w:lang w:val="vi-VN"/>
              </w:rPr>
              <w:t>- Khuyến khích việc tuân thủ các tiêu chuẩn, thông số kỹ thuật và các khuôn mẫu chung;</w:t>
            </w:r>
          </w:p>
          <w:p w14:paraId="1FBB4644" w14:textId="0CFD6AD1" w:rsidR="00A42524" w:rsidRPr="00A42524" w:rsidRDefault="00A42524" w:rsidP="0078570B">
            <w:pPr>
              <w:pStyle w:val="NormalWeb"/>
              <w:snapToGrid w:val="0"/>
              <w:spacing w:before="60" w:beforeAutospacing="0" w:after="60" w:afterAutospacing="0" w:line="288" w:lineRule="auto"/>
              <w:jc w:val="both"/>
              <w:rPr>
                <w:rStyle w:val="notranslate"/>
                <w:sz w:val="26"/>
                <w:szCs w:val="26"/>
                <w:lang w:val="vi-VN"/>
              </w:rPr>
            </w:pPr>
            <w:r w:rsidRPr="00A42524">
              <w:rPr>
                <w:rStyle w:val="notranslate"/>
                <w:sz w:val="26"/>
                <w:szCs w:val="26"/>
                <w:lang w:val="vi-VN"/>
              </w:rPr>
              <w:t>- Cung cấp một phương thức công nghệ nhất quán để giải quyết các vấn đề tương tự;</w:t>
            </w:r>
          </w:p>
          <w:p w14:paraId="6E836BF4" w14:textId="6112A31C" w:rsidR="00A42524" w:rsidRPr="00A42524" w:rsidRDefault="00A42524" w:rsidP="0078570B">
            <w:pPr>
              <w:pStyle w:val="NormalWeb"/>
              <w:snapToGrid w:val="0"/>
              <w:spacing w:before="60" w:beforeAutospacing="0" w:after="60" w:afterAutospacing="0" w:line="288" w:lineRule="auto"/>
              <w:jc w:val="both"/>
              <w:rPr>
                <w:rStyle w:val="notranslate"/>
                <w:sz w:val="26"/>
                <w:szCs w:val="26"/>
                <w:lang w:val="vi-VN"/>
              </w:rPr>
            </w:pPr>
            <w:r w:rsidRPr="00A42524">
              <w:rPr>
                <w:rStyle w:val="notranslate"/>
                <w:sz w:val="26"/>
                <w:szCs w:val="26"/>
                <w:lang w:val="vi-VN"/>
              </w:rPr>
              <w:t>- Tạo điều kiện cho việc tìm hiểu sự phức tạp trong vận hành dữ liệu lớn;</w:t>
            </w:r>
          </w:p>
          <w:p w14:paraId="42D153E5" w14:textId="0FA09486" w:rsidR="00A42524" w:rsidRPr="00A42524" w:rsidRDefault="00A42524" w:rsidP="0078570B">
            <w:pPr>
              <w:pStyle w:val="NormalWeb"/>
              <w:snapToGrid w:val="0"/>
              <w:spacing w:before="60" w:beforeAutospacing="0" w:after="60" w:afterAutospacing="0" w:line="288" w:lineRule="auto"/>
              <w:jc w:val="both"/>
              <w:rPr>
                <w:rStyle w:val="notranslate"/>
                <w:sz w:val="26"/>
                <w:szCs w:val="26"/>
                <w:lang w:val="vi-VN"/>
              </w:rPr>
            </w:pPr>
            <w:r w:rsidRPr="00A42524">
              <w:rPr>
                <w:rStyle w:val="notranslate"/>
                <w:sz w:val="26"/>
                <w:szCs w:val="26"/>
                <w:lang w:val="vi-VN"/>
              </w:rPr>
              <w:t>- Mô tả và hiểu rõ các thành phần, quy trình và các hệ thống dữ liệu lớn khác nhau, trong bối cảnh một mô hình khái niệm dữ liệu lớn tổng thể;</w:t>
            </w:r>
          </w:p>
          <w:p w14:paraId="738C5387" w14:textId="11DB6E04" w:rsidR="00A42524" w:rsidRPr="00A42524" w:rsidRDefault="00A42524" w:rsidP="0078570B">
            <w:pPr>
              <w:pStyle w:val="NormalWeb"/>
              <w:snapToGrid w:val="0"/>
              <w:spacing w:before="60" w:beforeAutospacing="0" w:after="60" w:afterAutospacing="0" w:line="288" w:lineRule="auto"/>
              <w:jc w:val="both"/>
              <w:rPr>
                <w:rStyle w:val="notranslate"/>
                <w:sz w:val="26"/>
                <w:szCs w:val="26"/>
                <w:lang w:val="vi-VN"/>
              </w:rPr>
            </w:pPr>
            <w:r w:rsidRPr="00A42524">
              <w:rPr>
                <w:rStyle w:val="notranslate"/>
                <w:sz w:val="26"/>
                <w:szCs w:val="26"/>
                <w:lang w:val="vi-VN"/>
              </w:rPr>
              <w:t xml:space="preserve">- Cung cấp một tài liệu kỹ thuật tham khảo cho các chính phủ, các cơ quan, đơn vị và những người dùng khác để nắm bắt, thảo luận, </w:t>
            </w:r>
            <w:r w:rsidRPr="00A42524">
              <w:rPr>
                <w:rStyle w:val="notranslate"/>
                <w:sz w:val="26"/>
                <w:szCs w:val="26"/>
                <w:lang w:val="vi-VN"/>
              </w:rPr>
              <w:lastRenderedPageBreak/>
              <w:t>phân loại và so sánh các giải pháp dữ liệu lớn;</w:t>
            </w:r>
          </w:p>
          <w:p w14:paraId="0DB793B5" w14:textId="02A0D58C" w:rsidR="00A42524" w:rsidRPr="00A42524" w:rsidRDefault="00A42524" w:rsidP="0078570B">
            <w:pPr>
              <w:pStyle w:val="NormalWeb"/>
              <w:snapToGrid w:val="0"/>
              <w:spacing w:before="60" w:beforeAutospacing="0" w:after="60" w:afterAutospacing="0" w:line="288" w:lineRule="auto"/>
              <w:jc w:val="both"/>
              <w:rPr>
                <w:rStyle w:val="notranslate"/>
                <w:sz w:val="26"/>
                <w:szCs w:val="26"/>
                <w:lang w:val="vi-VN"/>
              </w:rPr>
            </w:pPr>
            <w:r w:rsidRPr="00A42524">
              <w:rPr>
                <w:rStyle w:val="notranslate"/>
                <w:sz w:val="26"/>
                <w:szCs w:val="26"/>
                <w:lang w:val="vi-VN"/>
              </w:rPr>
              <w:t>- Tạo điều kiện cho việc phân tích khả năng tương thích, tính di động, khả năng tái sử dụng và mở rộng của các tiêu chuẩn đề xuất.</w:t>
            </w:r>
          </w:p>
        </w:tc>
        <w:tc>
          <w:tcPr>
            <w:tcW w:w="2976" w:type="dxa"/>
          </w:tcPr>
          <w:p w14:paraId="4C6FEAAD" w14:textId="77777777" w:rsidR="00A42524" w:rsidRPr="00A42524" w:rsidRDefault="00A42524" w:rsidP="0078570B">
            <w:pPr>
              <w:pStyle w:val="NormalWeb"/>
              <w:snapToGrid w:val="0"/>
              <w:spacing w:before="60" w:beforeAutospacing="0" w:after="60" w:afterAutospacing="0" w:line="288" w:lineRule="auto"/>
              <w:jc w:val="both"/>
              <w:rPr>
                <w:rStyle w:val="notranslate"/>
                <w:sz w:val="26"/>
                <w:szCs w:val="26"/>
                <w:lang w:val="vi-VN"/>
              </w:rPr>
            </w:pPr>
            <w:r w:rsidRPr="00A42524">
              <w:rPr>
                <w:rStyle w:val="notranslate"/>
                <w:sz w:val="26"/>
                <w:szCs w:val="26"/>
                <w:lang w:val="vi-VN"/>
              </w:rPr>
              <w:lastRenderedPageBreak/>
              <w:t>Khuyến nghị này mô tả về các khái niệm kiến trúc tham chiếu; các góc nhìn và các khía cạnh xuyên suốt.</w:t>
            </w:r>
          </w:p>
          <w:p w14:paraId="7C8AD8B8" w14:textId="77777777" w:rsidR="00A42524" w:rsidRPr="00A42524" w:rsidRDefault="00A42524" w:rsidP="0078570B">
            <w:pPr>
              <w:pStyle w:val="NormalWeb"/>
              <w:snapToGrid w:val="0"/>
              <w:spacing w:before="60" w:beforeAutospacing="0" w:after="60" w:afterAutospacing="0" w:line="288" w:lineRule="auto"/>
              <w:jc w:val="both"/>
              <w:rPr>
                <w:rStyle w:val="notranslate"/>
                <w:sz w:val="26"/>
                <w:szCs w:val="26"/>
                <w:lang w:val="vi-VN"/>
              </w:rPr>
            </w:pPr>
            <w:r w:rsidRPr="00A42524">
              <w:rPr>
                <w:rStyle w:val="notranslate"/>
                <w:sz w:val="26"/>
                <w:szCs w:val="26"/>
                <w:lang w:val="vi-VN"/>
              </w:rPr>
              <w:t>Tập trung chi tiết vào 2 góc nhìn là góc nhìn người dùng và góc nhìn chức năng.</w:t>
            </w:r>
          </w:p>
          <w:p w14:paraId="75A8FDEE" w14:textId="77777777" w:rsidR="00A42524" w:rsidRPr="00A42524" w:rsidRDefault="00A42524" w:rsidP="0078570B">
            <w:pPr>
              <w:pStyle w:val="NormalWeb"/>
              <w:snapToGrid w:val="0"/>
              <w:spacing w:before="60" w:beforeAutospacing="0" w:after="60" w:afterAutospacing="0" w:line="288" w:lineRule="auto"/>
              <w:jc w:val="both"/>
              <w:rPr>
                <w:rStyle w:val="notranslate"/>
                <w:sz w:val="26"/>
                <w:szCs w:val="26"/>
                <w:lang w:val="vi-VN"/>
              </w:rPr>
            </w:pPr>
            <w:r w:rsidRPr="00A42524">
              <w:rPr>
                <w:rStyle w:val="notranslate"/>
                <w:sz w:val="26"/>
                <w:szCs w:val="26"/>
                <w:lang w:val="vi-VN"/>
              </w:rPr>
              <w:t>* Góc nhìn người dùng: hệ sinh thái dữ liệu lớn với các khái niệm:</w:t>
            </w:r>
          </w:p>
          <w:p w14:paraId="6F2293A9" w14:textId="77777777" w:rsidR="00A42524" w:rsidRPr="00A42524" w:rsidRDefault="00A42524" w:rsidP="0078570B">
            <w:pPr>
              <w:pStyle w:val="NormalWeb"/>
              <w:snapToGrid w:val="0"/>
              <w:spacing w:before="60" w:beforeAutospacing="0" w:after="60" w:afterAutospacing="0" w:line="288" w:lineRule="auto"/>
              <w:jc w:val="both"/>
              <w:rPr>
                <w:rStyle w:val="notranslate"/>
                <w:sz w:val="26"/>
                <w:szCs w:val="26"/>
              </w:rPr>
            </w:pPr>
            <w:r w:rsidRPr="00A42524">
              <w:rPr>
                <w:rStyle w:val="notranslate"/>
                <w:sz w:val="26"/>
                <w:szCs w:val="26"/>
              </w:rPr>
              <w:t xml:space="preserve">- Vai trò/vai trò phụ: đề cập đến 3 vai trò dữ liệu lớn (nhà cung cấp dữ liệu lớn, nhà cung cấp dịch vụ dữ liệu lớn, khách hàng dịch vụ dữ liệu lớn); và 02 </w:t>
            </w:r>
            <w:r w:rsidRPr="00A42524">
              <w:rPr>
                <w:rStyle w:val="notranslate"/>
                <w:sz w:val="26"/>
                <w:szCs w:val="26"/>
              </w:rPr>
              <w:lastRenderedPageBreak/>
              <w:t>vai trò phụ của vai trò nhà cung cấp dữ liệu.</w:t>
            </w:r>
          </w:p>
          <w:p w14:paraId="1C87B282" w14:textId="77777777" w:rsidR="00A42524" w:rsidRPr="00A42524" w:rsidRDefault="00A42524" w:rsidP="0078570B">
            <w:pPr>
              <w:pStyle w:val="NormalWeb"/>
              <w:snapToGrid w:val="0"/>
              <w:spacing w:before="60" w:beforeAutospacing="0" w:after="60" w:afterAutospacing="0" w:line="288" w:lineRule="auto"/>
              <w:jc w:val="both"/>
              <w:rPr>
                <w:rStyle w:val="notranslate"/>
                <w:sz w:val="26"/>
                <w:szCs w:val="26"/>
              </w:rPr>
            </w:pPr>
            <w:r w:rsidRPr="00A42524">
              <w:rPr>
                <w:rStyle w:val="notranslate"/>
                <w:sz w:val="26"/>
                <w:szCs w:val="26"/>
              </w:rPr>
              <w:t xml:space="preserve"> - Hoạt động: các hoạt động của các vai trò dữ liệu lớn.</w:t>
            </w:r>
          </w:p>
          <w:p w14:paraId="1CD7DF4C" w14:textId="77777777" w:rsidR="00A42524" w:rsidRPr="00A42524" w:rsidRDefault="00A42524" w:rsidP="0078570B">
            <w:pPr>
              <w:pStyle w:val="NormalWeb"/>
              <w:snapToGrid w:val="0"/>
              <w:spacing w:before="60" w:beforeAutospacing="0" w:after="60" w:afterAutospacing="0" w:line="288" w:lineRule="auto"/>
              <w:jc w:val="both"/>
              <w:rPr>
                <w:rStyle w:val="notranslate"/>
                <w:sz w:val="26"/>
                <w:szCs w:val="26"/>
              </w:rPr>
            </w:pPr>
            <w:r w:rsidRPr="00A42524">
              <w:rPr>
                <w:rStyle w:val="notranslate"/>
                <w:sz w:val="26"/>
                <w:szCs w:val="26"/>
              </w:rPr>
              <w:t>- Khía cạnh xuyên suốt: đề cập đến 3 khía cạnh bao gồm: dữ liệu dư thừa, chất lượng dữ liệu</w:t>
            </w:r>
            <w:proofErr w:type="gramStart"/>
            <w:r w:rsidRPr="00A42524">
              <w:rPr>
                <w:rStyle w:val="notranslate"/>
                <w:sz w:val="26"/>
                <w:szCs w:val="26"/>
              </w:rPr>
              <w:t>,  hiệu</w:t>
            </w:r>
            <w:proofErr w:type="gramEnd"/>
            <w:r w:rsidRPr="00A42524">
              <w:rPr>
                <w:rStyle w:val="notranslate"/>
                <w:sz w:val="26"/>
                <w:szCs w:val="26"/>
              </w:rPr>
              <w:t xml:space="preserve"> năng.</w:t>
            </w:r>
          </w:p>
          <w:p w14:paraId="209E37AF" w14:textId="77777777" w:rsidR="00A42524" w:rsidRPr="00A42524" w:rsidRDefault="00A42524" w:rsidP="0078570B">
            <w:pPr>
              <w:pStyle w:val="NormalWeb"/>
              <w:snapToGrid w:val="0"/>
              <w:spacing w:before="60" w:beforeAutospacing="0" w:after="60" w:afterAutospacing="0" w:line="288" w:lineRule="auto"/>
              <w:jc w:val="both"/>
              <w:rPr>
                <w:rStyle w:val="notranslate"/>
                <w:sz w:val="26"/>
                <w:szCs w:val="26"/>
              </w:rPr>
            </w:pPr>
            <w:r w:rsidRPr="00A42524">
              <w:rPr>
                <w:rStyle w:val="notranslate"/>
                <w:sz w:val="26"/>
                <w:szCs w:val="26"/>
              </w:rPr>
              <w:t>* Góc nhìn chức năng: đề cập đến các khái niệm:</w:t>
            </w:r>
          </w:p>
          <w:p w14:paraId="70CAFC94" w14:textId="77777777" w:rsidR="00A42524" w:rsidRPr="00A42524" w:rsidRDefault="00A42524" w:rsidP="0078570B">
            <w:pPr>
              <w:pStyle w:val="NormalWeb"/>
              <w:snapToGrid w:val="0"/>
              <w:spacing w:before="60" w:beforeAutospacing="0" w:after="60" w:afterAutospacing="0" w:line="288" w:lineRule="auto"/>
              <w:jc w:val="both"/>
              <w:rPr>
                <w:rStyle w:val="notranslate"/>
                <w:sz w:val="26"/>
                <w:szCs w:val="26"/>
              </w:rPr>
            </w:pPr>
            <w:r w:rsidRPr="00A42524">
              <w:rPr>
                <w:rStyle w:val="notranslate"/>
                <w:sz w:val="26"/>
                <w:szCs w:val="26"/>
              </w:rPr>
              <w:t>- Các lớp chức năng: bốn lớp, gồm có lớp truy cập, lớp ứng dụng, lớp xử lý, lớp nguồn dữ liệu.</w:t>
            </w:r>
          </w:p>
          <w:p w14:paraId="56AA2DF1" w14:textId="3648A8F6" w:rsidR="00A42524" w:rsidRPr="00A42524" w:rsidRDefault="00A42524" w:rsidP="0078570B">
            <w:pPr>
              <w:pStyle w:val="NormalWeb"/>
              <w:snapToGrid w:val="0"/>
              <w:spacing w:before="60" w:beforeAutospacing="0" w:after="60" w:afterAutospacing="0" w:line="288" w:lineRule="auto"/>
              <w:jc w:val="both"/>
              <w:rPr>
                <w:rStyle w:val="notranslate"/>
                <w:sz w:val="26"/>
                <w:szCs w:val="26"/>
              </w:rPr>
            </w:pPr>
            <w:r w:rsidRPr="00A42524">
              <w:rPr>
                <w:rStyle w:val="notranslate"/>
                <w:sz w:val="26"/>
                <w:szCs w:val="26"/>
              </w:rPr>
              <w:t>- Các chức năng nhiều lớp, gồm có: hệ thống hỗ trợ phân tích, quản lý vòng đời dữ liệu, bảo mật.</w:t>
            </w:r>
          </w:p>
        </w:tc>
        <w:tc>
          <w:tcPr>
            <w:tcW w:w="3119" w:type="dxa"/>
          </w:tcPr>
          <w:p w14:paraId="64C6E87A" w14:textId="39275C80" w:rsidR="00A42524" w:rsidRPr="00A42524" w:rsidRDefault="00A42524" w:rsidP="0078570B">
            <w:pPr>
              <w:pStyle w:val="NormalWeb"/>
              <w:snapToGrid w:val="0"/>
              <w:spacing w:before="60" w:beforeAutospacing="0" w:after="60" w:afterAutospacing="0" w:line="288" w:lineRule="auto"/>
              <w:jc w:val="both"/>
              <w:rPr>
                <w:rStyle w:val="notranslate"/>
                <w:sz w:val="26"/>
                <w:szCs w:val="26"/>
                <w:lang w:val="vi-VN"/>
              </w:rPr>
            </w:pPr>
            <w:r w:rsidRPr="00A42524">
              <w:rPr>
                <w:rStyle w:val="notranslate"/>
                <w:sz w:val="26"/>
                <w:szCs w:val="26"/>
                <w:lang w:val="vi-VN"/>
              </w:rPr>
              <w:lastRenderedPageBreak/>
              <w:t>Tài liệu này mô tả dữ liệu lớn từ góc độ kiến trúc, trình bày mô hình khái niệm Kiến trúc tham chiếu dữ liệu lớn của NIST (NBDRA) và đề cập đến các thành phần và cấu trúc của NBDRA.</w:t>
            </w:r>
          </w:p>
          <w:p w14:paraId="3DD172A0" w14:textId="250E8595" w:rsidR="00A42524" w:rsidRPr="00A42524" w:rsidRDefault="00A42524" w:rsidP="0078570B">
            <w:pPr>
              <w:pStyle w:val="NormalWeb"/>
              <w:snapToGrid w:val="0"/>
              <w:spacing w:before="60" w:beforeAutospacing="0" w:after="60" w:afterAutospacing="0" w:line="288" w:lineRule="auto"/>
              <w:jc w:val="both"/>
              <w:rPr>
                <w:rStyle w:val="notranslate"/>
                <w:sz w:val="26"/>
                <w:szCs w:val="26"/>
                <w:lang w:val="vi-VN"/>
              </w:rPr>
            </w:pPr>
            <w:r w:rsidRPr="00A42524">
              <w:rPr>
                <w:rStyle w:val="notranslate"/>
                <w:sz w:val="26"/>
                <w:szCs w:val="26"/>
                <w:lang w:val="vi-VN"/>
              </w:rPr>
              <w:t>Kiến trúc tham chiếu dữ liệu lớn đại diện cho một hệ thống dữ liệu lớn bao gồm năm thành phần chính</w:t>
            </w:r>
            <w:r w:rsidRPr="00A42524">
              <w:rPr>
                <w:rStyle w:val="notranslate"/>
                <w:sz w:val="26"/>
                <w:szCs w:val="26"/>
              </w:rPr>
              <w:t xml:space="preserve"> đại diện cho các vai trò khác nhau tồn tại trong mọi hệ thống dữ liệu lớn và hai khía cạnh bao phủ các thành phần của hệ thống dữ liệu lớn. Cụ thể</w:t>
            </w:r>
            <w:r w:rsidRPr="00A42524">
              <w:rPr>
                <w:rStyle w:val="notranslate"/>
                <w:sz w:val="26"/>
                <w:szCs w:val="26"/>
                <w:lang w:val="vi-VN"/>
              </w:rPr>
              <w:t>:</w:t>
            </w:r>
          </w:p>
          <w:p w14:paraId="272749F4" w14:textId="2EFC37CE" w:rsidR="00A42524" w:rsidRPr="00A42524" w:rsidRDefault="00A42524" w:rsidP="0078570B">
            <w:pPr>
              <w:pStyle w:val="NormalWeb"/>
              <w:snapToGrid w:val="0"/>
              <w:spacing w:before="60" w:beforeAutospacing="0" w:after="60" w:afterAutospacing="0" w:line="288" w:lineRule="auto"/>
              <w:jc w:val="both"/>
              <w:rPr>
                <w:sz w:val="26"/>
                <w:szCs w:val="26"/>
                <w:lang w:val="vi-VN"/>
              </w:rPr>
            </w:pPr>
            <w:r w:rsidRPr="00A42524">
              <w:rPr>
                <w:sz w:val="26"/>
                <w:szCs w:val="26"/>
                <w:lang w:val="vi-VN"/>
              </w:rPr>
              <w:t xml:space="preserve">- 5 vai trò dữ liệu lớn: : Điều phối hệ thống; Nhà cung cấp dữ liệu; Nhà cung cấp </w:t>
            </w:r>
            <w:r w:rsidRPr="00A42524">
              <w:rPr>
                <w:sz w:val="26"/>
                <w:szCs w:val="26"/>
                <w:lang w:val="vi-VN"/>
              </w:rPr>
              <w:lastRenderedPageBreak/>
              <w:t>ứng dụng dữ liệu lớn; Nhà cung cấp framework dữ liệu lớn; Người tiêu dùng dữ liệu.</w:t>
            </w:r>
          </w:p>
          <w:p w14:paraId="59B15050" w14:textId="1F42FC33" w:rsidR="00A42524" w:rsidRPr="00A42524" w:rsidRDefault="00A42524" w:rsidP="0078570B">
            <w:pPr>
              <w:pStyle w:val="NormalWeb"/>
              <w:tabs>
                <w:tab w:val="left" w:pos="3632"/>
              </w:tabs>
              <w:snapToGrid w:val="0"/>
              <w:spacing w:before="60" w:beforeAutospacing="0" w:after="60" w:afterAutospacing="0" w:line="288" w:lineRule="auto"/>
              <w:jc w:val="both"/>
              <w:rPr>
                <w:sz w:val="26"/>
                <w:szCs w:val="26"/>
                <w:lang w:val="vi-VN"/>
              </w:rPr>
            </w:pPr>
            <w:r w:rsidRPr="00A42524">
              <w:rPr>
                <w:sz w:val="26"/>
                <w:szCs w:val="26"/>
                <w:lang w:val="vi-VN"/>
              </w:rPr>
              <w:t>- 2 khía cạnh bao phủ xuyên suốt các vai trò: Quản lý, bảo mật và quyền riêng tư.</w:t>
            </w:r>
          </w:p>
        </w:tc>
        <w:tc>
          <w:tcPr>
            <w:tcW w:w="3685" w:type="dxa"/>
          </w:tcPr>
          <w:p w14:paraId="78768A12" w14:textId="77777777" w:rsidR="00262427" w:rsidRPr="00A42524" w:rsidRDefault="00262427" w:rsidP="00262427">
            <w:pPr>
              <w:pStyle w:val="NormalWeb"/>
              <w:snapToGrid w:val="0"/>
              <w:spacing w:before="60" w:beforeAutospacing="0" w:after="60" w:afterAutospacing="0" w:line="288" w:lineRule="auto"/>
              <w:jc w:val="both"/>
              <w:rPr>
                <w:rStyle w:val="notranslate"/>
                <w:sz w:val="26"/>
                <w:szCs w:val="26"/>
                <w:lang w:val="vi-VN"/>
              </w:rPr>
            </w:pPr>
            <w:r w:rsidRPr="00A42524">
              <w:rPr>
                <w:rStyle w:val="notranslate"/>
                <w:sz w:val="26"/>
                <w:szCs w:val="26"/>
                <w:lang w:val="vi-VN"/>
              </w:rPr>
              <w:lastRenderedPageBreak/>
              <w:t>Tiêu chuẩn này quy định kiến trúc tham chiếu dữ liệu lớn. Kiến trúc tham chiếu bao gồm các khái niệm và góc nhìn kiến trúc.</w:t>
            </w:r>
          </w:p>
          <w:p w14:paraId="769BD5B6" w14:textId="77777777" w:rsidR="00262427" w:rsidRPr="00A42524" w:rsidRDefault="00262427" w:rsidP="00262427">
            <w:pPr>
              <w:pStyle w:val="NormalWeb"/>
              <w:snapToGrid w:val="0"/>
              <w:spacing w:before="60" w:beforeAutospacing="0" w:after="60" w:afterAutospacing="0" w:line="288" w:lineRule="auto"/>
              <w:jc w:val="both"/>
              <w:rPr>
                <w:rStyle w:val="notranslate"/>
                <w:sz w:val="26"/>
                <w:szCs w:val="26"/>
                <w:lang w:val="vi-VN"/>
              </w:rPr>
            </w:pPr>
            <w:r w:rsidRPr="00A42524">
              <w:rPr>
                <w:rStyle w:val="notranslate"/>
                <w:sz w:val="26"/>
                <w:szCs w:val="26"/>
                <w:lang w:val="vi-VN"/>
              </w:rPr>
              <w:t>Kiến trúc tham chiếu trong tài liệu này xác định hai góc nhìn kiến trúc:</w:t>
            </w:r>
          </w:p>
          <w:p w14:paraId="5362AD03" w14:textId="77777777" w:rsidR="00262427" w:rsidRPr="00A42524" w:rsidRDefault="00262427" w:rsidP="00262427">
            <w:pPr>
              <w:pStyle w:val="NormalWeb"/>
              <w:snapToGrid w:val="0"/>
              <w:spacing w:before="60" w:beforeAutospacing="0" w:after="60" w:afterAutospacing="0" w:line="288" w:lineRule="auto"/>
              <w:jc w:val="both"/>
              <w:rPr>
                <w:rStyle w:val="notranslate"/>
                <w:sz w:val="26"/>
                <w:szCs w:val="26"/>
                <w:lang w:val="vi-VN"/>
              </w:rPr>
            </w:pPr>
            <w:r w:rsidRPr="00A42524">
              <w:rPr>
                <w:rStyle w:val="notranslate"/>
                <w:sz w:val="26"/>
                <w:szCs w:val="26"/>
                <w:lang w:val="vi-VN"/>
              </w:rPr>
              <w:t>- Góc nhìn người dùng: định nghĩa các vai trò/vai trò phụ, mối quan hệ và các hoạt động của chúng trong hệ sinh thái dữ liệu lớn;</w:t>
            </w:r>
          </w:p>
          <w:p w14:paraId="0B943CB6" w14:textId="77777777" w:rsidR="00262427" w:rsidRPr="00A42524" w:rsidRDefault="00262427" w:rsidP="00262427">
            <w:pPr>
              <w:pStyle w:val="NormalWeb"/>
              <w:snapToGrid w:val="0"/>
              <w:spacing w:before="60" w:beforeAutospacing="0" w:after="60" w:afterAutospacing="0" w:line="288" w:lineRule="auto"/>
              <w:jc w:val="both"/>
              <w:rPr>
                <w:rStyle w:val="notranslate"/>
                <w:sz w:val="26"/>
                <w:szCs w:val="26"/>
                <w:lang w:val="vi-VN"/>
              </w:rPr>
            </w:pPr>
            <w:r w:rsidRPr="00A42524">
              <w:rPr>
                <w:rStyle w:val="notranslate"/>
                <w:sz w:val="26"/>
                <w:szCs w:val="26"/>
                <w:lang w:val="vi-VN"/>
              </w:rPr>
              <w:t>- Góc nhìn chức năng: định nghĩa các lớp kiến trúc và các lớp của các thành phần chức năng bên trong, thực thi các hoạt động của các vai trò/vai trò phụ trong góc nhìn người dùng.</w:t>
            </w:r>
          </w:p>
          <w:p w14:paraId="50E9C5D1" w14:textId="77777777" w:rsidR="00262427" w:rsidRPr="00A42524" w:rsidRDefault="00262427" w:rsidP="00262427">
            <w:pPr>
              <w:pStyle w:val="NormalWeb"/>
              <w:snapToGrid w:val="0"/>
              <w:spacing w:before="60" w:beforeAutospacing="0" w:after="60" w:afterAutospacing="0" w:line="288" w:lineRule="auto"/>
              <w:jc w:val="both"/>
              <w:rPr>
                <w:rStyle w:val="notranslate"/>
                <w:sz w:val="26"/>
                <w:szCs w:val="26"/>
                <w:lang w:val="vi-VN"/>
              </w:rPr>
            </w:pPr>
            <w:r w:rsidRPr="00A42524">
              <w:rPr>
                <w:rStyle w:val="notranslate"/>
                <w:sz w:val="26"/>
                <w:szCs w:val="26"/>
                <w:lang w:val="vi-VN"/>
              </w:rPr>
              <w:lastRenderedPageBreak/>
              <w:t>Mục đích của kiến trúc tham chiếu dữ liệu lớn:</w:t>
            </w:r>
          </w:p>
          <w:p w14:paraId="3356C981" w14:textId="77777777" w:rsidR="00262427" w:rsidRPr="00A42524" w:rsidRDefault="00262427" w:rsidP="00262427">
            <w:pPr>
              <w:pStyle w:val="NormalWeb"/>
              <w:snapToGrid w:val="0"/>
              <w:spacing w:before="60" w:beforeAutospacing="0" w:after="60" w:afterAutospacing="0" w:line="288" w:lineRule="auto"/>
              <w:jc w:val="both"/>
              <w:rPr>
                <w:rStyle w:val="notranslate"/>
                <w:sz w:val="26"/>
                <w:szCs w:val="26"/>
                <w:lang w:val="vi-VN"/>
              </w:rPr>
            </w:pPr>
            <w:r w:rsidRPr="00A42524">
              <w:rPr>
                <w:rStyle w:val="notranslate"/>
                <w:sz w:val="26"/>
                <w:szCs w:val="26"/>
                <w:lang w:val="vi-VN"/>
              </w:rPr>
              <w:t>- Cung cấp một ngôn ngữ chung cho các bên liên quan;</w:t>
            </w:r>
          </w:p>
          <w:p w14:paraId="237D26E4" w14:textId="77777777" w:rsidR="00262427" w:rsidRPr="00A42524" w:rsidRDefault="00262427" w:rsidP="00262427">
            <w:pPr>
              <w:pStyle w:val="NormalWeb"/>
              <w:snapToGrid w:val="0"/>
              <w:spacing w:before="60" w:beforeAutospacing="0" w:after="60" w:afterAutospacing="0" w:line="288" w:lineRule="auto"/>
              <w:jc w:val="both"/>
              <w:rPr>
                <w:rStyle w:val="notranslate"/>
                <w:sz w:val="26"/>
                <w:szCs w:val="26"/>
                <w:lang w:val="vi-VN"/>
              </w:rPr>
            </w:pPr>
            <w:r w:rsidRPr="00A42524">
              <w:rPr>
                <w:rStyle w:val="notranslate"/>
                <w:sz w:val="26"/>
                <w:szCs w:val="26"/>
                <w:lang w:val="vi-VN"/>
              </w:rPr>
              <w:t>- Khuyến khích việc tuân thủ các tiêu chuẩn, thông số kỹ thuật và các khuôn mẫu chung;</w:t>
            </w:r>
          </w:p>
          <w:p w14:paraId="1349C82E" w14:textId="77777777" w:rsidR="00262427" w:rsidRPr="00A42524" w:rsidRDefault="00262427" w:rsidP="00262427">
            <w:pPr>
              <w:pStyle w:val="NormalWeb"/>
              <w:snapToGrid w:val="0"/>
              <w:spacing w:before="60" w:beforeAutospacing="0" w:after="60" w:afterAutospacing="0" w:line="288" w:lineRule="auto"/>
              <w:jc w:val="both"/>
              <w:rPr>
                <w:rStyle w:val="notranslate"/>
                <w:sz w:val="26"/>
                <w:szCs w:val="26"/>
                <w:lang w:val="vi-VN"/>
              </w:rPr>
            </w:pPr>
            <w:r w:rsidRPr="00A42524">
              <w:rPr>
                <w:rStyle w:val="notranslate"/>
                <w:sz w:val="26"/>
                <w:szCs w:val="26"/>
                <w:lang w:val="vi-VN"/>
              </w:rPr>
              <w:t>- Cung cấp một phương thức công nghệ nhất quán để giải quyết các vấn đề tương tự;</w:t>
            </w:r>
          </w:p>
          <w:p w14:paraId="10914DE7" w14:textId="77777777" w:rsidR="00262427" w:rsidRPr="00A42524" w:rsidRDefault="00262427" w:rsidP="00262427">
            <w:pPr>
              <w:pStyle w:val="NormalWeb"/>
              <w:snapToGrid w:val="0"/>
              <w:spacing w:before="60" w:beforeAutospacing="0" w:after="60" w:afterAutospacing="0" w:line="288" w:lineRule="auto"/>
              <w:jc w:val="both"/>
              <w:rPr>
                <w:rStyle w:val="notranslate"/>
                <w:sz w:val="26"/>
                <w:szCs w:val="26"/>
                <w:lang w:val="vi-VN"/>
              </w:rPr>
            </w:pPr>
            <w:r w:rsidRPr="00A42524">
              <w:rPr>
                <w:rStyle w:val="notranslate"/>
                <w:sz w:val="26"/>
                <w:szCs w:val="26"/>
                <w:lang w:val="vi-VN"/>
              </w:rPr>
              <w:t>- Tạo điều kiện cho việc tìm hiểu sự phức tạp trong vận hành dữ liệu lớn;</w:t>
            </w:r>
          </w:p>
          <w:p w14:paraId="31664B72" w14:textId="77777777" w:rsidR="00262427" w:rsidRPr="00A42524" w:rsidRDefault="00262427" w:rsidP="00262427">
            <w:pPr>
              <w:pStyle w:val="NormalWeb"/>
              <w:snapToGrid w:val="0"/>
              <w:spacing w:before="60" w:beforeAutospacing="0" w:after="60" w:afterAutospacing="0" w:line="288" w:lineRule="auto"/>
              <w:jc w:val="both"/>
              <w:rPr>
                <w:rStyle w:val="notranslate"/>
                <w:sz w:val="26"/>
                <w:szCs w:val="26"/>
                <w:lang w:val="vi-VN"/>
              </w:rPr>
            </w:pPr>
            <w:r w:rsidRPr="00A42524">
              <w:rPr>
                <w:rStyle w:val="notranslate"/>
                <w:sz w:val="26"/>
                <w:szCs w:val="26"/>
                <w:lang w:val="vi-VN"/>
              </w:rPr>
              <w:t>- Mô tả và hiểu rõ các thành phần, quy trình và các hệ thống dữ liệu lớn khác nhau, trong bối cảnh một mô hình khái niệm dữ liệu lớn tổng thể;</w:t>
            </w:r>
          </w:p>
          <w:p w14:paraId="3C69148E" w14:textId="77777777" w:rsidR="00262427" w:rsidRPr="00A42524" w:rsidRDefault="00262427" w:rsidP="00262427">
            <w:pPr>
              <w:pStyle w:val="NormalWeb"/>
              <w:snapToGrid w:val="0"/>
              <w:spacing w:before="60" w:beforeAutospacing="0" w:after="60" w:afterAutospacing="0" w:line="288" w:lineRule="auto"/>
              <w:jc w:val="both"/>
              <w:rPr>
                <w:rStyle w:val="notranslate"/>
                <w:sz w:val="26"/>
                <w:szCs w:val="26"/>
                <w:lang w:val="vi-VN"/>
              </w:rPr>
            </w:pPr>
            <w:r w:rsidRPr="00A42524">
              <w:rPr>
                <w:rStyle w:val="notranslate"/>
                <w:sz w:val="26"/>
                <w:szCs w:val="26"/>
                <w:lang w:val="vi-VN"/>
              </w:rPr>
              <w:t xml:space="preserve">- Cung cấp một tài liệu kỹ thuật tham khảo cho các chính phủ, các cơ quan, đơn vị và những người dùng khác để nắm bắt, thảo luận, </w:t>
            </w:r>
            <w:r w:rsidRPr="00A42524">
              <w:rPr>
                <w:rStyle w:val="notranslate"/>
                <w:sz w:val="26"/>
                <w:szCs w:val="26"/>
                <w:lang w:val="vi-VN"/>
              </w:rPr>
              <w:lastRenderedPageBreak/>
              <w:t>phân loại và so sánh các giải pháp dữ liệu lớn;</w:t>
            </w:r>
          </w:p>
          <w:p w14:paraId="0262FE22" w14:textId="264651A5" w:rsidR="00A42524" w:rsidRPr="00A42524" w:rsidRDefault="00262427" w:rsidP="00262427">
            <w:pPr>
              <w:snapToGrid w:val="0"/>
              <w:spacing w:before="60" w:after="60" w:line="288" w:lineRule="auto"/>
              <w:jc w:val="both"/>
              <w:rPr>
                <w:color w:val="000000"/>
                <w:sz w:val="26"/>
                <w:szCs w:val="26"/>
                <w:lang w:val="vi-VN"/>
              </w:rPr>
            </w:pPr>
            <w:r w:rsidRPr="00A42524">
              <w:rPr>
                <w:rStyle w:val="notranslate"/>
                <w:sz w:val="26"/>
                <w:szCs w:val="26"/>
                <w:lang w:val="vi-VN"/>
              </w:rPr>
              <w:t>- Tạo điều kiện cho việc phân tích khả năng tương thích, tính di động, khả năng tái sử dụng và mở rộng của các tiêu chuẩn đề xuất.</w:t>
            </w:r>
          </w:p>
        </w:tc>
      </w:tr>
      <w:tr w:rsidR="00A42524" w:rsidRPr="00A42524" w14:paraId="44730CDF" w14:textId="77777777" w:rsidTr="00107E4E">
        <w:tc>
          <w:tcPr>
            <w:tcW w:w="1271" w:type="dxa"/>
            <w:vMerge w:val="restart"/>
          </w:tcPr>
          <w:p w14:paraId="30C82B20" w14:textId="02BE8C73" w:rsidR="00A42524" w:rsidRPr="00A42524" w:rsidRDefault="00A42524" w:rsidP="0078570B">
            <w:pPr>
              <w:snapToGrid w:val="0"/>
              <w:spacing w:before="60" w:after="60" w:line="288" w:lineRule="auto"/>
              <w:rPr>
                <w:sz w:val="26"/>
                <w:szCs w:val="26"/>
                <w:lang w:val="vi-VN"/>
              </w:rPr>
            </w:pPr>
            <w:r w:rsidRPr="00A42524">
              <w:rPr>
                <w:color w:val="000000"/>
                <w:sz w:val="26"/>
                <w:szCs w:val="26"/>
                <w:lang w:val="vi-VN"/>
              </w:rPr>
              <w:lastRenderedPageBreak/>
              <w:t>Bảo mật và quyền riêng tư</w:t>
            </w:r>
            <w:r w:rsidRPr="00A42524">
              <w:rPr>
                <w:color w:val="000000"/>
                <w:sz w:val="26"/>
                <w:szCs w:val="26"/>
                <w:lang w:val="vi-VN"/>
              </w:rPr>
              <w:tab/>
            </w:r>
          </w:p>
        </w:tc>
        <w:tc>
          <w:tcPr>
            <w:tcW w:w="3686" w:type="dxa"/>
          </w:tcPr>
          <w:p w14:paraId="386B86EB" w14:textId="77777777" w:rsidR="00A42524" w:rsidRPr="00A42524" w:rsidRDefault="00A42524" w:rsidP="0078570B">
            <w:pPr>
              <w:pStyle w:val="NormalWeb"/>
              <w:snapToGrid w:val="0"/>
              <w:spacing w:before="60" w:beforeAutospacing="0" w:after="60" w:afterAutospacing="0" w:line="288" w:lineRule="auto"/>
              <w:jc w:val="both"/>
              <w:rPr>
                <w:b/>
                <w:bCs/>
                <w:color w:val="000000"/>
                <w:sz w:val="26"/>
                <w:szCs w:val="26"/>
                <w:lang w:val="vi-VN"/>
              </w:rPr>
            </w:pPr>
            <w:r w:rsidRPr="00A42524">
              <w:rPr>
                <w:b/>
                <w:bCs/>
                <w:color w:val="000000"/>
                <w:sz w:val="26"/>
                <w:szCs w:val="26"/>
                <w:lang w:val="vi-VN"/>
              </w:rPr>
              <w:t>ISO / IEC 20547-4: 2020</w:t>
            </w:r>
          </w:p>
          <w:p w14:paraId="0A2B4751" w14:textId="1023A4FD" w:rsidR="00A42524" w:rsidRPr="00A42524" w:rsidRDefault="00A42524" w:rsidP="0078570B">
            <w:pPr>
              <w:pStyle w:val="NormalWeb"/>
              <w:snapToGrid w:val="0"/>
              <w:spacing w:before="60" w:beforeAutospacing="0" w:after="60" w:afterAutospacing="0" w:line="288" w:lineRule="auto"/>
              <w:jc w:val="both"/>
              <w:rPr>
                <w:b/>
                <w:bCs/>
                <w:color w:val="000000"/>
                <w:sz w:val="26"/>
                <w:szCs w:val="26"/>
                <w:lang w:val="vi-VN"/>
              </w:rPr>
            </w:pPr>
            <w:r w:rsidRPr="00A42524">
              <w:rPr>
                <w:i/>
                <w:iCs/>
                <w:color w:val="000000"/>
                <w:sz w:val="26"/>
                <w:szCs w:val="26"/>
                <w:lang w:val="vi-VN"/>
              </w:rPr>
              <w:t>Công nghệ thông tin - Kiến trúc tham chiếu dữ liệu lớn - Phần 4: Bảo mật và sự riêng tư</w:t>
            </w:r>
          </w:p>
        </w:tc>
        <w:tc>
          <w:tcPr>
            <w:tcW w:w="2976" w:type="dxa"/>
          </w:tcPr>
          <w:p w14:paraId="395B95FD" w14:textId="77777777" w:rsidR="00A42524" w:rsidRPr="00A42524" w:rsidRDefault="00A42524" w:rsidP="0078570B">
            <w:pPr>
              <w:pStyle w:val="NormalWeb"/>
              <w:snapToGrid w:val="0"/>
              <w:spacing w:before="60" w:beforeAutospacing="0" w:after="60" w:afterAutospacing="0" w:line="288" w:lineRule="auto"/>
              <w:jc w:val="both"/>
              <w:rPr>
                <w:color w:val="000000"/>
                <w:sz w:val="26"/>
                <w:szCs w:val="26"/>
                <w:lang w:val="vi-VN"/>
              </w:rPr>
            </w:pPr>
          </w:p>
        </w:tc>
        <w:tc>
          <w:tcPr>
            <w:tcW w:w="3119" w:type="dxa"/>
          </w:tcPr>
          <w:p w14:paraId="402CAE00" w14:textId="3600A33E" w:rsidR="00A42524" w:rsidRPr="00A42524" w:rsidRDefault="00A42524" w:rsidP="00E21128">
            <w:pPr>
              <w:snapToGrid w:val="0"/>
              <w:spacing w:before="60" w:after="60" w:line="288" w:lineRule="auto"/>
              <w:jc w:val="both"/>
              <w:rPr>
                <w:sz w:val="26"/>
                <w:szCs w:val="26"/>
                <w:lang w:val="vi-VN"/>
              </w:rPr>
            </w:pPr>
            <w:r w:rsidRPr="00A42524">
              <w:rPr>
                <w:sz w:val="26"/>
                <w:szCs w:val="26"/>
                <w:lang w:val="pt-BR"/>
              </w:rPr>
              <w:t>NIST.SP.1500-</w:t>
            </w:r>
            <w:r w:rsidRPr="00A42524">
              <w:rPr>
                <w:sz w:val="26"/>
                <w:szCs w:val="26"/>
                <w:lang w:val="vi-VN"/>
              </w:rPr>
              <w:t>4</w:t>
            </w:r>
          </w:p>
          <w:p w14:paraId="0995E128" w14:textId="7164B97C" w:rsidR="00A42524" w:rsidRPr="00A42524" w:rsidRDefault="00A42524" w:rsidP="0078570B">
            <w:pPr>
              <w:pStyle w:val="NormalWeb"/>
              <w:tabs>
                <w:tab w:val="left" w:pos="3632"/>
              </w:tabs>
              <w:snapToGrid w:val="0"/>
              <w:spacing w:before="60" w:beforeAutospacing="0" w:after="60" w:afterAutospacing="0" w:line="288" w:lineRule="auto"/>
              <w:jc w:val="both"/>
              <w:rPr>
                <w:i/>
                <w:iCs/>
                <w:color w:val="000000"/>
                <w:sz w:val="26"/>
                <w:szCs w:val="26"/>
                <w:lang w:val="vi-VN"/>
              </w:rPr>
            </w:pPr>
            <w:r w:rsidRPr="00A42524">
              <w:rPr>
                <w:i/>
                <w:iCs/>
                <w:sz w:val="26"/>
                <w:szCs w:val="26"/>
                <w:lang w:val="vi-VN"/>
              </w:rPr>
              <w:t>Khung khả năng tương tác dữ liệu lớn của NIST- Tập 4: Bảo mật và quyền riêng tư</w:t>
            </w:r>
          </w:p>
        </w:tc>
        <w:tc>
          <w:tcPr>
            <w:tcW w:w="3685" w:type="dxa"/>
          </w:tcPr>
          <w:p w14:paraId="55EB71A1" w14:textId="4712000A" w:rsidR="00A42524" w:rsidRPr="00A42524" w:rsidRDefault="00A42524" w:rsidP="0078570B">
            <w:pPr>
              <w:pStyle w:val="NormalWeb"/>
              <w:tabs>
                <w:tab w:val="left" w:pos="3632"/>
              </w:tabs>
              <w:snapToGrid w:val="0"/>
              <w:spacing w:before="60" w:beforeAutospacing="0" w:after="60" w:afterAutospacing="0" w:line="288" w:lineRule="auto"/>
              <w:jc w:val="both"/>
              <w:rPr>
                <w:color w:val="000000"/>
                <w:sz w:val="26"/>
                <w:szCs w:val="26"/>
                <w:lang w:val="vi-VN"/>
              </w:rPr>
            </w:pPr>
            <w:r w:rsidRPr="00A42524">
              <w:rPr>
                <w:color w:val="000000"/>
                <w:sz w:val="26"/>
                <w:szCs w:val="26"/>
                <w:lang w:val="vi-VN"/>
              </w:rPr>
              <w:t>Chưa có</w:t>
            </w:r>
          </w:p>
        </w:tc>
      </w:tr>
      <w:tr w:rsidR="00A42524" w:rsidRPr="00A42524" w14:paraId="3F1491D9" w14:textId="77777777" w:rsidTr="00107E4E">
        <w:tc>
          <w:tcPr>
            <w:tcW w:w="1271" w:type="dxa"/>
            <w:vMerge/>
          </w:tcPr>
          <w:p w14:paraId="4B0F24BE" w14:textId="77777777" w:rsidR="00A42524" w:rsidRPr="00A42524" w:rsidRDefault="00A42524" w:rsidP="0078570B">
            <w:pPr>
              <w:snapToGrid w:val="0"/>
              <w:spacing w:before="60" w:after="60" w:line="288" w:lineRule="auto"/>
              <w:rPr>
                <w:color w:val="000000"/>
                <w:sz w:val="26"/>
                <w:szCs w:val="26"/>
                <w:lang w:val="vi-VN"/>
              </w:rPr>
            </w:pPr>
          </w:p>
        </w:tc>
        <w:tc>
          <w:tcPr>
            <w:tcW w:w="3686" w:type="dxa"/>
          </w:tcPr>
          <w:p w14:paraId="1F016BE3" w14:textId="1D6B0CFC" w:rsidR="00A42524" w:rsidRPr="00A42524" w:rsidRDefault="00A42524" w:rsidP="0078570B">
            <w:pPr>
              <w:pStyle w:val="NormalWeb"/>
              <w:snapToGrid w:val="0"/>
              <w:spacing w:before="60" w:beforeAutospacing="0" w:after="60" w:afterAutospacing="0" w:line="288" w:lineRule="auto"/>
              <w:jc w:val="both"/>
              <w:rPr>
                <w:color w:val="000000"/>
                <w:sz w:val="26"/>
                <w:szCs w:val="26"/>
                <w:lang w:val="vi-VN"/>
              </w:rPr>
            </w:pPr>
            <w:r w:rsidRPr="00A42524">
              <w:rPr>
                <w:color w:val="000000"/>
                <w:sz w:val="26"/>
                <w:szCs w:val="26"/>
                <w:lang w:val="vi-VN"/>
              </w:rPr>
              <w:t xml:space="preserve">Tiêu chuẩn này đưa ra các yêu cầu bảo mật và </w:t>
            </w:r>
            <w:r w:rsidRPr="00A42524">
              <w:rPr>
                <w:rStyle w:val="notranslate"/>
                <w:sz w:val="26"/>
                <w:szCs w:val="26"/>
                <w:lang w:val="vi-VN"/>
              </w:rPr>
              <w:t>và quyền riêng tư cho kiến trúc dữ liệu lớn (BDRA) bao gồm các vai trò, các hoạt động, các thành phần chức năng dữ liệu lớn, đồng thời cung cấp các hướng dẫn về các hoạt động bảo mật và quyền riêng tư đối với dữ liệu lớn.</w:t>
            </w:r>
          </w:p>
        </w:tc>
        <w:tc>
          <w:tcPr>
            <w:tcW w:w="2976" w:type="dxa"/>
          </w:tcPr>
          <w:p w14:paraId="1494954C" w14:textId="77777777" w:rsidR="00A42524" w:rsidRPr="00A42524" w:rsidRDefault="00A42524" w:rsidP="0078570B">
            <w:pPr>
              <w:pStyle w:val="NormalWeb"/>
              <w:snapToGrid w:val="0"/>
              <w:spacing w:before="60" w:beforeAutospacing="0" w:after="60" w:afterAutospacing="0" w:line="288" w:lineRule="auto"/>
              <w:jc w:val="both"/>
              <w:rPr>
                <w:color w:val="000000"/>
                <w:sz w:val="26"/>
                <w:szCs w:val="26"/>
                <w:lang w:val="vi-VN"/>
              </w:rPr>
            </w:pPr>
          </w:p>
        </w:tc>
        <w:tc>
          <w:tcPr>
            <w:tcW w:w="3119" w:type="dxa"/>
          </w:tcPr>
          <w:p w14:paraId="5B4F1929" w14:textId="04852306" w:rsidR="00A42524" w:rsidRPr="00A42524" w:rsidRDefault="00A42524" w:rsidP="0078570B">
            <w:pPr>
              <w:pStyle w:val="NormalWeb"/>
              <w:tabs>
                <w:tab w:val="left" w:pos="3632"/>
              </w:tabs>
              <w:snapToGrid w:val="0"/>
              <w:spacing w:before="60" w:beforeAutospacing="0" w:after="60" w:afterAutospacing="0" w:line="288" w:lineRule="auto"/>
              <w:jc w:val="both"/>
              <w:rPr>
                <w:sz w:val="26"/>
                <w:szCs w:val="26"/>
                <w:lang w:val="vi-VN"/>
              </w:rPr>
            </w:pPr>
            <w:r w:rsidRPr="00A42524">
              <w:rPr>
                <w:sz w:val="26"/>
                <w:szCs w:val="26"/>
                <w:lang w:val="vi-VN"/>
              </w:rPr>
              <w:t>Tài liệu này đưa ra các yêu cầu bảo mật và quyền rêng tư cho dữ liệu lớn.</w:t>
            </w:r>
          </w:p>
          <w:p w14:paraId="23303012" w14:textId="5F590301" w:rsidR="00A42524" w:rsidRPr="00A42524" w:rsidRDefault="00A42524" w:rsidP="0078570B">
            <w:pPr>
              <w:pStyle w:val="NormalWeb"/>
              <w:tabs>
                <w:tab w:val="left" w:pos="3632"/>
              </w:tabs>
              <w:snapToGrid w:val="0"/>
              <w:spacing w:before="60" w:beforeAutospacing="0" w:after="60" w:afterAutospacing="0" w:line="288" w:lineRule="auto"/>
              <w:jc w:val="both"/>
              <w:rPr>
                <w:sz w:val="26"/>
                <w:szCs w:val="26"/>
                <w:lang w:val="vi-VN"/>
              </w:rPr>
            </w:pPr>
            <w:r w:rsidRPr="00A42524">
              <w:rPr>
                <w:sz w:val="26"/>
                <w:szCs w:val="26"/>
                <w:lang w:val="vi-VN"/>
              </w:rPr>
              <w:t>Đưa ra các ví dụ về trường hợp sử dụng bảo mật và quyền riêng tư và ánh xạ các trường hợp dử dụng đến NBDRA.</w:t>
            </w:r>
          </w:p>
        </w:tc>
        <w:tc>
          <w:tcPr>
            <w:tcW w:w="3685" w:type="dxa"/>
          </w:tcPr>
          <w:p w14:paraId="0AB0E381" w14:textId="77777777" w:rsidR="00A42524" w:rsidRPr="00A42524" w:rsidRDefault="00A42524" w:rsidP="0078570B">
            <w:pPr>
              <w:pStyle w:val="NormalWeb"/>
              <w:tabs>
                <w:tab w:val="left" w:pos="3632"/>
              </w:tabs>
              <w:snapToGrid w:val="0"/>
              <w:spacing w:before="60" w:beforeAutospacing="0" w:after="60" w:afterAutospacing="0" w:line="288" w:lineRule="auto"/>
              <w:jc w:val="both"/>
              <w:rPr>
                <w:color w:val="000000"/>
                <w:sz w:val="26"/>
                <w:szCs w:val="26"/>
                <w:lang w:val="vi-VN"/>
              </w:rPr>
            </w:pPr>
          </w:p>
        </w:tc>
      </w:tr>
      <w:tr w:rsidR="00A42524" w:rsidRPr="00A42524" w14:paraId="605E8F91" w14:textId="77777777" w:rsidTr="00107E4E">
        <w:tc>
          <w:tcPr>
            <w:tcW w:w="1271" w:type="dxa"/>
            <w:vMerge w:val="restart"/>
          </w:tcPr>
          <w:p w14:paraId="5C336BF9" w14:textId="631ECE40" w:rsidR="00A42524" w:rsidRPr="00A42524" w:rsidRDefault="00A42524" w:rsidP="0078570B">
            <w:pPr>
              <w:snapToGrid w:val="0"/>
              <w:spacing w:before="60" w:after="60" w:line="288" w:lineRule="auto"/>
              <w:rPr>
                <w:sz w:val="26"/>
                <w:szCs w:val="26"/>
                <w:lang w:val="vi-VN"/>
              </w:rPr>
            </w:pPr>
            <w:r w:rsidRPr="00A42524">
              <w:rPr>
                <w:color w:val="000000"/>
                <w:sz w:val="26"/>
                <w:szCs w:val="26"/>
                <w:lang w:val="vi-VN"/>
              </w:rPr>
              <w:t>Lộ trình tiêu chuẩn</w:t>
            </w:r>
          </w:p>
        </w:tc>
        <w:tc>
          <w:tcPr>
            <w:tcW w:w="3686" w:type="dxa"/>
          </w:tcPr>
          <w:p w14:paraId="2ABCC2E6" w14:textId="5CE95041" w:rsidR="00A42524" w:rsidRPr="00A42524" w:rsidRDefault="00A42524" w:rsidP="0078570B">
            <w:pPr>
              <w:pStyle w:val="NormalWeb"/>
              <w:snapToGrid w:val="0"/>
              <w:spacing w:before="60" w:beforeAutospacing="0" w:after="60" w:afterAutospacing="0" w:line="288" w:lineRule="auto"/>
              <w:jc w:val="both"/>
              <w:rPr>
                <w:color w:val="000000"/>
                <w:sz w:val="26"/>
                <w:szCs w:val="26"/>
                <w:lang w:val="vi-VN"/>
              </w:rPr>
            </w:pPr>
            <w:r w:rsidRPr="00A42524">
              <w:rPr>
                <w:color w:val="000000"/>
                <w:sz w:val="26"/>
                <w:szCs w:val="26"/>
                <w:lang w:val="vi-VN"/>
              </w:rPr>
              <w:t>ISO / IEC TR 20547-5</w:t>
            </w:r>
          </w:p>
          <w:p w14:paraId="3BC22339" w14:textId="3786000D" w:rsidR="00A42524" w:rsidRPr="00A42524" w:rsidRDefault="00A42524" w:rsidP="0078570B">
            <w:pPr>
              <w:pStyle w:val="NormalWeb"/>
              <w:snapToGrid w:val="0"/>
              <w:spacing w:before="60" w:beforeAutospacing="0" w:after="60" w:afterAutospacing="0" w:line="288" w:lineRule="auto"/>
              <w:jc w:val="both"/>
              <w:rPr>
                <w:i/>
                <w:iCs/>
                <w:color w:val="000000"/>
                <w:sz w:val="26"/>
                <w:szCs w:val="26"/>
                <w:lang w:val="vi-VN"/>
              </w:rPr>
            </w:pPr>
            <w:r w:rsidRPr="00A42524">
              <w:rPr>
                <w:i/>
                <w:iCs/>
                <w:color w:val="000000"/>
                <w:sz w:val="26"/>
                <w:szCs w:val="26"/>
                <w:lang w:val="vi-VN"/>
              </w:rPr>
              <w:lastRenderedPageBreak/>
              <w:t>Công nghệ thông tin - Kiến trúc tham chiếu dữ liệu lớn - Phần 5: Lộ trình tiêu chuẩn)</w:t>
            </w:r>
          </w:p>
        </w:tc>
        <w:tc>
          <w:tcPr>
            <w:tcW w:w="2976" w:type="dxa"/>
          </w:tcPr>
          <w:p w14:paraId="21CE0D89" w14:textId="77777777" w:rsidR="00A42524" w:rsidRPr="00A42524" w:rsidRDefault="00A42524" w:rsidP="0078570B">
            <w:pPr>
              <w:pStyle w:val="NormalWeb"/>
              <w:snapToGrid w:val="0"/>
              <w:spacing w:before="60" w:beforeAutospacing="0" w:after="60" w:afterAutospacing="0" w:line="288" w:lineRule="auto"/>
              <w:jc w:val="both"/>
              <w:rPr>
                <w:color w:val="000000"/>
                <w:sz w:val="26"/>
                <w:szCs w:val="26"/>
                <w:lang w:val="vi-VN"/>
              </w:rPr>
            </w:pPr>
          </w:p>
        </w:tc>
        <w:tc>
          <w:tcPr>
            <w:tcW w:w="3119" w:type="dxa"/>
          </w:tcPr>
          <w:p w14:paraId="37045414" w14:textId="161684BA" w:rsidR="00A42524" w:rsidRPr="00A42524" w:rsidRDefault="00A42524" w:rsidP="00E21128">
            <w:pPr>
              <w:snapToGrid w:val="0"/>
              <w:spacing w:before="60" w:after="60" w:line="288" w:lineRule="auto"/>
              <w:jc w:val="both"/>
              <w:rPr>
                <w:sz w:val="26"/>
                <w:szCs w:val="26"/>
                <w:lang w:val="vi-VN"/>
              </w:rPr>
            </w:pPr>
            <w:r w:rsidRPr="00A42524">
              <w:rPr>
                <w:sz w:val="26"/>
                <w:szCs w:val="26"/>
                <w:lang w:val="pt-BR"/>
              </w:rPr>
              <w:t>NIST.SP.1500-</w:t>
            </w:r>
            <w:r w:rsidRPr="00A42524">
              <w:rPr>
                <w:sz w:val="26"/>
                <w:szCs w:val="26"/>
                <w:lang w:val="vi-VN"/>
              </w:rPr>
              <w:t>7</w:t>
            </w:r>
          </w:p>
          <w:p w14:paraId="78EA13B6" w14:textId="6A35C234" w:rsidR="00A42524" w:rsidRPr="00A42524" w:rsidRDefault="00A42524" w:rsidP="0078570B">
            <w:pPr>
              <w:pStyle w:val="NormalWeb"/>
              <w:tabs>
                <w:tab w:val="left" w:pos="3632"/>
              </w:tabs>
              <w:snapToGrid w:val="0"/>
              <w:spacing w:before="60" w:beforeAutospacing="0" w:after="60" w:afterAutospacing="0" w:line="288" w:lineRule="auto"/>
              <w:jc w:val="both"/>
              <w:rPr>
                <w:i/>
                <w:iCs/>
                <w:color w:val="000000"/>
                <w:sz w:val="26"/>
                <w:szCs w:val="26"/>
                <w:lang w:val="vi-VN"/>
              </w:rPr>
            </w:pPr>
            <w:r w:rsidRPr="00A42524">
              <w:rPr>
                <w:i/>
                <w:iCs/>
                <w:sz w:val="26"/>
                <w:szCs w:val="26"/>
                <w:lang w:val="vi-VN"/>
              </w:rPr>
              <w:lastRenderedPageBreak/>
              <w:t>Khung khả năng tương tác dữ liệu lớn của NIST-Tập 7: Lộ trình tiêu chuẩn</w:t>
            </w:r>
          </w:p>
        </w:tc>
        <w:tc>
          <w:tcPr>
            <w:tcW w:w="3685" w:type="dxa"/>
          </w:tcPr>
          <w:p w14:paraId="3FD32E75" w14:textId="65D78477" w:rsidR="00A42524" w:rsidRPr="00A42524" w:rsidRDefault="00A42524" w:rsidP="0078570B">
            <w:pPr>
              <w:pStyle w:val="NormalWeb"/>
              <w:tabs>
                <w:tab w:val="left" w:pos="3632"/>
              </w:tabs>
              <w:snapToGrid w:val="0"/>
              <w:spacing w:before="60" w:beforeAutospacing="0" w:after="60" w:afterAutospacing="0" w:line="288" w:lineRule="auto"/>
              <w:jc w:val="both"/>
              <w:rPr>
                <w:color w:val="000000"/>
                <w:sz w:val="26"/>
                <w:szCs w:val="26"/>
                <w:lang w:val="vi-VN"/>
              </w:rPr>
            </w:pPr>
            <w:r w:rsidRPr="00A42524">
              <w:rPr>
                <w:color w:val="000000"/>
                <w:sz w:val="26"/>
                <w:szCs w:val="26"/>
                <w:lang w:val="vi-VN"/>
              </w:rPr>
              <w:lastRenderedPageBreak/>
              <w:t>TCVN 13239-5:2020 (ISO/IEC TR 20547-</w:t>
            </w:r>
            <w:r w:rsidR="009C59AC">
              <w:rPr>
                <w:color w:val="000000"/>
                <w:sz w:val="26"/>
                <w:szCs w:val="26"/>
                <w:lang w:val="vi-VN"/>
              </w:rPr>
              <w:t>5</w:t>
            </w:r>
            <w:r w:rsidRPr="00A42524">
              <w:rPr>
                <w:color w:val="000000"/>
                <w:sz w:val="26"/>
                <w:szCs w:val="26"/>
                <w:lang w:val="vi-VN"/>
              </w:rPr>
              <w:t>:2018)</w:t>
            </w:r>
          </w:p>
          <w:p w14:paraId="4703303E" w14:textId="3D94A8B5" w:rsidR="00A42524" w:rsidRPr="00A42524" w:rsidRDefault="00A42524" w:rsidP="0078570B">
            <w:pPr>
              <w:pStyle w:val="NormalWeb"/>
              <w:tabs>
                <w:tab w:val="left" w:pos="3632"/>
              </w:tabs>
              <w:snapToGrid w:val="0"/>
              <w:spacing w:before="60" w:beforeAutospacing="0" w:after="60" w:afterAutospacing="0" w:line="288" w:lineRule="auto"/>
              <w:jc w:val="both"/>
              <w:rPr>
                <w:i/>
                <w:iCs/>
                <w:color w:val="000000"/>
                <w:sz w:val="26"/>
                <w:szCs w:val="26"/>
                <w:lang w:val="vi-VN"/>
              </w:rPr>
            </w:pPr>
            <w:r w:rsidRPr="00A42524">
              <w:rPr>
                <w:i/>
                <w:iCs/>
                <w:color w:val="000000"/>
                <w:sz w:val="26"/>
                <w:szCs w:val="26"/>
                <w:lang w:val="vi-VN"/>
              </w:rPr>
              <w:lastRenderedPageBreak/>
              <w:t>Tiêu chuẩn quốc gia - Công nghệ thông tin – Kiến trúc tham chiếu dữ liệu lớn – Phần 5: Lộ trình tiêu chuẩn</w:t>
            </w:r>
          </w:p>
        </w:tc>
      </w:tr>
      <w:tr w:rsidR="00A42524" w:rsidRPr="00A42524" w14:paraId="5F4A7596" w14:textId="77777777" w:rsidTr="00107E4E">
        <w:tc>
          <w:tcPr>
            <w:tcW w:w="1271" w:type="dxa"/>
            <w:vMerge/>
          </w:tcPr>
          <w:p w14:paraId="0B1EBB2B" w14:textId="77777777" w:rsidR="00A42524" w:rsidRPr="00A42524" w:rsidRDefault="00A42524" w:rsidP="0078570B">
            <w:pPr>
              <w:snapToGrid w:val="0"/>
              <w:spacing w:before="60" w:after="60" w:line="288" w:lineRule="auto"/>
              <w:rPr>
                <w:color w:val="000000"/>
                <w:sz w:val="26"/>
                <w:szCs w:val="26"/>
                <w:lang w:val="vi-VN"/>
              </w:rPr>
            </w:pPr>
          </w:p>
        </w:tc>
        <w:tc>
          <w:tcPr>
            <w:tcW w:w="3686" w:type="dxa"/>
          </w:tcPr>
          <w:p w14:paraId="34FF2269" w14:textId="4A88AC30" w:rsidR="00A42524" w:rsidRPr="00A42524" w:rsidRDefault="00A42524" w:rsidP="0078570B">
            <w:pPr>
              <w:pStyle w:val="NormalWeb"/>
              <w:snapToGrid w:val="0"/>
              <w:spacing w:before="60" w:beforeAutospacing="0" w:after="60" w:afterAutospacing="0" w:line="288" w:lineRule="auto"/>
              <w:jc w:val="both"/>
              <w:rPr>
                <w:rStyle w:val="notranslate"/>
                <w:sz w:val="26"/>
                <w:szCs w:val="26"/>
              </w:rPr>
            </w:pPr>
            <w:r w:rsidRPr="00A42524">
              <w:rPr>
                <w:rStyle w:val="notranslate"/>
                <w:sz w:val="26"/>
                <w:szCs w:val="26"/>
                <w:lang w:val="vi-VN"/>
              </w:rPr>
              <w:t>Tiêu chuẩn này mô tả các tiêu chuẩn liên quan đến dữ liệu lớn, cả đang tồn tại và đang xây dựng, cùng với các ưu tiên xây dựng tiêu chuẩn dữ liệu lớn trong tương lai dựa trên phân tích sự thiếu hụt tiêu chuẩn.</w:t>
            </w:r>
          </w:p>
        </w:tc>
        <w:tc>
          <w:tcPr>
            <w:tcW w:w="2976" w:type="dxa"/>
          </w:tcPr>
          <w:p w14:paraId="3AD7DC0E" w14:textId="77777777" w:rsidR="00A42524" w:rsidRPr="00A42524" w:rsidRDefault="00A42524" w:rsidP="0078570B">
            <w:pPr>
              <w:pStyle w:val="NormalWeb"/>
              <w:snapToGrid w:val="0"/>
              <w:spacing w:before="60" w:beforeAutospacing="0" w:after="60" w:afterAutospacing="0" w:line="288" w:lineRule="auto"/>
              <w:jc w:val="both"/>
              <w:rPr>
                <w:rStyle w:val="notranslate"/>
                <w:sz w:val="26"/>
                <w:szCs w:val="26"/>
              </w:rPr>
            </w:pPr>
          </w:p>
        </w:tc>
        <w:tc>
          <w:tcPr>
            <w:tcW w:w="3119" w:type="dxa"/>
          </w:tcPr>
          <w:p w14:paraId="0621CAA0" w14:textId="7D9C9DE2" w:rsidR="00A42524" w:rsidRPr="00A42524" w:rsidRDefault="00A42524" w:rsidP="0078570B">
            <w:pPr>
              <w:pStyle w:val="NormalWeb"/>
              <w:tabs>
                <w:tab w:val="left" w:pos="3632"/>
              </w:tabs>
              <w:snapToGrid w:val="0"/>
              <w:spacing w:before="60" w:beforeAutospacing="0" w:after="60" w:afterAutospacing="0" w:line="288" w:lineRule="auto"/>
              <w:jc w:val="both"/>
              <w:rPr>
                <w:rStyle w:val="notranslate"/>
                <w:sz w:val="26"/>
                <w:szCs w:val="26"/>
                <w:lang w:val="vi-VN"/>
              </w:rPr>
            </w:pPr>
            <w:r w:rsidRPr="00A42524">
              <w:rPr>
                <w:rStyle w:val="notranslate"/>
                <w:sz w:val="26"/>
                <w:szCs w:val="26"/>
                <w:lang w:val="vi-VN"/>
              </w:rPr>
              <w:t xml:space="preserve">Tài liệu này đưa ra khái </w:t>
            </w:r>
            <w:r w:rsidR="006315B2">
              <w:rPr>
                <w:rStyle w:val="notranslate"/>
                <w:sz w:val="26"/>
                <w:szCs w:val="26"/>
                <w:lang w:val="vi-VN"/>
              </w:rPr>
              <w:t>n</w:t>
            </w:r>
            <w:r w:rsidRPr="00A42524">
              <w:rPr>
                <w:rStyle w:val="notranslate"/>
                <w:sz w:val="26"/>
                <w:szCs w:val="26"/>
                <w:lang w:val="vi-VN"/>
              </w:rPr>
              <w:t>iệm hệ sinh thái dữ liệu lớn. Danh sách các tổ chức tiêu chuẩn đang xây dựng tiêu chuẩn về dữ liệu lớn và ưu tiên khi xây dựng hệ thống tiêu chuẩn dữ liệu lớn.</w:t>
            </w:r>
          </w:p>
        </w:tc>
        <w:tc>
          <w:tcPr>
            <w:tcW w:w="3685" w:type="dxa"/>
          </w:tcPr>
          <w:p w14:paraId="5966FED1" w14:textId="468DD747" w:rsidR="00A42524" w:rsidRPr="00A42524" w:rsidRDefault="00A42524" w:rsidP="0078570B">
            <w:pPr>
              <w:pStyle w:val="NormalWeb"/>
              <w:tabs>
                <w:tab w:val="left" w:pos="3632"/>
              </w:tabs>
              <w:snapToGrid w:val="0"/>
              <w:spacing w:before="60" w:beforeAutospacing="0" w:after="60" w:afterAutospacing="0" w:line="288" w:lineRule="auto"/>
              <w:jc w:val="both"/>
              <w:rPr>
                <w:rStyle w:val="notranslate"/>
                <w:sz w:val="26"/>
                <w:szCs w:val="26"/>
              </w:rPr>
            </w:pPr>
            <w:r w:rsidRPr="00A42524">
              <w:rPr>
                <w:rStyle w:val="notranslate"/>
                <w:sz w:val="26"/>
                <w:szCs w:val="26"/>
                <w:lang w:val="vi-VN"/>
              </w:rPr>
              <w:t>Tiêu chuẩn này mô tả các tiêu chuẩn liên quan đến dữ liệu lớn, cả đang tồn tại và đang xây dựng, cùng với các ưu tiên xây dựng tiêu chuẩn dữ liệu lớn trong tương lai dựa trên phân tích sự thiếu hụt tiêu chuẩn.</w:t>
            </w:r>
          </w:p>
        </w:tc>
      </w:tr>
    </w:tbl>
    <w:p w14:paraId="715A46A3" w14:textId="77777777" w:rsidR="00562AE8" w:rsidRPr="00562AE8" w:rsidRDefault="00562AE8" w:rsidP="00562AE8">
      <w:pPr>
        <w:rPr>
          <w:lang w:val="vi-VN"/>
        </w:rPr>
      </w:pPr>
    </w:p>
    <w:p w14:paraId="5B4190A4" w14:textId="77777777" w:rsidR="00180DE3" w:rsidRDefault="00180DE3" w:rsidP="00681952">
      <w:pPr>
        <w:snapToGrid w:val="0"/>
        <w:spacing w:before="120" w:after="120" w:line="288" w:lineRule="auto"/>
        <w:jc w:val="both"/>
        <w:rPr>
          <w:color w:val="000000"/>
          <w:sz w:val="26"/>
          <w:szCs w:val="26"/>
        </w:rPr>
        <w:sectPr w:rsidR="00180DE3" w:rsidSect="00341B0B">
          <w:pgSz w:w="16840" w:h="11907" w:orient="landscape" w:code="9"/>
          <w:pgMar w:top="1134" w:right="1134" w:bottom="1701" w:left="1134" w:header="567" w:footer="567" w:gutter="0"/>
          <w:cols w:space="720"/>
          <w:docGrid w:linePitch="360"/>
        </w:sectPr>
      </w:pPr>
    </w:p>
    <w:p w14:paraId="2BE9CFF5" w14:textId="674CF7D5" w:rsidR="00180DE3" w:rsidRPr="000904AA" w:rsidRDefault="00180DE3" w:rsidP="000904AA">
      <w:pPr>
        <w:pStyle w:val="Heading2"/>
        <w:numPr>
          <w:ilvl w:val="1"/>
          <w:numId w:val="15"/>
        </w:numPr>
        <w:tabs>
          <w:tab w:val="left" w:pos="567"/>
        </w:tabs>
        <w:snapToGrid w:val="0"/>
        <w:spacing w:before="120" w:after="120" w:line="264" w:lineRule="auto"/>
        <w:ind w:left="0" w:firstLine="0"/>
        <w:jc w:val="both"/>
        <w:rPr>
          <w:rFonts w:ascii="Times New Roman" w:hAnsi="Times New Roman"/>
          <w:color w:val="000000"/>
          <w:lang w:val="vi-VN"/>
        </w:rPr>
      </w:pPr>
      <w:bookmarkStart w:id="71" w:name="_Toc127632913"/>
      <w:r w:rsidRPr="000904AA">
        <w:rPr>
          <w:rFonts w:ascii="Times New Roman" w:hAnsi="Times New Roman"/>
          <w:color w:val="000000"/>
          <w:lang w:val="vi-VN"/>
        </w:rPr>
        <w:lastRenderedPageBreak/>
        <w:t>Nhận xét chung</w:t>
      </w:r>
      <w:bookmarkEnd w:id="71"/>
    </w:p>
    <w:p w14:paraId="43DBC531" w14:textId="77777777" w:rsidR="00180DE3" w:rsidRPr="00180DE3" w:rsidRDefault="00180DE3" w:rsidP="00180DE3">
      <w:pPr>
        <w:snapToGrid w:val="0"/>
        <w:spacing w:before="120" w:after="120" w:line="288" w:lineRule="auto"/>
        <w:ind w:firstLine="709"/>
        <w:jc w:val="both"/>
        <w:rPr>
          <w:color w:val="000000"/>
          <w:sz w:val="26"/>
          <w:szCs w:val="26"/>
        </w:rPr>
      </w:pPr>
      <w:r w:rsidRPr="00180DE3">
        <w:rPr>
          <w:color w:val="000000"/>
          <w:sz w:val="26"/>
          <w:szCs w:val="26"/>
        </w:rPr>
        <w:t xml:space="preserve">Trong môi trường hệ thống dữ liệu lớn, tiêu chuẩn này cung cấp cấu trúc BDRA thông qua phạm vi áp dụng của từng phần trong bộ tiêu chuẩn ISO/IEC 20547, mối quan hệ lô-gíc giữa các phần và quy trình ứng dụng BDRA. Phạm </w:t>
      </w:r>
      <w:proofErr w:type="gramStart"/>
      <w:r w:rsidRPr="00180DE3">
        <w:rPr>
          <w:color w:val="000000"/>
          <w:sz w:val="26"/>
          <w:szCs w:val="26"/>
        </w:rPr>
        <w:t>vi</w:t>
      </w:r>
      <w:proofErr w:type="gramEnd"/>
      <w:r w:rsidRPr="00180DE3">
        <w:rPr>
          <w:color w:val="000000"/>
          <w:sz w:val="26"/>
          <w:szCs w:val="26"/>
        </w:rPr>
        <w:t xml:space="preserve"> áp dụng của mỗi phần trong bộ tiêu chuẩn ISO/IEC 20547 cụ thể như sau:</w:t>
      </w:r>
    </w:p>
    <w:p w14:paraId="6128C4D0" w14:textId="0B98CAF7" w:rsidR="00180DE3" w:rsidRPr="00180DE3" w:rsidRDefault="00180DE3" w:rsidP="00180DE3">
      <w:pPr>
        <w:numPr>
          <w:ilvl w:val="0"/>
          <w:numId w:val="9"/>
        </w:numPr>
        <w:tabs>
          <w:tab w:val="left" w:pos="1134"/>
        </w:tabs>
        <w:snapToGrid w:val="0"/>
        <w:spacing w:before="120" w:after="120" w:line="288" w:lineRule="auto"/>
        <w:ind w:left="0" w:firstLine="709"/>
        <w:jc w:val="both"/>
        <w:rPr>
          <w:sz w:val="26"/>
          <w:szCs w:val="26"/>
          <w:lang w:val="pt-BR"/>
        </w:rPr>
      </w:pPr>
      <w:r w:rsidRPr="00180DE3">
        <w:rPr>
          <w:sz w:val="26"/>
          <w:szCs w:val="26"/>
          <w:lang w:val="pt-BR"/>
        </w:rPr>
        <w:t>ISO/IEC 20547-1: Khung và quy trình ứng dụng mô tả khung BDRA và quy trình giúp người dùng tiêu chuẩn có thể áp dụng vào một miền vấn đề cụ thể.</w:t>
      </w:r>
    </w:p>
    <w:p w14:paraId="74133B7F" w14:textId="4897CB6B" w:rsidR="00180DE3" w:rsidRPr="00180DE3" w:rsidRDefault="00180DE3" w:rsidP="00180DE3">
      <w:pPr>
        <w:numPr>
          <w:ilvl w:val="0"/>
          <w:numId w:val="9"/>
        </w:numPr>
        <w:tabs>
          <w:tab w:val="left" w:pos="1134"/>
        </w:tabs>
        <w:snapToGrid w:val="0"/>
        <w:spacing w:before="120" w:after="120" w:line="288" w:lineRule="auto"/>
        <w:ind w:left="0" w:firstLine="709"/>
        <w:jc w:val="both"/>
        <w:rPr>
          <w:sz w:val="26"/>
          <w:szCs w:val="26"/>
          <w:lang w:val="pt-BR"/>
        </w:rPr>
      </w:pPr>
      <w:r w:rsidRPr="00180DE3">
        <w:rPr>
          <w:sz w:val="26"/>
          <w:szCs w:val="26"/>
          <w:lang w:val="pt-BR"/>
        </w:rPr>
        <w:t>ISO/IEC 20547-</w:t>
      </w:r>
      <w:r>
        <w:rPr>
          <w:sz w:val="26"/>
          <w:szCs w:val="26"/>
          <w:lang w:val="vi-VN"/>
        </w:rPr>
        <w:t>2 (</w:t>
      </w:r>
      <w:r w:rsidRPr="00180DE3">
        <w:rPr>
          <w:sz w:val="26"/>
          <w:szCs w:val="26"/>
          <w:lang w:val="pt-BR"/>
        </w:rPr>
        <w:t>TCVN 13239-2:2020</w:t>
      </w:r>
      <w:r>
        <w:rPr>
          <w:sz w:val="26"/>
          <w:szCs w:val="26"/>
          <w:lang w:val="vi-VN"/>
        </w:rPr>
        <w:t>)</w:t>
      </w:r>
      <w:r w:rsidRPr="00180DE3">
        <w:rPr>
          <w:sz w:val="26"/>
          <w:szCs w:val="26"/>
          <w:lang w:val="pt-BR"/>
        </w:rPr>
        <w:t>: Các trường hợp sử dụng và các yêu cầu dẫn xuất cung cấp các ví dụ về các trường hợp sử dụng dữ liệu lớn với các miền ứng dụng và các xem xét kỹ thuật được rút ra từ các trường hợp sử dụng.</w:t>
      </w:r>
    </w:p>
    <w:p w14:paraId="20DE7279" w14:textId="687C23E8" w:rsidR="00180DE3" w:rsidRPr="00180DE3" w:rsidRDefault="00180DE3" w:rsidP="00180DE3">
      <w:pPr>
        <w:numPr>
          <w:ilvl w:val="0"/>
          <w:numId w:val="9"/>
        </w:numPr>
        <w:tabs>
          <w:tab w:val="left" w:pos="1134"/>
        </w:tabs>
        <w:snapToGrid w:val="0"/>
        <w:spacing w:before="120" w:after="120" w:line="288" w:lineRule="auto"/>
        <w:ind w:left="0" w:firstLine="709"/>
        <w:jc w:val="both"/>
        <w:rPr>
          <w:sz w:val="26"/>
          <w:szCs w:val="26"/>
          <w:lang w:val="pt-BR"/>
        </w:rPr>
      </w:pPr>
      <w:r w:rsidRPr="00180DE3">
        <w:rPr>
          <w:sz w:val="26"/>
          <w:szCs w:val="26"/>
          <w:lang w:val="pt-BR"/>
        </w:rPr>
        <w:t>ISO/IEC 20547-3: Kiến trúc tham chiếu nêu rõ kiến trúc tham chiếu dữ liệu lớn. Kiến trúc tham chiếu bao gồm các khái niệm và các góc nhìn kiến trúc (góc nhìn người dùng và góc nhìn chức năng).</w:t>
      </w:r>
    </w:p>
    <w:p w14:paraId="10DA3ED6" w14:textId="173F2F9A" w:rsidR="00180DE3" w:rsidRPr="00180DE3" w:rsidRDefault="00180DE3" w:rsidP="00180DE3">
      <w:pPr>
        <w:numPr>
          <w:ilvl w:val="0"/>
          <w:numId w:val="9"/>
        </w:numPr>
        <w:tabs>
          <w:tab w:val="left" w:pos="1134"/>
        </w:tabs>
        <w:snapToGrid w:val="0"/>
        <w:spacing w:before="120" w:after="120" w:line="288" w:lineRule="auto"/>
        <w:ind w:left="0" w:firstLine="709"/>
        <w:jc w:val="both"/>
        <w:rPr>
          <w:sz w:val="26"/>
          <w:szCs w:val="26"/>
          <w:lang w:val="pt-BR"/>
        </w:rPr>
      </w:pPr>
      <w:r w:rsidRPr="00180DE3">
        <w:rPr>
          <w:sz w:val="26"/>
          <w:szCs w:val="26"/>
          <w:lang w:val="pt-BR"/>
        </w:rPr>
        <w:t>ISO/IEC 20547-4: Tính bảo mật và quyền riêng tư nêu rõ khía cạnh bảo mật và riêng tư áp dụng cho BDRA bao gồm các vai trò, hoạt động và các thành phần chức năng dữ liệu lớn; đồng thời cung cấp hướng dẫn về các hoạt động bảo mật và quyền riêng tư đối với dữ liệu lớn.</w:t>
      </w:r>
    </w:p>
    <w:p w14:paraId="1FA95808" w14:textId="265C7A57" w:rsidR="00180DE3" w:rsidRDefault="00180DE3" w:rsidP="00180DE3">
      <w:pPr>
        <w:numPr>
          <w:ilvl w:val="0"/>
          <w:numId w:val="9"/>
        </w:numPr>
        <w:tabs>
          <w:tab w:val="left" w:pos="1134"/>
        </w:tabs>
        <w:snapToGrid w:val="0"/>
        <w:spacing w:before="120" w:after="120" w:line="288" w:lineRule="auto"/>
        <w:ind w:left="0" w:firstLine="709"/>
        <w:jc w:val="both"/>
        <w:rPr>
          <w:sz w:val="26"/>
          <w:szCs w:val="26"/>
          <w:lang w:val="pt-BR"/>
        </w:rPr>
      </w:pPr>
      <w:r w:rsidRPr="00180DE3">
        <w:rPr>
          <w:sz w:val="26"/>
          <w:szCs w:val="26"/>
          <w:lang w:val="pt-BR"/>
        </w:rPr>
        <w:t>ISO/IEC 2054</w:t>
      </w:r>
      <w:r w:rsidR="000904AA">
        <w:rPr>
          <w:sz w:val="26"/>
          <w:szCs w:val="26"/>
          <w:lang w:val="vi-VN"/>
        </w:rPr>
        <w:t>7-5</w:t>
      </w:r>
      <w:r>
        <w:rPr>
          <w:sz w:val="26"/>
          <w:szCs w:val="26"/>
          <w:lang w:val="vi-VN"/>
        </w:rPr>
        <w:t xml:space="preserve"> (</w:t>
      </w:r>
      <w:r w:rsidRPr="00180DE3">
        <w:rPr>
          <w:sz w:val="26"/>
          <w:szCs w:val="26"/>
          <w:lang w:val="pt-BR"/>
        </w:rPr>
        <w:t>TCVN 13239-5:2020</w:t>
      </w:r>
      <w:r>
        <w:rPr>
          <w:sz w:val="26"/>
          <w:szCs w:val="26"/>
          <w:lang w:val="vi-VN"/>
        </w:rPr>
        <w:t>)</w:t>
      </w:r>
      <w:r w:rsidRPr="00180DE3">
        <w:rPr>
          <w:sz w:val="26"/>
          <w:szCs w:val="26"/>
          <w:lang w:val="pt-BR"/>
        </w:rPr>
        <w:t>: Lộ trình các tiêu chuẩn mô tả các tiêu chuẩn liên quan đến dữ liệu lớn, cả đang tồn tại và đang xây dựng, cùng với các ưu tiên xây dựng tiêu chuẩn dữ liệu lớn trong tương lai dựa trên phân tích sự thiếu hụt tiêu chuẩn.</w:t>
      </w:r>
    </w:p>
    <w:p w14:paraId="45189449" w14:textId="77777777" w:rsidR="00180DE3" w:rsidRDefault="00180DE3" w:rsidP="00180DE3">
      <w:pPr>
        <w:keepNext/>
        <w:tabs>
          <w:tab w:val="left" w:pos="1134"/>
        </w:tabs>
        <w:snapToGrid w:val="0"/>
        <w:spacing w:before="120" w:after="120" w:line="288" w:lineRule="auto"/>
        <w:jc w:val="center"/>
      </w:pPr>
      <w:r>
        <w:rPr>
          <w:noProof/>
        </w:rPr>
        <w:drawing>
          <wp:inline distT="0" distB="0" distL="0" distR="0" wp14:anchorId="5522A203" wp14:editId="4B4443D7">
            <wp:extent cx="5070763" cy="34185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080800" cy="3425284"/>
                    </a:xfrm>
                    <a:prstGeom prst="rect">
                      <a:avLst/>
                    </a:prstGeom>
                  </pic:spPr>
                </pic:pic>
              </a:graphicData>
            </a:graphic>
          </wp:inline>
        </w:drawing>
      </w:r>
    </w:p>
    <w:p w14:paraId="399C9EA7" w14:textId="005ECD3C" w:rsidR="00180DE3" w:rsidRPr="00017C06" w:rsidRDefault="00180DE3" w:rsidP="00017C06">
      <w:pPr>
        <w:pStyle w:val="Caption"/>
        <w:snapToGrid w:val="0"/>
        <w:spacing w:after="120" w:line="288" w:lineRule="auto"/>
        <w:ind w:left="357" w:hanging="357"/>
        <w:jc w:val="center"/>
        <w:rPr>
          <w:rFonts w:ascii="Times New Roman" w:hAnsi="Times New Roman"/>
          <w:color w:val="000000" w:themeColor="text1"/>
          <w:sz w:val="26"/>
          <w:szCs w:val="26"/>
        </w:rPr>
      </w:pPr>
      <w:bookmarkStart w:id="72" w:name="_Ref127632471"/>
      <w:bookmarkStart w:id="73" w:name="_Toc127632923"/>
      <w:r w:rsidRPr="00180DE3">
        <w:rPr>
          <w:rFonts w:ascii="Times New Roman" w:hAnsi="Times New Roman"/>
          <w:color w:val="000000" w:themeColor="text1"/>
          <w:sz w:val="26"/>
          <w:szCs w:val="26"/>
        </w:rPr>
        <w:t xml:space="preserve">Hình </w:t>
      </w:r>
      <w:r w:rsidRPr="00180DE3">
        <w:rPr>
          <w:rFonts w:ascii="Times New Roman" w:hAnsi="Times New Roman"/>
          <w:color w:val="000000" w:themeColor="text1"/>
          <w:sz w:val="26"/>
          <w:szCs w:val="26"/>
        </w:rPr>
        <w:fldChar w:fldCharType="begin"/>
      </w:r>
      <w:r w:rsidRPr="00180DE3">
        <w:rPr>
          <w:rFonts w:ascii="Times New Roman" w:hAnsi="Times New Roman"/>
          <w:color w:val="000000" w:themeColor="text1"/>
          <w:sz w:val="26"/>
          <w:szCs w:val="26"/>
        </w:rPr>
        <w:instrText xml:space="preserve"> SEQ Hình \* ARABIC </w:instrText>
      </w:r>
      <w:r w:rsidRPr="00180DE3">
        <w:rPr>
          <w:rFonts w:ascii="Times New Roman" w:hAnsi="Times New Roman"/>
          <w:color w:val="000000" w:themeColor="text1"/>
          <w:sz w:val="26"/>
          <w:szCs w:val="26"/>
        </w:rPr>
        <w:fldChar w:fldCharType="separate"/>
      </w:r>
      <w:r w:rsidRPr="00180DE3">
        <w:rPr>
          <w:rFonts w:ascii="Times New Roman" w:hAnsi="Times New Roman"/>
          <w:noProof/>
          <w:color w:val="000000" w:themeColor="text1"/>
          <w:sz w:val="26"/>
          <w:szCs w:val="26"/>
        </w:rPr>
        <w:t>1</w:t>
      </w:r>
      <w:r w:rsidRPr="00180DE3">
        <w:rPr>
          <w:rFonts w:ascii="Times New Roman" w:hAnsi="Times New Roman"/>
          <w:color w:val="000000" w:themeColor="text1"/>
          <w:sz w:val="26"/>
          <w:szCs w:val="26"/>
        </w:rPr>
        <w:fldChar w:fldCharType="end"/>
      </w:r>
      <w:bookmarkEnd w:id="72"/>
      <w:r w:rsidRPr="00180DE3">
        <w:rPr>
          <w:rFonts w:ascii="Times New Roman" w:hAnsi="Times New Roman"/>
          <w:color w:val="000000" w:themeColor="text1"/>
          <w:sz w:val="26"/>
          <w:szCs w:val="26"/>
          <w:lang w:val="vi-VN"/>
        </w:rPr>
        <w:t xml:space="preserve">: </w:t>
      </w:r>
      <w:bookmarkStart w:id="74" w:name="_Ref127632463"/>
      <w:r w:rsidRPr="00180DE3">
        <w:rPr>
          <w:rFonts w:ascii="Times New Roman" w:hAnsi="Times New Roman"/>
          <w:color w:val="000000" w:themeColor="text1"/>
          <w:sz w:val="26"/>
          <w:szCs w:val="26"/>
        </w:rPr>
        <w:t>Các mối quan hệ giữa các phần của bộ tiêu chuẩn ISO/IEC 20547</w:t>
      </w:r>
      <w:bookmarkEnd w:id="73"/>
      <w:bookmarkEnd w:id="74"/>
    </w:p>
    <w:p w14:paraId="3EA2FEE7" w14:textId="3F5B09F7" w:rsidR="00180DE3" w:rsidRPr="00180DE3" w:rsidRDefault="00180DE3" w:rsidP="00180DE3">
      <w:pPr>
        <w:snapToGrid w:val="0"/>
        <w:spacing w:before="120" w:after="120" w:line="288" w:lineRule="auto"/>
        <w:ind w:firstLine="709"/>
        <w:jc w:val="both"/>
        <w:rPr>
          <w:color w:val="000000"/>
          <w:sz w:val="26"/>
          <w:szCs w:val="26"/>
        </w:rPr>
      </w:pPr>
      <w:r>
        <w:rPr>
          <w:color w:val="000000"/>
          <w:sz w:val="26"/>
          <w:szCs w:val="26"/>
        </w:rPr>
        <w:lastRenderedPageBreak/>
        <w:fldChar w:fldCharType="begin"/>
      </w:r>
      <w:r>
        <w:rPr>
          <w:color w:val="000000"/>
          <w:sz w:val="26"/>
          <w:szCs w:val="26"/>
        </w:rPr>
        <w:instrText xml:space="preserve"> REF _Ref127632471 \h </w:instrText>
      </w:r>
      <w:r>
        <w:rPr>
          <w:color w:val="000000"/>
          <w:sz w:val="26"/>
          <w:szCs w:val="26"/>
        </w:rPr>
      </w:r>
      <w:r>
        <w:rPr>
          <w:color w:val="000000"/>
          <w:sz w:val="26"/>
          <w:szCs w:val="26"/>
        </w:rPr>
        <w:fldChar w:fldCharType="separate"/>
      </w:r>
      <w:r w:rsidRPr="00180DE3">
        <w:rPr>
          <w:color w:val="000000" w:themeColor="text1"/>
          <w:sz w:val="26"/>
          <w:szCs w:val="26"/>
        </w:rPr>
        <w:t xml:space="preserve">Hình </w:t>
      </w:r>
      <w:r w:rsidRPr="00180DE3">
        <w:rPr>
          <w:noProof/>
          <w:color w:val="000000" w:themeColor="text1"/>
          <w:sz w:val="26"/>
          <w:szCs w:val="26"/>
        </w:rPr>
        <w:t>1</w:t>
      </w:r>
      <w:r>
        <w:rPr>
          <w:color w:val="000000"/>
          <w:sz w:val="26"/>
          <w:szCs w:val="26"/>
        </w:rPr>
        <w:fldChar w:fldCharType="end"/>
      </w:r>
      <w:r>
        <w:rPr>
          <w:color w:val="000000"/>
          <w:sz w:val="26"/>
          <w:szCs w:val="26"/>
          <w:lang w:val="vi-VN"/>
        </w:rPr>
        <w:t xml:space="preserve"> </w:t>
      </w:r>
      <w:r w:rsidRPr="00180DE3">
        <w:rPr>
          <w:color w:val="000000"/>
          <w:sz w:val="26"/>
          <w:szCs w:val="26"/>
        </w:rPr>
        <w:t xml:space="preserve">thể hiện các mối quan hệ và </w:t>
      </w:r>
      <w:proofErr w:type="gramStart"/>
      <w:r w:rsidRPr="00180DE3">
        <w:rPr>
          <w:color w:val="000000"/>
          <w:sz w:val="26"/>
          <w:szCs w:val="26"/>
        </w:rPr>
        <w:t>chu</w:t>
      </w:r>
      <w:proofErr w:type="gramEnd"/>
      <w:r w:rsidRPr="00180DE3">
        <w:rPr>
          <w:color w:val="000000"/>
          <w:sz w:val="26"/>
          <w:szCs w:val="26"/>
        </w:rPr>
        <w:t xml:space="preserve"> kỳ lặp lại của từng phần trong bộ ISO/IEC 20547. Dựa trên các đóng góp từ các doanh nghiệp, các tổ chức và chuyên gia trong lĩnh vự nghiên cứu, </w:t>
      </w:r>
      <w:r w:rsidRPr="00180DE3">
        <w:rPr>
          <w:sz w:val="26"/>
          <w:szCs w:val="26"/>
          <w:lang w:val="pt-BR"/>
        </w:rPr>
        <w:t>ISO/IEC 20547-</w:t>
      </w:r>
      <w:r>
        <w:rPr>
          <w:sz w:val="26"/>
          <w:szCs w:val="26"/>
          <w:lang w:val="vi-VN"/>
        </w:rPr>
        <w:t xml:space="preserve">2 </w:t>
      </w:r>
      <w:proofErr w:type="gramStart"/>
      <w:r w:rsidRPr="00180DE3">
        <w:rPr>
          <w:color w:val="000000"/>
          <w:sz w:val="26"/>
          <w:szCs w:val="26"/>
        </w:rPr>
        <w:t>thu</w:t>
      </w:r>
      <w:proofErr w:type="gramEnd"/>
      <w:r w:rsidRPr="00180DE3">
        <w:rPr>
          <w:color w:val="000000"/>
          <w:sz w:val="26"/>
          <w:szCs w:val="26"/>
        </w:rPr>
        <w:t xml:space="preserve"> thập các trường hợp sử dụng và rút ra các cân nhắc kỹ thuật. ISO/IEC 20547-3:2022 xác định kiến trúc tham chiếu cho dữ liệu lớn bằng cách phản ánh các cân nhắc kỹ thuật này. Cụ thể, ISO/IEC 20547-4 quy định khía cạnh bảo mật và riêng tư để hỗ trợ dữ liệu lớn. </w:t>
      </w:r>
      <w:r w:rsidR="000904AA" w:rsidRPr="00180DE3">
        <w:rPr>
          <w:sz w:val="26"/>
          <w:szCs w:val="26"/>
          <w:lang w:val="pt-BR"/>
        </w:rPr>
        <w:t>ISO/IEC 2054</w:t>
      </w:r>
      <w:r w:rsidR="000904AA">
        <w:rPr>
          <w:sz w:val="26"/>
          <w:szCs w:val="26"/>
          <w:lang w:val="vi-VN"/>
        </w:rPr>
        <w:t>7-5</w:t>
      </w:r>
      <w:r w:rsidRPr="00180DE3">
        <w:rPr>
          <w:color w:val="000000"/>
          <w:sz w:val="26"/>
          <w:szCs w:val="26"/>
        </w:rPr>
        <w:t xml:space="preserve"> cung cấp các danh sách các tiêu chuẩn có thể áp dụng theo quan điểm kiến trúc tham chiếu. Bộ ISO/IEC 20547 thể hiện góc nhìn </w:t>
      </w:r>
      <w:proofErr w:type="gramStart"/>
      <w:r w:rsidRPr="00180DE3">
        <w:rPr>
          <w:color w:val="000000"/>
          <w:sz w:val="26"/>
          <w:szCs w:val="26"/>
        </w:rPr>
        <w:t>theo</w:t>
      </w:r>
      <w:proofErr w:type="gramEnd"/>
      <w:r w:rsidRPr="00180DE3">
        <w:rPr>
          <w:color w:val="000000"/>
          <w:sz w:val="26"/>
          <w:szCs w:val="26"/>
        </w:rPr>
        <w:t xml:space="preserve"> thời gian về các hệ thống và kiến trúc dữ liệu lớn. Khi các thực thi dữ liệu lớn được tạo ra và phát triển dựa trên ISO/IEC TR 20547-1, </w:t>
      </w:r>
      <w:r w:rsidR="000904AA" w:rsidRPr="00180DE3">
        <w:rPr>
          <w:sz w:val="26"/>
          <w:szCs w:val="26"/>
          <w:lang w:val="pt-BR"/>
        </w:rPr>
        <w:t>ISO/IEC 20547-</w:t>
      </w:r>
      <w:r w:rsidR="000904AA">
        <w:rPr>
          <w:sz w:val="26"/>
          <w:szCs w:val="26"/>
          <w:lang w:val="vi-VN"/>
        </w:rPr>
        <w:t>2</w:t>
      </w:r>
      <w:r w:rsidRPr="00180DE3">
        <w:rPr>
          <w:color w:val="000000"/>
          <w:sz w:val="26"/>
          <w:szCs w:val="26"/>
        </w:rPr>
        <w:t>, ISO/IEC 20547-3 và ISO/IEC 20547-</w:t>
      </w:r>
      <w:r w:rsidR="000904AA">
        <w:rPr>
          <w:color w:val="000000"/>
          <w:sz w:val="26"/>
          <w:szCs w:val="26"/>
          <w:lang w:val="vi-VN"/>
        </w:rPr>
        <w:t>4</w:t>
      </w:r>
      <w:r w:rsidRPr="00180DE3">
        <w:rPr>
          <w:color w:val="000000"/>
          <w:sz w:val="26"/>
          <w:szCs w:val="26"/>
        </w:rPr>
        <w:t xml:space="preserve">, chúng sẽ tham chiếu và sử dụng các tiêu chuẩn được ghi trong </w:t>
      </w:r>
      <w:r w:rsidR="000904AA" w:rsidRPr="00180DE3">
        <w:rPr>
          <w:sz w:val="26"/>
          <w:szCs w:val="26"/>
          <w:lang w:val="pt-BR"/>
        </w:rPr>
        <w:t>ISO/IEC 2054</w:t>
      </w:r>
      <w:r w:rsidR="000904AA">
        <w:rPr>
          <w:sz w:val="26"/>
          <w:szCs w:val="26"/>
          <w:lang w:val="vi-VN"/>
        </w:rPr>
        <w:t>7-5</w:t>
      </w:r>
      <w:r w:rsidRPr="00180DE3">
        <w:rPr>
          <w:color w:val="000000"/>
          <w:sz w:val="26"/>
          <w:szCs w:val="26"/>
        </w:rPr>
        <w:t xml:space="preserve">. Các hệ thống mới có này thể được ghi lại trong </w:t>
      </w:r>
      <w:r w:rsidR="000904AA" w:rsidRPr="00180DE3">
        <w:rPr>
          <w:sz w:val="26"/>
          <w:szCs w:val="26"/>
          <w:lang w:val="pt-BR"/>
        </w:rPr>
        <w:t>ISO/IEC 2054</w:t>
      </w:r>
      <w:r w:rsidR="000904AA">
        <w:rPr>
          <w:sz w:val="26"/>
          <w:szCs w:val="26"/>
          <w:lang w:val="vi-VN"/>
        </w:rPr>
        <w:t>7-2</w:t>
      </w:r>
      <w:r w:rsidRPr="00180DE3">
        <w:rPr>
          <w:color w:val="000000"/>
          <w:sz w:val="26"/>
          <w:szCs w:val="26"/>
        </w:rPr>
        <w:t xml:space="preserve"> như là các trường hợp sử dụng mới và sẽ từ đó dẫn tới các cân nhắc kỹ thuật mới. Các cân nhắc kỹ thuật được giởi thiệu bởi các trường hợp sử dụng này có thể dẫn tới các hoạt động tiêu chuẩn hóa mới, từ đó dẫn đến các tiêu chuẩn mới được ghi lại trong </w:t>
      </w:r>
      <w:r w:rsidR="000904AA" w:rsidRPr="00180DE3">
        <w:rPr>
          <w:sz w:val="26"/>
          <w:szCs w:val="26"/>
          <w:lang w:val="pt-BR"/>
        </w:rPr>
        <w:t>ISO/IEC 2054</w:t>
      </w:r>
      <w:r w:rsidR="000904AA">
        <w:rPr>
          <w:sz w:val="26"/>
          <w:szCs w:val="26"/>
          <w:lang w:val="vi-VN"/>
        </w:rPr>
        <w:t>7-5</w:t>
      </w:r>
      <w:r w:rsidRPr="00180DE3">
        <w:rPr>
          <w:color w:val="000000"/>
          <w:sz w:val="26"/>
          <w:szCs w:val="26"/>
        </w:rPr>
        <w:t>.</w:t>
      </w:r>
    </w:p>
    <w:p w14:paraId="473E1B84" w14:textId="2ED0B2BA" w:rsidR="00180DE3" w:rsidRPr="000904AA" w:rsidRDefault="00180DE3" w:rsidP="000904AA">
      <w:pPr>
        <w:snapToGrid w:val="0"/>
        <w:spacing w:before="120" w:after="120" w:line="288" w:lineRule="auto"/>
        <w:ind w:firstLine="709"/>
        <w:jc w:val="both"/>
        <w:rPr>
          <w:color w:val="000000"/>
          <w:sz w:val="26"/>
          <w:szCs w:val="26"/>
        </w:rPr>
      </w:pPr>
      <w:r w:rsidRPr="000904AA">
        <w:rPr>
          <w:color w:val="000000"/>
          <w:sz w:val="26"/>
          <w:szCs w:val="26"/>
        </w:rPr>
        <w:t xml:space="preserve">Khi áp dụng khung tham chiếu trong một trường hợp sử dụng cụ thể, người dùng cần phải hiểu rõ môi trường tổng thể triển khai hệ thống dữ liệu lớn, bên liên quan đến hệ thống này và các mối quan tâm của bên liên quan. </w:t>
      </w:r>
      <w:r w:rsidR="000904AA">
        <w:rPr>
          <w:color w:val="000000"/>
          <w:sz w:val="26"/>
          <w:szCs w:val="26"/>
        </w:rPr>
        <w:t>Trong</w:t>
      </w:r>
      <w:r w:rsidR="000904AA" w:rsidRPr="000904AA">
        <w:rPr>
          <w:sz w:val="26"/>
          <w:szCs w:val="26"/>
          <w:lang w:val="pt-BR"/>
        </w:rPr>
        <w:t xml:space="preserve"> </w:t>
      </w:r>
      <w:r w:rsidR="000904AA" w:rsidRPr="00180DE3">
        <w:rPr>
          <w:sz w:val="26"/>
          <w:szCs w:val="26"/>
          <w:lang w:val="pt-BR"/>
        </w:rPr>
        <w:t>ISO/IEC 2054</w:t>
      </w:r>
      <w:r w:rsidR="000904AA">
        <w:rPr>
          <w:sz w:val="26"/>
          <w:szCs w:val="26"/>
          <w:lang w:val="vi-VN"/>
        </w:rPr>
        <w:t>7-1,</w:t>
      </w:r>
      <w:r w:rsidR="000904AA" w:rsidRPr="000904AA">
        <w:rPr>
          <w:color w:val="000000"/>
          <w:sz w:val="26"/>
          <w:szCs w:val="26"/>
        </w:rPr>
        <w:t xml:space="preserve"> </w:t>
      </w:r>
      <w:r w:rsidR="000904AA">
        <w:rPr>
          <w:color w:val="000000"/>
          <w:sz w:val="26"/>
          <w:szCs w:val="26"/>
        </w:rPr>
        <w:t xml:space="preserve">điều </w:t>
      </w:r>
      <w:r w:rsidR="000904AA" w:rsidRPr="000904AA">
        <w:rPr>
          <w:color w:val="000000"/>
          <w:sz w:val="26"/>
          <w:szCs w:val="26"/>
        </w:rPr>
        <w:t xml:space="preserve">8.2 đến 8.4 </w:t>
      </w:r>
      <w:r w:rsidR="000904AA">
        <w:rPr>
          <w:sz w:val="26"/>
          <w:szCs w:val="26"/>
          <w:lang w:val="vi-VN"/>
        </w:rPr>
        <w:t>mô tả</w:t>
      </w:r>
      <w:r w:rsidR="000904AA">
        <w:rPr>
          <w:color w:val="000000"/>
          <w:sz w:val="26"/>
          <w:szCs w:val="26"/>
        </w:rPr>
        <w:t xml:space="preserve"> </w:t>
      </w:r>
      <w:r w:rsidRPr="000904AA">
        <w:rPr>
          <w:color w:val="000000"/>
          <w:sz w:val="26"/>
          <w:szCs w:val="26"/>
        </w:rPr>
        <w:t>từng thành phần chính của khung tham chiếu, bao gồm: các bên liên quan, các mối quan tâm và các góc nhìn.</w:t>
      </w:r>
    </w:p>
    <w:p w14:paraId="30BC364C" w14:textId="601BF744" w:rsidR="00180DE3" w:rsidRPr="00180DE3" w:rsidRDefault="00180DE3" w:rsidP="00180DE3">
      <w:pPr>
        <w:rPr>
          <w:sz w:val="26"/>
          <w:szCs w:val="26"/>
          <w:lang w:val="vi-VN"/>
        </w:rPr>
        <w:sectPr w:rsidR="00180DE3" w:rsidRPr="00180DE3" w:rsidSect="00180DE3">
          <w:pgSz w:w="11907" w:h="16840" w:code="9"/>
          <w:pgMar w:top="1134" w:right="1134" w:bottom="1134" w:left="1701" w:header="567" w:footer="567" w:gutter="0"/>
          <w:cols w:space="720"/>
          <w:docGrid w:linePitch="360"/>
        </w:sectPr>
      </w:pPr>
    </w:p>
    <w:p w14:paraId="4676040D" w14:textId="54B88223" w:rsidR="00C54621" w:rsidRPr="00E75252" w:rsidRDefault="00681952" w:rsidP="00681952">
      <w:pPr>
        <w:pStyle w:val="Heading1"/>
        <w:numPr>
          <w:ilvl w:val="0"/>
          <w:numId w:val="15"/>
        </w:numPr>
        <w:tabs>
          <w:tab w:val="left" w:pos="426"/>
        </w:tabs>
        <w:snapToGrid w:val="0"/>
        <w:spacing w:before="120" w:after="120" w:line="288" w:lineRule="auto"/>
        <w:ind w:left="0" w:firstLine="0"/>
        <w:jc w:val="both"/>
        <w:rPr>
          <w:rFonts w:ascii="Times New Roman" w:hAnsi="Times New Roman"/>
          <w:color w:val="000000"/>
          <w:sz w:val="26"/>
          <w:szCs w:val="26"/>
        </w:rPr>
      </w:pPr>
      <w:bookmarkStart w:id="75" w:name="_Toc127632914"/>
      <w:r>
        <w:rPr>
          <w:rFonts w:ascii="Times New Roman" w:hAnsi="Times New Roman"/>
          <w:color w:val="000000"/>
          <w:sz w:val="26"/>
          <w:szCs w:val="26"/>
          <w:lang w:val="vi-VN"/>
        </w:rPr>
        <w:lastRenderedPageBreak/>
        <w:t>X</w:t>
      </w:r>
      <w:r w:rsidRPr="00681952">
        <w:rPr>
          <w:rFonts w:ascii="Times New Roman" w:hAnsi="Times New Roman"/>
          <w:color w:val="000000"/>
          <w:sz w:val="26"/>
          <w:szCs w:val="26"/>
        </w:rPr>
        <w:t xml:space="preserve">ây dựng </w:t>
      </w:r>
      <w:r w:rsidR="00A443E0">
        <w:rPr>
          <w:rFonts w:ascii="Times New Roman" w:hAnsi="Times New Roman"/>
          <w:color w:val="000000"/>
          <w:sz w:val="26"/>
          <w:szCs w:val="26"/>
          <w:lang w:val="vi-VN"/>
        </w:rPr>
        <w:t>dự thảo</w:t>
      </w:r>
      <w:r w:rsidRPr="00681952">
        <w:rPr>
          <w:rFonts w:ascii="Times New Roman" w:hAnsi="Times New Roman"/>
          <w:color w:val="000000"/>
          <w:sz w:val="26"/>
          <w:szCs w:val="26"/>
        </w:rPr>
        <w:t xml:space="preserve"> tiêu chuẩn quốc gia về Công nghệ thông tin - Kiến trúc tham chiếu dữ liệu lớn </w:t>
      </w:r>
      <w:r w:rsidR="00C410F5">
        <w:rPr>
          <w:rFonts w:ascii="Times New Roman" w:hAnsi="Times New Roman"/>
          <w:color w:val="000000"/>
          <w:sz w:val="26"/>
          <w:szCs w:val="26"/>
          <w:lang w:val="vi-VN"/>
        </w:rPr>
        <w:t>-</w:t>
      </w:r>
      <w:r w:rsidRPr="00681952">
        <w:rPr>
          <w:rFonts w:ascii="Times New Roman" w:hAnsi="Times New Roman"/>
          <w:color w:val="000000"/>
          <w:sz w:val="26"/>
          <w:szCs w:val="26"/>
        </w:rPr>
        <w:t xml:space="preserve"> Phần </w:t>
      </w:r>
      <w:r w:rsidR="00616816">
        <w:rPr>
          <w:rFonts w:ascii="Times New Roman" w:hAnsi="Times New Roman"/>
          <w:color w:val="000000"/>
          <w:sz w:val="26"/>
          <w:szCs w:val="26"/>
          <w:lang w:val="vi-VN"/>
        </w:rPr>
        <w:t>4</w:t>
      </w:r>
      <w:r w:rsidRPr="00681952">
        <w:rPr>
          <w:rFonts w:ascii="Times New Roman" w:hAnsi="Times New Roman"/>
          <w:color w:val="000000"/>
          <w:sz w:val="26"/>
          <w:szCs w:val="26"/>
        </w:rPr>
        <w:t xml:space="preserve">: </w:t>
      </w:r>
      <w:r w:rsidR="00616816">
        <w:rPr>
          <w:rFonts w:ascii="Times New Roman" w:hAnsi="Times New Roman"/>
          <w:color w:val="000000"/>
          <w:sz w:val="26"/>
          <w:szCs w:val="26"/>
          <w:lang w:val="vi-VN"/>
        </w:rPr>
        <w:t>Bảo mật và quyền riêng tư</w:t>
      </w:r>
      <w:r w:rsidRPr="00681952">
        <w:rPr>
          <w:rFonts w:ascii="Times New Roman" w:hAnsi="Times New Roman"/>
          <w:color w:val="000000"/>
          <w:sz w:val="26"/>
          <w:szCs w:val="26"/>
        </w:rPr>
        <w:t xml:space="preserve"> (dựa trên ISO/IEC 20547-</w:t>
      </w:r>
      <w:r w:rsidR="000835CE">
        <w:rPr>
          <w:rFonts w:ascii="Times New Roman" w:hAnsi="Times New Roman"/>
          <w:color w:val="000000"/>
          <w:sz w:val="26"/>
          <w:szCs w:val="26"/>
          <w:lang w:val="vi-VN"/>
        </w:rPr>
        <w:t>4</w:t>
      </w:r>
      <w:r w:rsidRPr="00681952">
        <w:rPr>
          <w:rFonts w:ascii="Times New Roman" w:hAnsi="Times New Roman"/>
          <w:color w:val="000000"/>
          <w:sz w:val="26"/>
          <w:szCs w:val="26"/>
        </w:rPr>
        <w:t>:2020)</w:t>
      </w:r>
      <w:bookmarkEnd w:id="75"/>
    </w:p>
    <w:p w14:paraId="185CE928" w14:textId="77777777" w:rsidR="0038190C" w:rsidRPr="00E75252" w:rsidRDefault="0038190C" w:rsidP="00E75252">
      <w:pPr>
        <w:pStyle w:val="ListParagraph"/>
        <w:keepNext/>
        <w:keepLines/>
        <w:numPr>
          <w:ilvl w:val="0"/>
          <w:numId w:val="13"/>
        </w:numPr>
        <w:spacing w:before="120" w:after="120" w:line="240" w:lineRule="auto"/>
        <w:contextualSpacing w:val="0"/>
        <w:outlineLvl w:val="1"/>
        <w:rPr>
          <w:rFonts w:ascii="Times New Roman" w:hAnsi="Times New Roman"/>
          <w:b/>
          <w:bCs/>
          <w:vanish/>
          <w:color w:val="000000"/>
          <w:sz w:val="26"/>
          <w:szCs w:val="26"/>
          <w:lang w:val="vi-VN"/>
        </w:rPr>
      </w:pPr>
      <w:bookmarkStart w:id="76" w:name="_Toc458630004"/>
      <w:bookmarkStart w:id="77" w:name="_Toc458723988"/>
      <w:bookmarkStart w:id="78" w:name="_Toc458808005"/>
      <w:bookmarkStart w:id="79" w:name="_Toc463326109"/>
      <w:bookmarkStart w:id="80" w:name="_Toc464687982"/>
      <w:bookmarkStart w:id="81" w:name="_Toc464688041"/>
      <w:bookmarkStart w:id="82" w:name="_Toc464688274"/>
      <w:bookmarkStart w:id="83" w:name="_Toc464688426"/>
      <w:bookmarkStart w:id="84" w:name="_Toc464688484"/>
      <w:bookmarkStart w:id="85" w:name="_Toc464688544"/>
      <w:bookmarkStart w:id="86" w:name="_Toc464705204"/>
      <w:bookmarkStart w:id="87" w:name="_Toc466038337"/>
      <w:bookmarkStart w:id="88" w:name="_Toc116446074"/>
      <w:bookmarkStart w:id="89" w:name="_Toc116484873"/>
      <w:bookmarkStart w:id="90" w:name="_Toc118533215"/>
      <w:bookmarkStart w:id="91" w:name="_Toc119023206"/>
      <w:bookmarkStart w:id="92" w:name="_Toc127632915"/>
      <w:bookmarkStart w:id="93" w:name="_Toc458041044"/>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3F69695D" w14:textId="77777777" w:rsidR="0038190C" w:rsidRPr="00E75252" w:rsidRDefault="0038190C" w:rsidP="00E75252">
      <w:pPr>
        <w:pStyle w:val="ListParagraph"/>
        <w:keepNext/>
        <w:keepLines/>
        <w:numPr>
          <w:ilvl w:val="0"/>
          <w:numId w:val="13"/>
        </w:numPr>
        <w:spacing w:before="120" w:after="120" w:line="240" w:lineRule="auto"/>
        <w:contextualSpacing w:val="0"/>
        <w:outlineLvl w:val="1"/>
        <w:rPr>
          <w:rFonts w:ascii="Times New Roman" w:hAnsi="Times New Roman"/>
          <w:b/>
          <w:bCs/>
          <w:vanish/>
          <w:color w:val="000000"/>
          <w:sz w:val="26"/>
          <w:szCs w:val="26"/>
          <w:lang w:val="vi-VN"/>
        </w:rPr>
      </w:pPr>
      <w:bookmarkStart w:id="94" w:name="_Toc458630005"/>
      <w:bookmarkStart w:id="95" w:name="_Toc458723989"/>
      <w:bookmarkStart w:id="96" w:name="_Toc458808006"/>
      <w:bookmarkStart w:id="97" w:name="_Toc463326110"/>
      <w:bookmarkStart w:id="98" w:name="_Toc464687983"/>
      <w:bookmarkStart w:id="99" w:name="_Toc464688042"/>
      <w:bookmarkStart w:id="100" w:name="_Toc464688275"/>
      <w:bookmarkStart w:id="101" w:name="_Toc464688427"/>
      <w:bookmarkStart w:id="102" w:name="_Toc464688485"/>
      <w:bookmarkStart w:id="103" w:name="_Toc464688545"/>
      <w:bookmarkStart w:id="104" w:name="_Toc464705205"/>
      <w:bookmarkStart w:id="105" w:name="_Toc466038338"/>
      <w:bookmarkStart w:id="106" w:name="_Toc116446075"/>
      <w:bookmarkStart w:id="107" w:name="_Toc116484874"/>
      <w:bookmarkStart w:id="108" w:name="_Toc118533216"/>
      <w:bookmarkStart w:id="109" w:name="_Toc119023207"/>
      <w:bookmarkStart w:id="110" w:name="_Toc127632916"/>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14:paraId="49FBF9B7" w14:textId="6907FA0F" w:rsidR="001772EB" w:rsidRPr="00074BC4" w:rsidRDefault="001772EB" w:rsidP="00074BC4">
      <w:pPr>
        <w:pStyle w:val="Heading2"/>
        <w:numPr>
          <w:ilvl w:val="1"/>
          <w:numId w:val="15"/>
        </w:numPr>
        <w:tabs>
          <w:tab w:val="left" w:pos="567"/>
        </w:tabs>
        <w:snapToGrid w:val="0"/>
        <w:spacing w:before="120" w:after="120" w:line="264" w:lineRule="auto"/>
        <w:ind w:left="0" w:firstLine="0"/>
        <w:jc w:val="both"/>
        <w:rPr>
          <w:rFonts w:ascii="Times New Roman" w:hAnsi="Times New Roman"/>
          <w:color w:val="000000"/>
          <w:lang w:val="vi-VN"/>
        </w:rPr>
      </w:pPr>
      <w:bookmarkStart w:id="111" w:name="_Toc458630006"/>
      <w:bookmarkStart w:id="112" w:name="_Toc127632917"/>
      <w:r w:rsidRPr="00074BC4">
        <w:rPr>
          <w:rFonts w:ascii="Times New Roman" w:hAnsi="Times New Roman"/>
          <w:color w:val="000000"/>
          <w:lang w:val="vi-VN"/>
        </w:rPr>
        <w:t xml:space="preserve">Lựa chọn tài liệu tham </w:t>
      </w:r>
      <w:r w:rsidR="00733615" w:rsidRPr="00074BC4">
        <w:rPr>
          <w:rFonts w:ascii="Times New Roman" w:hAnsi="Times New Roman"/>
          <w:color w:val="000000"/>
          <w:lang w:val="vi-VN"/>
        </w:rPr>
        <w:t>khảo</w:t>
      </w:r>
      <w:bookmarkEnd w:id="93"/>
      <w:bookmarkEnd w:id="111"/>
      <w:bookmarkEnd w:id="112"/>
    </w:p>
    <w:p w14:paraId="217B69A2" w14:textId="3C71869B" w:rsidR="00074BC4" w:rsidRPr="00074BC4" w:rsidRDefault="00074BC4" w:rsidP="00074BC4">
      <w:pPr>
        <w:snapToGrid w:val="0"/>
        <w:spacing w:before="120" w:after="120" w:line="288" w:lineRule="auto"/>
        <w:ind w:firstLine="709"/>
        <w:jc w:val="both"/>
        <w:rPr>
          <w:color w:val="000000"/>
          <w:sz w:val="26"/>
          <w:szCs w:val="26"/>
        </w:rPr>
      </w:pPr>
      <w:r>
        <w:rPr>
          <w:color w:val="000000"/>
          <w:sz w:val="26"/>
          <w:szCs w:val="26"/>
        </w:rPr>
        <w:t>Hiện</w:t>
      </w:r>
      <w:r>
        <w:rPr>
          <w:color w:val="000000"/>
          <w:sz w:val="26"/>
          <w:szCs w:val="26"/>
          <w:lang w:val="vi-VN"/>
        </w:rPr>
        <w:t xml:space="preserve"> nay</w:t>
      </w:r>
      <w:r w:rsidRPr="00074BC4">
        <w:rPr>
          <w:color w:val="000000"/>
          <w:sz w:val="26"/>
          <w:szCs w:val="26"/>
        </w:rPr>
        <w:t xml:space="preserve">, chiến lược chuyển đổi số đã được ban hành và xu thế chuyển đổi số đang diễn ra rất nhanh chóng </w:t>
      </w:r>
      <w:proofErr w:type="gramStart"/>
      <w:r w:rsidRPr="00074BC4">
        <w:rPr>
          <w:color w:val="000000"/>
          <w:sz w:val="26"/>
          <w:szCs w:val="26"/>
        </w:rPr>
        <w:t>theo</w:t>
      </w:r>
      <w:proofErr w:type="gramEnd"/>
      <w:r w:rsidRPr="00074BC4">
        <w:rPr>
          <w:color w:val="000000"/>
          <w:sz w:val="26"/>
          <w:szCs w:val="26"/>
        </w:rPr>
        <w:t xml:space="preserve"> xu hướng chung trên toàn thế giới. Do vậy, việc sớm ban hành các tiêu chuẩn trong lĩnh vực </w:t>
      </w:r>
      <w:r w:rsidR="00F31C3E">
        <w:rPr>
          <w:color w:val="000000"/>
          <w:sz w:val="26"/>
          <w:szCs w:val="26"/>
        </w:rPr>
        <w:t>DLL</w:t>
      </w:r>
      <w:r w:rsidRPr="00074BC4">
        <w:rPr>
          <w:color w:val="000000"/>
          <w:sz w:val="26"/>
          <w:szCs w:val="26"/>
        </w:rPr>
        <w:t xml:space="preserve"> và đặc biệt là kiến trúc tham chiếu </w:t>
      </w:r>
      <w:r w:rsidR="00F31C3E">
        <w:rPr>
          <w:color w:val="000000"/>
          <w:sz w:val="26"/>
          <w:szCs w:val="26"/>
        </w:rPr>
        <w:t>DLL</w:t>
      </w:r>
      <w:r w:rsidRPr="00074BC4">
        <w:rPr>
          <w:color w:val="000000"/>
          <w:sz w:val="26"/>
          <w:szCs w:val="26"/>
        </w:rPr>
        <w:t xml:space="preserve"> là vô cùng cần thiết, nó sẽ cung cấp cho các tổ chức, đơn vị hoạt động trong lĩnh vực công nghệ, các kiến trúc sư hệ thống một khuôn mẫu chung, thống nhất và đồng bộ trong việc xây dựng giải pháp cho các hệ thống </w:t>
      </w:r>
      <w:r w:rsidR="00F31C3E">
        <w:rPr>
          <w:color w:val="000000"/>
          <w:sz w:val="26"/>
          <w:szCs w:val="26"/>
        </w:rPr>
        <w:t>DLL</w:t>
      </w:r>
      <w:r w:rsidRPr="00074BC4">
        <w:rPr>
          <w:color w:val="000000"/>
          <w:sz w:val="26"/>
          <w:szCs w:val="26"/>
        </w:rPr>
        <w:t xml:space="preserve"> tại Việt Nam.</w:t>
      </w:r>
    </w:p>
    <w:p w14:paraId="169021F4" w14:textId="00844349" w:rsidR="00074BC4" w:rsidRPr="00074BC4" w:rsidRDefault="00074BC4" w:rsidP="00074BC4">
      <w:pPr>
        <w:snapToGrid w:val="0"/>
        <w:spacing w:before="120" w:after="120" w:line="288" w:lineRule="auto"/>
        <w:ind w:firstLine="709"/>
        <w:jc w:val="both"/>
        <w:rPr>
          <w:color w:val="000000"/>
          <w:sz w:val="26"/>
          <w:szCs w:val="26"/>
        </w:rPr>
      </w:pPr>
      <w:r w:rsidRPr="00074BC4">
        <w:rPr>
          <w:color w:val="000000"/>
          <w:sz w:val="26"/>
          <w:szCs w:val="26"/>
        </w:rPr>
        <w:t xml:space="preserve">Để thực hiện việc xây dựng và ban hành </w:t>
      </w:r>
      <w:r w:rsidR="00261EAF">
        <w:rPr>
          <w:color w:val="000000"/>
          <w:sz w:val="26"/>
          <w:szCs w:val="26"/>
        </w:rPr>
        <w:t>các</w:t>
      </w:r>
      <w:r w:rsidR="00261EAF">
        <w:rPr>
          <w:color w:val="000000"/>
          <w:sz w:val="26"/>
          <w:szCs w:val="26"/>
          <w:lang w:val="vi-VN"/>
        </w:rPr>
        <w:t xml:space="preserve"> </w:t>
      </w:r>
      <w:r w:rsidRPr="00074BC4">
        <w:rPr>
          <w:color w:val="000000"/>
          <w:sz w:val="26"/>
          <w:szCs w:val="26"/>
        </w:rPr>
        <w:t xml:space="preserve">tiêu chuẩn </w:t>
      </w:r>
      <w:r w:rsidR="00261EAF">
        <w:rPr>
          <w:color w:val="000000"/>
          <w:sz w:val="26"/>
          <w:szCs w:val="26"/>
        </w:rPr>
        <w:t>về</w:t>
      </w:r>
      <w:r w:rsidR="00261EAF">
        <w:rPr>
          <w:color w:val="000000"/>
          <w:sz w:val="26"/>
          <w:szCs w:val="26"/>
          <w:lang w:val="vi-VN"/>
        </w:rPr>
        <w:t xml:space="preserve"> </w:t>
      </w:r>
      <w:r w:rsidRPr="00074BC4">
        <w:rPr>
          <w:color w:val="000000"/>
          <w:sz w:val="26"/>
          <w:szCs w:val="26"/>
        </w:rPr>
        <w:t xml:space="preserve">kiến trúc tham chiếu </w:t>
      </w:r>
      <w:r w:rsidR="00F31C3E">
        <w:rPr>
          <w:color w:val="000000"/>
          <w:sz w:val="26"/>
          <w:szCs w:val="26"/>
        </w:rPr>
        <w:t>DLL</w:t>
      </w:r>
      <w:r w:rsidRPr="00074BC4">
        <w:rPr>
          <w:color w:val="000000"/>
          <w:sz w:val="26"/>
          <w:szCs w:val="26"/>
        </w:rPr>
        <w:t xml:space="preserve"> tại Việt Nam thì việc lựa chọn tài liệu tiêu chuẩn, làm cơ sở tham chiếu là hết sức quan trọng. Tài liệu được chọn không những cần đáp ứng được các tiêu chuẩn </w:t>
      </w:r>
      <w:proofErr w:type="gramStart"/>
      <w:r w:rsidRPr="00074BC4">
        <w:rPr>
          <w:color w:val="000000"/>
          <w:sz w:val="26"/>
          <w:szCs w:val="26"/>
        </w:rPr>
        <w:t>chung</w:t>
      </w:r>
      <w:proofErr w:type="gramEnd"/>
      <w:r w:rsidRPr="00074BC4">
        <w:rPr>
          <w:color w:val="000000"/>
          <w:sz w:val="26"/>
          <w:szCs w:val="26"/>
        </w:rPr>
        <w:t xml:space="preserve"> về kiến trúc tham chiếu </w:t>
      </w:r>
      <w:r w:rsidR="00F31C3E">
        <w:rPr>
          <w:color w:val="000000"/>
          <w:sz w:val="26"/>
          <w:szCs w:val="26"/>
        </w:rPr>
        <w:t>DLL</w:t>
      </w:r>
      <w:r w:rsidRPr="00074BC4">
        <w:rPr>
          <w:color w:val="000000"/>
          <w:sz w:val="26"/>
          <w:szCs w:val="26"/>
        </w:rPr>
        <w:t>, mà còn phải phù hợp với các đặc thù của công nghệ, kỹ thuật và lộ trình chuẩn hóa tại Việt Nam.</w:t>
      </w:r>
    </w:p>
    <w:p w14:paraId="112C5F52" w14:textId="338C01D6" w:rsidR="000D41A8" w:rsidRDefault="00074BC4" w:rsidP="00074BC4">
      <w:pPr>
        <w:snapToGrid w:val="0"/>
        <w:spacing w:before="120" w:after="120" w:line="288" w:lineRule="auto"/>
        <w:ind w:firstLine="709"/>
        <w:jc w:val="both"/>
        <w:rPr>
          <w:sz w:val="26"/>
          <w:szCs w:val="26"/>
          <w:lang w:val="fr-FR"/>
        </w:rPr>
      </w:pPr>
      <w:r w:rsidRPr="00074BC4">
        <w:rPr>
          <w:color w:val="000000"/>
          <w:sz w:val="26"/>
          <w:szCs w:val="26"/>
        </w:rPr>
        <w:t xml:space="preserve">Căn cứ vào tình hình xây dựng tiêu chuẩn kiến trúc tham chiếu </w:t>
      </w:r>
      <w:r w:rsidR="00F31C3E">
        <w:rPr>
          <w:color w:val="000000"/>
          <w:sz w:val="26"/>
          <w:szCs w:val="26"/>
        </w:rPr>
        <w:t>DLL</w:t>
      </w:r>
      <w:r w:rsidRPr="00074BC4">
        <w:rPr>
          <w:color w:val="000000"/>
          <w:sz w:val="26"/>
          <w:szCs w:val="26"/>
        </w:rPr>
        <w:t xml:space="preserve"> </w:t>
      </w:r>
      <w:r w:rsidR="009C59AC">
        <w:rPr>
          <w:color w:val="000000"/>
          <w:sz w:val="26"/>
          <w:szCs w:val="26"/>
        </w:rPr>
        <w:t>tại</w:t>
      </w:r>
      <w:r w:rsidR="009C59AC">
        <w:rPr>
          <w:color w:val="000000"/>
          <w:sz w:val="26"/>
          <w:szCs w:val="26"/>
          <w:lang w:val="vi-VN"/>
        </w:rPr>
        <w:t xml:space="preserve"> Việt Nam </w:t>
      </w:r>
      <w:r w:rsidRPr="00074BC4">
        <w:rPr>
          <w:color w:val="000000"/>
          <w:sz w:val="26"/>
          <w:szCs w:val="26"/>
        </w:rPr>
        <w:t xml:space="preserve">và các tài liệu tiêu chuẩn kiến trúc tham chiếu </w:t>
      </w:r>
      <w:r w:rsidR="00F31C3E">
        <w:rPr>
          <w:color w:val="000000"/>
          <w:sz w:val="26"/>
          <w:szCs w:val="26"/>
        </w:rPr>
        <w:t>DLL</w:t>
      </w:r>
      <w:r w:rsidRPr="00074BC4">
        <w:rPr>
          <w:color w:val="000000"/>
          <w:sz w:val="26"/>
          <w:szCs w:val="26"/>
        </w:rPr>
        <w:t xml:space="preserve"> của các tổ chức uy tín trên thế giới</w:t>
      </w:r>
      <w:r w:rsidR="00083A38">
        <w:rPr>
          <w:color w:val="000000"/>
          <w:sz w:val="26"/>
          <w:szCs w:val="26"/>
          <w:lang w:val="vi-VN"/>
        </w:rPr>
        <w:t xml:space="preserve">, </w:t>
      </w:r>
      <w:r w:rsidR="00261EAF">
        <w:rPr>
          <w:color w:val="000000"/>
          <w:sz w:val="26"/>
          <w:szCs w:val="26"/>
          <w:lang w:val="vi-VN"/>
        </w:rPr>
        <w:t>n</w:t>
      </w:r>
      <w:r w:rsidRPr="00074BC4">
        <w:rPr>
          <w:color w:val="000000"/>
          <w:sz w:val="26"/>
          <w:szCs w:val="26"/>
        </w:rPr>
        <w:t>hóm nghiên cứu đã tổng hợp, phân tích và đánh giá như sau:</w:t>
      </w:r>
      <w:r w:rsidR="000D41A8" w:rsidRPr="00E75252">
        <w:rPr>
          <w:sz w:val="26"/>
          <w:szCs w:val="26"/>
          <w:lang w:val="fr-FR"/>
        </w:rPr>
        <w:t xml:space="preserve"> </w:t>
      </w:r>
    </w:p>
    <w:p w14:paraId="184DB668" w14:textId="3A33A443" w:rsidR="00261EAF" w:rsidRPr="00ED54FF" w:rsidRDefault="00261EAF" w:rsidP="00261EAF">
      <w:pPr>
        <w:numPr>
          <w:ilvl w:val="0"/>
          <w:numId w:val="9"/>
        </w:numPr>
        <w:tabs>
          <w:tab w:val="left" w:pos="1134"/>
        </w:tabs>
        <w:snapToGrid w:val="0"/>
        <w:spacing w:before="120" w:after="120" w:line="288" w:lineRule="auto"/>
        <w:ind w:left="0" w:firstLine="709"/>
        <w:jc w:val="both"/>
        <w:rPr>
          <w:color w:val="000000" w:themeColor="text1"/>
          <w:sz w:val="26"/>
          <w:szCs w:val="26"/>
          <w:lang w:val="vi-VN"/>
        </w:rPr>
      </w:pPr>
      <w:r w:rsidRPr="00ED54FF">
        <w:rPr>
          <w:color w:val="000000" w:themeColor="text1"/>
          <w:sz w:val="26"/>
          <w:szCs w:val="26"/>
          <w:lang w:val="pt-BR"/>
        </w:rPr>
        <w:t>Tại</w:t>
      </w:r>
      <w:r w:rsidRPr="00ED54FF">
        <w:rPr>
          <w:color w:val="000000" w:themeColor="text1"/>
          <w:sz w:val="26"/>
          <w:szCs w:val="26"/>
          <w:lang w:val="vi-VN"/>
        </w:rPr>
        <w:t xml:space="preserve"> Việt </w:t>
      </w:r>
      <w:r w:rsidR="00AF09EB" w:rsidRPr="00ED54FF">
        <w:rPr>
          <w:color w:val="000000" w:themeColor="text1"/>
          <w:sz w:val="26"/>
          <w:szCs w:val="26"/>
          <w:lang w:val="vi-VN"/>
        </w:rPr>
        <w:t>Nam, Bộ Khoa học và Công nghệ</w:t>
      </w:r>
      <w:r w:rsidR="009C59AC" w:rsidRPr="00ED54FF">
        <w:rPr>
          <w:color w:val="000000" w:themeColor="text1"/>
          <w:sz w:val="26"/>
          <w:szCs w:val="26"/>
          <w:lang w:val="vi-VN"/>
        </w:rPr>
        <w:t xml:space="preserve"> đã ban hành các tiêu chuẩn về kiến trúc tham chiếu DLL hoàn toàn tương đương các tiêu chuẩn ISO/IEC TR 20547-2:2018 và ISO/IEC TR 20547-5:2018. Bộ Thông tin và Truyền thông đang xây dựng dự thảo tiêu chuẩn </w:t>
      </w:r>
      <w:r w:rsidR="009F5931" w:rsidRPr="00ED54FF">
        <w:rPr>
          <w:color w:val="000000" w:themeColor="text1"/>
          <w:sz w:val="26"/>
          <w:szCs w:val="26"/>
          <w:lang w:val="vi-VN"/>
        </w:rPr>
        <w:t xml:space="preserve">về Khung kiến trúc tham chiếu </w:t>
      </w:r>
      <w:r w:rsidR="00814E79" w:rsidRPr="00ED54FF">
        <w:rPr>
          <w:color w:val="000000" w:themeColor="text1"/>
          <w:sz w:val="26"/>
          <w:szCs w:val="26"/>
          <w:lang w:val="vi-VN"/>
        </w:rPr>
        <w:t>dữ liệu lớn</w:t>
      </w:r>
      <w:r w:rsidR="009F5931" w:rsidRPr="00ED54FF">
        <w:rPr>
          <w:color w:val="000000" w:themeColor="text1"/>
          <w:sz w:val="26"/>
          <w:szCs w:val="26"/>
          <w:lang w:val="vi-VN"/>
        </w:rPr>
        <w:t>, phần Kiến trúc tham chiếu hoàn toàn tương đương ISO/IEC 20547-4:2020. Tuy nhiên, bộ tiêu chuẩn và dự thảo tiêu chuẩn này chưa phải đầy đủ về khung kiến trúc tham chiếu DLL, chưa có các quy định cho bảo mật và quyền riêng tư trong khung kiến trúc tham chiếu DLL.</w:t>
      </w:r>
    </w:p>
    <w:p w14:paraId="399492ED" w14:textId="6CAD19ED" w:rsidR="00083A38" w:rsidRPr="009B3AC9" w:rsidRDefault="00083A38" w:rsidP="009B3AC9">
      <w:pPr>
        <w:numPr>
          <w:ilvl w:val="0"/>
          <w:numId w:val="9"/>
        </w:numPr>
        <w:tabs>
          <w:tab w:val="left" w:pos="1134"/>
        </w:tabs>
        <w:snapToGrid w:val="0"/>
        <w:spacing w:before="120" w:after="120" w:line="288" w:lineRule="auto"/>
        <w:ind w:left="0" w:firstLine="709"/>
        <w:jc w:val="both"/>
        <w:rPr>
          <w:sz w:val="26"/>
          <w:szCs w:val="26"/>
          <w:lang w:val="vi-VN"/>
        </w:rPr>
      </w:pPr>
      <w:r w:rsidRPr="00083A38">
        <w:rPr>
          <w:sz w:val="26"/>
          <w:szCs w:val="26"/>
          <w:lang w:val="pt-BR"/>
        </w:rPr>
        <w:t xml:space="preserve">Tiêu chuẩn kiến trúc tham chiếu </w:t>
      </w:r>
      <w:r w:rsidR="00F31C3E">
        <w:rPr>
          <w:sz w:val="26"/>
          <w:szCs w:val="26"/>
          <w:lang w:val="pt-BR"/>
        </w:rPr>
        <w:t>DLL</w:t>
      </w:r>
      <w:r w:rsidRPr="00083A38">
        <w:rPr>
          <w:sz w:val="26"/>
          <w:szCs w:val="26"/>
          <w:lang w:val="pt-BR"/>
        </w:rPr>
        <w:t xml:space="preserve"> của ISO: được xây dựng bởi tiểu ban SC42 của Ủy ban kỹ thuật chung ISO/IEC JTC1 chuyên về việc xây dựng tiêu chuẩn trong lĩnh vực trí tuệ nhân tạo và </w:t>
      </w:r>
      <w:r w:rsidR="00F31C3E">
        <w:rPr>
          <w:sz w:val="26"/>
          <w:szCs w:val="26"/>
          <w:lang w:val="pt-BR"/>
        </w:rPr>
        <w:t>DLL</w:t>
      </w:r>
      <w:r w:rsidRPr="00083A38">
        <w:rPr>
          <w:sz w:val="26"/>
          <w:szCs w:val="26"/>
          <w:lang w:val="pt-BR"/>
        </w:rPr>
        <w:t xml:space="preserve"> của Tổ chức tiêu chuẩn hóa quốc tế (ISO), ban hành năm 2020. Tài liệu này được xây dựng trên cơ sở kế thừa, vận dụng một loạt các tiêu chuẩn cùng lĩnh vực đã được ban hành trước đó của ISO như: ISO 8000-2, Data quality – Part 2: Vocabulary; ISO/TS 8000-60, Data quality – Part 60: Data quality management: Overview; ISO 8000-61, Data quality – Part 61: Data quality management: process reference model; ISO/IEC/IEEE 42010, Systems and software engineering — Architecture description; ISO/IEC 20546, Information technology — Big data — Overview and vocabulary</w:t>
      </w:r>
      <w:r w:rsidR="00E5100C">
        <w:rPr>
          <w:sz w:val="26"/>
          <w:szCs w:val="26"/>
          <w:lang w:val="vi-VN"/>
        </w:rPr>
        <w:t>,</w:t>
      </w:r>
      <w:r w:rsidRPr="00083A38">
        <w:rPr>
          <w:sz w:val="26"/>
          <w:szCs w:val="26"/>
          <w:lang w:val="pt-BR"/>
        </w:rPr>
        <w:t>…</w:t>
      </w:r>
      <w:r w:rsidR="00E5100C">
        <w:rPr>
          <w:sz w:val="26"/>
          <w:szCs w:val="26"/>
          <w:lang w:val="vi-VN"/>
        </w:rPr>
        <w:t xml:space="preserve"> </w:t>
      </w:r>
      <w:r w:rsidRPr="00E5100C">
        <w:rPr>
          <w:sz w:val="26"/>
          <w:szCs w:val="26"/>
          <w:lang w:val="pt-BR"/>
        </w:rPr>
        <w:t>Do vậy, tài liệu đã đảm bảo được tính đồng bộ và nhất quán trong lộ trình xây dựng và phát triển tiêu chuẩn. Về nội dung, tài liệu ISO/IEC 20547-</w:t>
      </w:r>
      <w:r w:rsidR="009B3AC9">
        <w:rPr>
          <w:sz w:val="26"/>
          <w:szCs w:val="26"/>
          <w:lang w:val="vi-VN"/>
        </w:rPr>
        <w:t>4</w:t>
      </w:r>
      <w:r w:rsidRPr="00E5100C">
        <w:rPr>
          <w:sz w:val="26"/>
          <w:szCs w:val="26"/>
          <w:lang w:val="pt-BR"/>
        </w:rPr>
        <w:t xml:space="preserve"> mô tả rất đầy đủ và toàn diện </w:t>
      </w:r>
      <w:r w:rsidR="009B3AC9" w:rsidRPr="00A42524">
        <w:rPr>
          <w:sz w:val="26"/>
          <w:szCs w:val="26"/>
          <w:lang w:val="vi-VN"/>
        </w:rPr>
        <w:t>các yêu cầu bảo mật và quyền rêng tư cho dữ liệu lớn</w:t>
      </w:r>
      <w:r w:rsidR="009B3AC9">
        <w:rPr>
          <w:sz w:val="26"/>
          <w:szCs w:val="26"/>
          <w:lang w:val="vi-VN"/>
        </w:rPr>
        <w:t xml:space="preserve"> và</w:t>
      </w:r>
      <w:r w:rsidR="009B3AC9" w:rsidRPr="00A42524">
        <w:rPr>
          <w:sz w:val="26"/>
          <w:szCs w:val="26"/>
          <w:lang w:val="vi-VN"/>
        </w:rPr>
        <w:t xml:space="preserve"> các ví dụ về trường hợp sử dụng bảo mật và quyền riêng tư và ánh xạ </w:t>
      </w:r>
      <w:r w:rsidR="009B3AC9" w:rsidRPr="00A42524">
        <w:rPr>
          <w:sz w:val="26"/>
          <w:szCs w:val="26"/>
          <w:lang w:val="vi-VN"/>
        </w:rPr>
        <w:lastRenderedPageBreak/>
        <w:t>các trường hợp dử dụng đến NBDRA</w:t>
      </w:r>
      <w:r w:rsidR="00261EAF">
        <w:rPr>
          <w:sz w:val="26"/>
          <w:szCs w:val="26"/>
          <w:lang w:val="vi-VN"/>
        </w:rPr>
        <w:t xml:space="preserve">. </w:t>
      </w:r>
      <w:r w:rsidRPr="00E5100C">
        <w:rPr>
          <w:sz w:val="26"/>
          <w:szCs w:val="26"/>
          <w:lang w:val="pt-BR"/>
        </w:rPr>
        <w:t xml:space="preserve">Do vậy, nhóm nghiên cứu đánh giá đây là tài liệu phù hợp nhất để làm cơ sở tham chiếu, xây dựng tiêu chuẩn kiến trúc tham chiếu </w:t>
      </w:r>
      <w:r w:rsidR="00F31C3E">
        <w:rPr>
          <w:sz w:val="26"/>
          <w:szCs w:val="26"/>
          <w:lang w:val="pt-BR"/>
        </w:rPr>
        <w:t>DLL</w:t>
      </w:r>
      <w:r w:rsidRPr="00E5100C">
        <w:rPr>
          <w:sz w:val="26"/>
          <w:szCs w:val="26"/>
          <w:lang w:val="pt-BR"/>
        </w:rPr>
        <w:t xml:space="preserve"> tại Việt Nam.</w:t>
      </w:r>
    </w:p>
    <w:p w14:paraId="6C620056" w14:textId="389FBEEC" w:rsidR="00083A38" w:rsidRPr="009B3AC9" w:rsidRDefault="00083A38" w:rsidP="009B3AC9">
      <w:pPr>
        <w:pStyle w:val="NormalWeb"/>
        <w:tabs>
          <w:tab w:val="left" w:pos="3632"/>
        </w:tabs>
        <w:snapToGrid w:val="0"/>
        <w:spacing w:before="60" w:beforeAutospacing="0" w:after="60" w:afterAutospacing="0" w:line="288" w:lineRule="auto"/>
        <w:jc w:val="both"/>
        <w:rPr>
          <w:sz w:val="26"/>
          <w:szCs w:val="26"/>
          <w:lang w:val="vi-VN"/>
        </w:rPr>
      </w:pPr>
      <w:r w:rsidRPr="00083A38">
        <w:rPr>
          <w:sz w:val="26"/>
          <w:szCs w:val="26"/>
          <w:lang w:val="pt-BR"/>
        </w:rPr>
        <w:t xml:space="preserve">Tiêu chuẩn kiến trúc tham chiếu </w:t>
      </w:r>
      <w:r w:rsidR="00F31C3E">
        <w:rPr>
          <w:sz w:val="26"/>
          <w:szCs w:val="26"/>
          <w:lang w:val="pt-BR"/>
        </w:rPr>
        <w:t>DLL</w:t>
      </w:r>
      <w:r w:rsidRPr="00083A38">
        <w:rPr>
          <w:sz w:val="26"/>
          <w:szCs w:val="26"/>
          <w:lang w:val="pt-BR"/>
        </w:rPr>
        <w:t xml:space="preserve"> của ITU được xây dựng bởi bộ phận Tiêu chuẩn hóa viễn thông (ITU-T), ban hành năm 2020. Cũng giống như tài liệu ISO/IEC 20547-</w:t>
      </w:r>
      <w:r w:rsidR="00261EAF">
        <w:rPr>
          <w:sz w:val="26"/>
          <w:szCs w:val="26"/>
          <w:lang w:val="vi-VN"/>
        </w:rPr>
        <w:t>4</w:t>
      </w:r>
      <w:r w:rsidRPr="00083A38">
        <w:rPr>
          <w:sz w:val="26"/>
          <w:szCs w:val="26"/>
          <w:lang w:val="pt-BR"/>
        </w:rPr>
        <w:t>:2020, tài liệu ITU-T Y.360</w:t>
      </w:r>
      <w:r w:rsidR="00261EAF">
        <w:rPr>
          <w:sz w:val="26"/>
          <w:szCs w:val="26"/>
          <w:lang w:val="vi-VN"/>
        </w:rPr>
        <w:t>1</w:t>
      </w:r>
      <w:r w:rsidRPr="00083A38">
        <w:rPr>
          <w:sz w:val="26"/>
          <w:szCs w:val="26"/>
          <w:lang w:val="pt-BR"/>
        </w:rPr>
        <w:t xml:space="preserve"> cũng được xây dựng trên cơ sở kế thừa, vận dụng các tiêu chuẩn đã được ban hành trước đó của ITU như: Recommendation ITU-T Y.3600 (2015), Big data – cloud computing based requirements and capabilities; Recommendation ITU-T Y.3601 (2018), Big data – framework and requirements for data exchange; Recommendation ITU-T Y.3603 (2019), Big data – requirements and conceptual model of metadata for data catalogue; Recommendation ITU-T Y.3604 (2020), Big data – overview and requirements for data preservation. Về nội dung, tài liệu ITU-T </w:t>
      </w:r>
      <w:r w:rsidR="009B3AC9">
        <w:rPr>
          <w:sz w:val="26"/>
          <w:szCs w:val="26"/>
          <w:lang w:val="pt-BR"/>
        </w:rPr>
        <w:t>không</w:t>
      </w:r>
      <w:r w:rsidR="009B3AC9">
        <w:rPr>
          <w:sz w:val="26"/>
          <w:szCs w:val="26"/>
          <w:lang w:val="vi-VN"/>
        </w:rPr>
        <w:t xml:space="preserve"> đưa ra</w:t>
      </w:r>
      <w:r w:rsidRPr="00083A38">
        <w:rPr>
          <w:sz w:val="26"/>
          <w:szCs w:val="26"/>
          <w:lang w:val="pt-BR"/>
        </w:rPr>
        <w:t xml:space="preserve"> như</w:t>
      </w:r>
      <w:r w:rsidR="009B3AC9" w:rsidRPr="009B3AC9">
        <w:rPr>
          <w:sz w:val="26"/>
          <w:szCs w:val="26"/>
          <w:lang w:val="vi-VN"/>
        </w:rPr>
        <w:t xml:space="preserve"> </w:t>
      </w:r>
      <w:r w:rsidR="009B3AC9" w:rsidRPr="00A42524">
        <w:rPr>
          <w:sz w:val="26"/>
          <w:szCs w:val="26"/>
          <w:lang w:val="vi-VN"/>
        </w:rPr>
        <w:t>các yêu cầu bảo mật và quyền rêng tư cho dữ liệu lớn</w:t>
      </w:r>
      <w:r w:rsidR="009B3AC9">
        <w:rPr>
          <w:sz w:val="26"/>
          <w:szCs w:val="26"/>
          <w:lang w:val="vi-VN"/>
        </w:rPr>
        <w:t xml:space="preserve"> và</w:t>
      </w:r>
      <w:r w:rsidR="009B3AC9" w:rsidRPr="00A42524">
        <w:rPr>
          <w:sz w:val="26"/>
          <w:szCs w:val="26"/>
          <w:lang w:val="vi-VN"/>
        </w:rPr>
        <w:t xml:space="preserve"> các ví dụ về trường hợp sử dụng bảo mật và quyền riêng tư và ánh xạ các trường hợp dử dụng đến NBDRA</w:t>
      </w:r>
      <w:r w:rsidR="009B3AC9">
        <w:rPr>
          <w:sz w:val="26"/>
          <w:szCs w:val="26"/>
          <w:lang w:val="vi-VN"/>
        </w:rPr>
        <w:t xml:space="preserve"> như</w:t>
      </w:r>
      <w:r w:rsidRPr="00083A38">
        <w:rPr>
          <w:sz w:val="26"/>
          <w:szCs w:val="26"/>
          <w:lang w:val="pt-BR"/>
        </w:rPr>
        <w:t xml:space="preserve"> tài liệu ISO/IEC 20547-</w:t>
      </w:r>
      <w:r w:rsidR="009B3AC9">
        <w:rPr>
          <w:sz w:val="26"/>
          <w:szCs w:val="26"/>
          <w:lang w:val="vi-VN"/>
        </w:rPr>
        <w:t>4</w:t>
      </w:r>
      <w:r w:rsidRPr="00083A38">
        <w:rPr>
          <w:sz w:val="26"/>
          <w:szCs w:val="26"/>
          <w:lang w:val="pt-BR"/>
        </w:rPr>
        <w:t>:2020.</w:t>
      </w:r>
      <w:r w:rsidR="009F5931">
        <w:rPr>
          <w:sz w:val="26"/>
          <w:szCs w:val="26"/>
          <w:lang w:val="vi-VN"/>
        </w:rPr>
        <w:t xml:space="preserve"> </w:t>
      </w:r>
      <w:r w:rsidRPr="009F5931">
        <w:rPr>
          <w:color w:val="000000"/>
          <w:sz w:val="26"/>
          <w:szCs w:val="26"/>
        </w:rPr>
        <w:t>Do vậy, nhóm nghiên cứu đánh giá tài liệu này cũng ở mức tương đối, mức độ phù hợp kém hơn so với tài liệu tiêu chuẩn ISO/IEC 20547-</w:t>
      </w:r>
      <w:r w:rsidR="009F5931" w:rsidRPr="009F5931">
        <w:rPr>
          <w:color w:val="000000"/>
          <w:sz w:val="26"/>
          <w:szCs w:val="26"/>
          <w:lang w:val="vi-VN"/>
        </w:rPr>
        <w:t>4</w:t>
      </w:r>
      <w:r w:rsidRPr="009F5931">
        <w:rPr>
          <w:color w:val="000000"/>
          <w:sz w:val="26"/>
          <w:szCs w:val="26"/>
        </w:rPr>
        <w:t>:2020 của ISO.</w:t>
      </w:r>
    </w:p>
    <w:p w14:paraId="1521D176" w14:textId="2FA9C007" w:rsidR="009F5931" w:rsidRPr="009F5931" w:rsidRDefault="009F5931" w:rsidP="009F5931">
      <w:pPr>
        <w:snapToGrid w:val="0"/>
        <w:spacing w:before="120" w:after="120" w:line="288" w:lineRule="auto"/>
        <w:ind w:firstLine="709"/>
        <w:jc w:val="both"/>
        <w:rPr>
          <w:color w:val="000000"/>
          <w:sz w:val="26"/>
          <w:szCs w:val="26"/>
          <w:lang w:val="vi-VN"/>
        </w:rPr>
      </w:pPr>
      <w:r w:rsidRPr="009F5931">
        <w:rPr>
          <w:color w:val="000000"/>
          <w:sz w:val="26"/>
          <w:szCs w:val="26"/>
        </w:rPr>
        <w:t>Do đó, nhóm thực hiện lựa chọn tài liệu tham khảo xây dựng dự thảo TCVN ISO/IEC 20547-4:2022 “Công nghệ thông tin - Kiến trúc tham chiếu dữ liệu lớn - Phần 4: Bảo mật và quyền riêng tư</w:t>
      </w:r>
      <w:r>
        <w:rPr>
          <w:color w:val="000000"/>
          <w:sz w:val="26"/>
          <w:szCs w:val="26"/>
          <w:lang w:val="vi-VN"/>
        </w:rPr>
        <w:t xml:space="preserve">” là </w:t>
      </w:r>
      <w:r w:rsidRPr="009F5931">
        <w:rPr>
          <w:color w:val="000000"/>
          <w:sz w:val="26"/>
          <w:szCs w:val="26"/>
        </w:rPr>
        <w:t>ISO/IEC 20547-</w:t>
      </w:r>
      <w:r w:rsidRPr="009F5931">
        <w:rPr>
          <w:color w:val="000000"/>
          <w:sz w:val="26"/>
          <w:szCs w:val="26"/>
          <w:lang w:val="vi-VN"/>
        </w:rPr>
        <w:t>4</w:t>
      </w:r>
      <w:r w:rsidRPr="009F5931">
        <w:rPr>
          <w:color w:val="000000"/>
          <w:sz w:val="26"/>
          <w:szCs w:val="26"/>
        </w:rPr>
        <w:t>:2020</w:t>
      </w:r>
      <w:r>
        <w:rPr>
          <w:color w:val="000000"/>
          <w:sz w:val="26"/>
          <w:szCs w:val="26"/>
          <w:lang w:val="vi-VN"/>
        </w:rPr>
        <w:t>.</w:t>
      </w:r>
    </w:p>
    <w:p w14:paraId="16E7A873" w14:textId="77777777" w:rsidR="003958BD" w:rsidRPr="00E75252" w:rsidRDefault="003958BD" w:rsidP="00E75252">
      <w:pPr>
        <w:pStyle w:val="Heading2"/>
        <w:numPr>
          <w:ilvl w:val="1"/>
          <w:numId w:val="15"/>
        </w:numPr>
        <w:spacing w:before="120" w:after="120" w:line="240" w:lineRule="auto"/>
        <w:ind w:left="567" w:hanging="567"/>
        <w:jc w:val="both"/>
        <w:rPr>
          <w:rFonts w:ascii="Times New Roman" w:hAnsi="Times New Roman"/>
          <w:color w:val="000000"/>
        </w:rPr>
      </w:pPr>
      <w:bookmarkStart w:id="113" w:name="_Toc61361738"/>
      <w:bookmarkStart w:id="114" w:name="_Toc61361764"/>
      <w:bookmarkStart w:id="115" w:name="_Toc100108526"/>
      <w:bookmarkStart w:id="116" w:name="_Toc127632918"/>
      <w:bookmarkStart w:id="117" w:name="_Toc458041046"/>
      <w:bookmarkStart w:id="118" w:name="_Toc458630008"/>
      <w:r w:rsidRPr="00E75252">
        <w:rPr>
          <w:rFonts w:ascii="Times New Roman" w:hAnsi="Times New Roman"/>
          <w:color w:val="000000"/>
        </w:rPr>
        <w:t>Cách thức xây dựng</w:t>
      </w:r>
      <w:bookmarkEnd w:id="113"/>
      <w:bookmarkEnd w:id="114"/>
      <w:bookmarkEnd w:id="115"/>
      <w:bookmarkEnd w:id="116"/>
    </w:p>
    <w:p w14:paraId="503607A9" w14:textId="4F983E33" w:rsidR="003958BD" w:rsidRPr="00074BC4" w:rsidRDefault="003958BD" w:rsidP="00074BC4">
      <w:pPr>
        <w:snapToGrid w:val="0"/>
        <w:spacing w:before="120" w:after="120" w:line="288" w:lineRule="auto"/>
        <w:ind w:firstLine="709"/>
        <w:jc w:val="both"/>
        <w:rPr>
          <w:color w:val="000000"/>
          <w:sz w:val="26"/>
          <w:szCs w:val="26"/>
        </w:rPr>
      </w:pPr>
      <w:r w:rsidRPr="00E75252">
        <w:rPr>
          <w:color w:val="000000"/>
          <w:sz w:val="26"/>
          <w:szCs w:val="26"/>
          <w:highlight w:val="white"/>
        </w:rPr>
        <w:tab/>
      </w:r>
      <w:r w:rsidRPr="00074BC4">
        <w:rPr>
          <w:color w:val="000000"/>
          <w:sz w:val="26"/>
          <w:szCs w:val="26"/>
        </w:rPr>
        <w:t xml:space="preserve">Cách thức xây dựng dự thảo </w:t>
      </w:r>
      <w:r w:rsidR="00074BC4">
        <w:rPr>
          <w:color w:val="000000"/>
          <w:sz w:val="26"/>
          <w:szCs w:val="26"/>
        </w:rPr>
        <w:t>tiêu</w:t>
      </w:r>
      <w:r w:rsidR="00074BC4">
        <w:rPr>
          <w:color w:val="000000"/>
          <w:sz w:val="26"/>
          <w:szCs w:val="26"/>
          <w:lang w:val="vi-VN"/>
        </w:rPr>
        <w:t xml:space="preserve"> chuẩn</w:t>
      </w:r>
      <w:r w:rsidRPr="00074BC4">
        <w:rPr>
          <w:color w:val="000000"/>
          <w:sz w:val="26"/>
          <w:szCs w:val="26"/>
        </w:rPr>
        <w:t xml:space="preserve"> tuân thủ các quy định tại Thông tư số 13/2019/TT-BTTTT ngày 22 tháng 11 năm 2019 của Bộ Thông tin và Truyền thông quy định hoạt động xây dựng quy chuẩn kỹ thuật quốc gia, tiêu chuẩn quốc gia, tiêu chuẩn cơ sở thuộc lĩnh vực quản lý của Bộ Thông tin và Truyền thông, bao gồm các nội dung: </w:t>
      </w:r>
    </w:p>
    <w:p w14:paraId="43D0CDF6" w14:textId="6B74C56A" w:rsidR="003958BD" w:rsidRPr="00E75252" w:rsidRDefault="003958BD" w:rsidP="00E75252">
      <w:pPr>
        <w:numPr>
          <w:ilvl w:val="0"/>
          <w:numId w:val="9"/>
        </w:numPr>
        <w:tabs>
          <w:tab w:val="left" w:pos="1134"/>
        </w:tabs>
        <w:spacing w:before="120" w:after="120"/>
        <w:ind w:left="0" w:firstLine="709"/>
        <w:jc w:val="both"/>
        <w:rPr>
          <w:sz w:val="26"/>
          <w:szCs w:val="26"/>
          <w:lang w:val="pt-BR"/>
        </w:rPr>
      </w:pPr>
      <w:r w:rsidRPr="00E75252">
        <w:rPr>
          <w:sz w:val="26"/>
          <w:szCs w:val="26"/>
          <w:lang w:val="pt-BR"/>
        </w:rPr>
        <w:t xml:space="preserve">Tổ chức nghiên cứu, xây dựng dự thảo </w:t>
      </w:r>
      <w:r w:rsidR="00074BC4">
        <w:rPr>
          <w:sz w:val="26"/>
          <w:szCs w:val="26"/>
          <w:lang w:val="pt-BR"/>
        </w:rPr>
        <w:t>tiêu</w:t>
      </w:r>
      <w:r w:rsidR="00074BC4">
        <w:rPr>
          <w:sz w:val="26"/>
          <w:szCs w:val="26"/>
          <w:lang w:val="vi-VN"/>
        </w:rPr>
        <w:t xml:space="preserve"> chuẩn</w:t>
      </w:r>
      <w:r w:rsidRPr="00E75252">
        <w:rPr>
          <w:sz w:val="26"/>
          <w:szCs w:val="26"/>
          <w:lang w:val="pt-BR"/>
        </w:rPr>
        <w:t>;</w:t>
      </w:r>
    </w:p>
    <w:p w14:paraId="3C7A41F7" w14:textId="77777777" w:rsidR="003958BD" w:rsidRPr="00E75252" w:rsidRDefault="003958BD" w:rsidP="00E75252">
      <w:pPr>
        <w:numPr>
          <w:ilvl w:val="0"/>
          <w:numId w:val="9"/>
        </w:numPr>
        <w:tabs>
          <w:tab w:val="left" w:pos="1134"/>
        </w:tabs>
        <w:spacing w:before="120" w:after="120"/>
        <w:ind w:left="0" w:firstLine="709"/>
        <w:jc w:val="both"/>
        <w:rPr>
          <w:sz w:val="26"/>
          <w:szCs w:val="26"/>
          <w:lang w:val="pt-BR"/>
        </w:rPr>
      </w:pPr>
      <w:r w:rsidRPr="00E75252">
        <w:rPr>
          <w:sz w:val="26"/>
          <w:szCs w:val="26"/>
          <w:lang w:val="pt-BR"/>
        </w:rPr>
        <w:t>Tổ chức các hội nghị, hội thảo, lấy ý kiến của chuyên gia và các tổ chức, cá nhân có liên quan;</w:t>
      </w:r>
    </w:p>
    <w:p w14:paraId="39417447" w14:textId="77777777" w:rsidR="003958BD" w:rsidRPr="00E75252" w:rsidRDefault="003958BD" w:rsidP="00E75252">
      <w:pPr>
        <w:numPr>
          <w:ilvl w:val="0"/>
          <w:numId w:val="9"/>
        </w:numPr>
        <w:tabs>
          <w:tab w:val="left" w:pos="1134"/>
        </w:tabs>
        <w:spacing w:before="120" w:after="120"/>
        <w:ind w:left="0" w:firstLine="709"/>
        <w:jc w:val="both"/>
        <w:rPr>
          <w:sz w:val="26"/>
          <w:szCs w:val="26"/>
          <w:lang w:val="pt-BR"/>
        </w:rPr>
      </w:pPr>
      <w:r w:rsidRPr="00E75252">
        <w:rPr>
          <w:sz w:val="26"/>
          <w:szCs w:val="26"/>
          <w:lang w:val="pt-BR"/>
        </w:rPr>
        <w:t>Lấy ý kiến góp ý của các cơ quan, tổ chức, cá nhân có liên quan và lấy ý kiến trên cổng thông tin điện tử của Chính phủ, của Bộ Thông tin và Truyền thông;</w:t>
      </w:r>
    </w:p>
    <w:p w14:paraId="1F168F94" w14:textId="77777777" w:rsidR="003958BD" w:rsidRPr="00E75252" w:rsidRDefault="003958BD" w:rsidP="00E75252">
      <w:pPr>
        <w:numPr>
          <w:ilvl w:val="0"/>
          <w:numId w:val="9"/>
        </w:numPr>
        <w:tabs>
          <w:tab w:val="left" w:pos="1134"/>
        </w:tabs>
        <w:spacing w:before="120" w:after="120"/>
        <w:ind w:left="0" w:firstLine="709"/>
        <w:jc w:val="both"/>
        <w:rPr>
          <w:sz w:val="26"/>
          <w:szCs w:val="26"/>
          <w:lang w:val="pt-BR"/>
        </w:rPr>
      </w:pPr>
      <w:r w:rsidRPr="00E75252">
        <w:rPr>
          <w:sz w:val="26"/>
          <w:szCs w:val="26"/>
          <w:lang w:val="pt-BR"/>
        </w:rPr>
        <w:t>Tổ chức thẩm tra và thực hiện các thủ tục ban hành quy chuẩn.</w:t>
      </w:r>
    </w:p>
    <w:p w14:paraId="3F8ED4B1" w14:textId="77777777" w:rsidR="003958BD" w:rsidRPr="00E75252" w:rsidRDefault="003958BD" w:rsidP="00E75252">
      <w:pPr>
        <w:pStyle w:val="Heading2"/>
        <w:numPr>
          <w:ilvl w:val="1"/>
          <w:numId w:val="15"/>
        </w:numPr>
        <w:spacing w:before="120" w:after="120" w:line="240" w:lineRule="auto"/>
        <w:ind w:left="567" w:hanging="567"/>
        <w:jc w:val="both"/>
        <w:rPr>
          <w:rFonts w:ascii="Times New Roman" w:hAnsi="Times New Roman"/>
          <w:color w:val="000000"/>
        </w:rPr>
      </w:pPr>
      <w:bookmarkStart w:id="119" w:name="_Toc61361739"/>
      <w:bookmarkStart w:id="120" w:name="_Toc61361765"/>
      <w:bookmarkStart w:id="121" w:name="_Toc100108527"/>
      <w:bookmarkStart w:id="122" w:name="_Toc127632919"/>
      <w:r w:rsidRPr="00E75252">
        <w:rPr>
          <w:rFonts w:ascii="Times New Roman" w:hAnsi="Times New Roman"/>
          <w:color w:val="000000"/>
        </w:rPr>
        <w:t>Về hình thức trình bày</w:t>
      </w:r>
      <w:bookmarkEnd w:id="119"/>
      <w:bookmarkEnd w:id="120"/>
      <w:bookmarkEnd w:id="121"/>
      <w:bookmarkEnd w:id="122"/>
    </w:p>
    <w:p w14:paraId="65825F6B" w14:textId="0DE5E7D6" w:rsidR="003958BD" w:rsidRPr="00074BC4" w:rsidRDefault="003958BD" w:rsidP="00074BC4">
      <w:pPr>
        <w:snapToGrid w:val="0"/>
        <w:spacing w:before="120" w:after="120" w:line="288" w:lineRule="auto"/>
        <w:ind w:firstLine="709"/>
        <w:jc w:val="both"/>
        <w:rPr>
          <w:color w:val="000000"/>
          <w:sz w:val="26"/>
          <w:szCs w:val="26"/>
        </w:rPr>
      </w:pPr>
      <w:r w:rsidRPr="00074BC4">
        <w:rPr>
          <w:color w:val="000000"/>
          <w:sz w:val="26"/>
          <w:szCs w:val="26"/>
        </w:rPr>
        <w:t xml:space="preserve">Dự thảo </w:t>
      </w:r>
      <w:r w:rsidR="002F451A">
        <w:rPr>
          <w:color w:val="000000"/>
          <w:sz w:val="26"/>
          <w:szCs w:val="26"/>
        </w:rPr>
        <w:t>TCVN</w:t>
      </w:r>
      <w:r w:rsidRPr="00074BC4">
        <w:rPr>
          <w:color w:val="000000"/>
          <w:sz w:val="26"/>
          <w:szCs w:val="26"/>
        </w:rPr>
        <w:t xml:space="preserve"> được trình bày theo đúng hướng dẫn về việc trình bày và thể hiện nội dung quy chuẩn quy định tại Phụ lục số V ban hành kèm theo Thông tư số 13/2019/TT-BTTTT ngày 22 tháng 11 năm 2019 của Bộ Thông tin và Truyền thông.</w:t>
      </w:r>
    </w:p>
    <w:p w14:paraId="559372E6" w14:textId="213767E6" w:rsidR="003958BD" w:rsidRPr="00E75252" w:rsidRDefault="003958BD" w:rsidP="00E75252">
      <w:pPr>
        <w:pStyle w:val="Heading2"/>
        <w:numPr>
          <w:ilvl w:val="1"/>
          <w:numId w:val="15"/>
        </w:numPr>
        <w:spacing w:before="120" w:after="120" w:line="240" w:lineRule="auto"/>
        <w:ind w:left="567" w:hanging="567"/>
        <w:jc w:val="both"/>
        <w:rPr>
          <w:rFonts w:ascii="Times New Roman" w:hAnsi="Times New Roman"/>
          <w:color w:val="000000"/>
        </w:rPr>
      </w:pPr>
      <w:bookmarkStart w:id="123" w:name="_Toc61361740"/>
      <w:bookmarkStart w:id="124" w:name="_Toc61361766"/>
      <w:bookmarkStart w:id="125" w:name="_Toc100108528"/>
      <w:bookmarkStart w:id="126" w:name="_Toc127632920"/>
      <w:r w:rsidRPr="00E75252">
        <w:rPr>
          <w:rFonts w:ascii="Times New Roman" w:hAnsi="Times New Roman"/>
          <w:color w:val="000000"/>
        </w:rPr>
        <w:t>Tên dự thảo</w:t>
      </w:r>
      <w:r w:rsidR="007F35AD">
        <w:rPr>
          <w:rFonts w:ascii="Times New Roman" w:hAnsi="Times New Roman"/>
          <w:color w:val="000000"/>
          <w:lang w:val="vi-VN"/>
        </w:rPr>
        <w:t xml:space="preserve"> tiêu</w:t>
      </w:r>
      <w:r w:rsidRPr="00E75252">
        <w:rPr>
          <w:rFonts w:ascii="Times New Roman" w:hAnsi="Times New Roman"/>
          <w:color w:val="000000"/>
        </w:rPr>
        <w:t xml:space="preserve"> chuẩn</w:t>
      </w:r>
      <w:bookmarkEnd w:id="123"/>
      <w:bookmarkEnd w:id="124"/>
      <w:bookmarkEnd w:id="125"/>
      <w:bookmarkEnd w:id="126"/>
    </w:p>
    <w:bookmarkEnd w:id="117"/>
    <w:bookmarkEnd w:id="118"/>
    <w:p w14:paraId="2BE44B3B" w14:textId="2BF55D93" w:rsidR="005046FF" w:rsidRPr="002F451A" w:rsidRDefault="006F2250" w:rsidP="002F451A">
      <w:pPr>
        <w:snapToGrid w:val="0"/>
        <w:spacing w:before="120" w:after="120" w:line="288" w:lineRule="auto"/>
        <w:ind w:firstLine="709"/>
        <w:jc w:val="both"/>
        <w:rPr>
          <w:color w:val="000000"/>
          <w:sz w:val="26"/>
          <w:szCs w:val="26"/>
          <w:lang w:val="vi-VN"/>
        </w:rPr>
      </w:pPr>
      <w:r w:rsidRPr="002F451A">
        <w:rPr>
          <w:color w:val="000000"/>
          <w:sz w:val="26"/>
          <w:szCs w:val="26"/>
        </w:rPr>
        <w:t xml:space="preserve">Theo đề cương khoa học công nghệ đã đăng ký, </w:t>
      </w:r>
      <w:r w:rsidR="008C6CC2" w:rsidRPr="002F451A">
        <w:rPr>
          <w:color w:val="000000"/>
          <w:sz w:val="26"/>
          <w:szCs w:val="26"/>
        </w:rPr>
        <w:t>nhiệm vụ</w:t>
      </w:r>
      <w:r w:rsidRPr="002F451A">
        <w:rPr>
          <w:color w:val="000000"/>
          <w:sz w:val="26"/>
          <w:szCs w:val="26"/>
        </w:rPr>
        <w:t xml:space="preserve"> nhằm mục đích </w:t>
      </w:r>
      <w:r w:rsidR="002F451A">
        <w:rPr>
          <w:color w:val="000000"/>
          <w:sz w:val="26"/>
          <w:szCs w:val="26"/>
          <w:lang w:val="vi-VN"/>
        </w:rPr>
        <w:t>p</w:t>
      </w:r>
      <w:r w:rsidR="002F451A" w:rsidRPr="002F451A">
        <w:rPr>
          <w:color w:val="000000"/>
          <w:sz w:val="26"/>
          <w:szCs w:val="26"/>
        </w:rPr>
        <w:t>hục vụ công tác chuẩn hóa về kiến trúc tham chiếu dữ liệu lớn</w:t>
      </w:r>
      <w:r w:rsidR="002F451A">
        <w:rPr>
          <w:color w:val="000000"/>
          <w:sz w:val="26"/>
          <w:szCs w:val="26"/>
          <w:lang w:val="vi-VN"/>
        </w:rPr>
        <w:t>, b</w:t>
      </w:r>
      <w:r w:rsidR="002F451A">
        <w:rPr>
          <w:color w:val="000000"/>
          <w:sz w:val="26"/>
          <w:szCs w:val="26"/>
        </w:rPr>
        <w:t>ên</w:t>
      </w:r>
      <w:r w:rsidR="002F451A">
        <w:rPr>
          <w:color w:val="000000"/>
          <w:sz w:val="26"/>
          <w:szCs w:val="26"/>
          <w:lang w:val="vi-VN"/>
        </w:rPr>
        <w:t xml:space="preserve"> cạnh đó</w:t>
      </w:r>
      <w:r w:rsidR="00C54621" w:rsidRPr="002F451A">
        <w:rPr>
          <w:color w:val="000000"/>
          <w:sz w:val="26"/>
          <w:szCs w:val="26"/>
        </w:rPr>
        <w:t xml:space="preserve">, </w:t>
      </w:r>
      <w:r w:rsidR="005046FF" w:rsidRPr="002F451A">
        <w:rPr>
          <w:color w:val="000000"/>
          <w:sz w:val="26"/>
          <w:szCs w:val="26"/>
        </w:rPr>
        <w:t xml:space="preserve">tên dự thảo </w:t>
      </w:r>
      <w:r w:rsidR="002F451A">
        <w:rPr>
          <w:color w:val="000000"/>
          <w:sz w:val="26"/>
          <w:szCs w:val="26"/>
        </w:rPr>
        <w:t>tiêu</w:t>
      </w:r>
      <w:r w:rsidR="002F451A">
        <w:rPr>
          <w:color w:val="000000"/>
          <w:sz w:val="26"/>
          <w:szCs w:val="26"/>
          <w:lang w:val="vi-VN"/>
        </w:rPr>
        <w:t xml:space="preserve"> </w:t>
      </w:r>
      <w:r w:rsidR="002F451A">
        <w:rPr>
          <w:color w:val="000000"/>
          <w:sz w:val="26"/>
          <w:szCs w:val="26"/>
          <w:lang w:val="vi-VN"/>
        </w:rPr>
        <w:lastRenderedPageBreak/>
        <w:t>chuẩn quốc gia</w:t>
      </w:r>
      <w:r w:rsidR="005046FF" w:rsidRPr="002F451A">
        <w:rPr>
          <w:color w:val="000000"/>
          <w:sz w:val="26"/>
          <w:szCs w:val="26"/>
        </w:rPr>
        <w:t xml:space="preserve"> </w:t>
      </w:r>
      <w:r w:rsidR="002F451A">
        <w:rPr>
          <w:color w:val="000000"/>
          <w:sz w:val="26"/>
          <w:szCs w:val="26"/>
        </w:rPr>
        <w:t>phải</w:t>
      </w:r>
      <w:r w:rsidR="002F451A">
        <w:rPr>
          <w:color w:val="000000"/>
          <w:sz w:val="26"/>
          <w:szCs w:val="26"/>
          <w:lang w:val="vi-VN"/>
        </w:rPr>
        <w:t xml:space="preserve"> </w:t>
      </w:r>
      <w:r w:rsidR="005046FF" w:rsidRPr="002F451A">
        <w:rPr>
          <w:color w:val="000000"/>
          <w:sz w:val="26"/>
          <w:szCs w:val="26"/>
        </w:rPr>
        <w:t xml:space="preserve">ngắn gọn mà đủ ý, nhóm thực hiện </w:t>
      </w:r>
      <w:r w:rsidR="002F451A">
        <w:rPr>
          <w:color w:val="000000"/>
          <w:sz w:val="26"/>
          <w:szCs w:val="26"/>
        </w:rPr>
        <w:t>nhiệm</w:t>
      </w:r>
      <w:r w:rsidR="002F451A">
        <w:rPr>
          <w:color w:val="000000"/>
          <w:sz w:val="26"/>
          <w:szCs w:val="26"/>
          <w:lang w:val="vi-VN"/>
        </w:rPr>
        <w:t xml:space="preserve"> vụ</w:t>
      </w:r>
      <w:r w:rsidR="005046FF" w:rsidRPr="002F451A">
        <w:rPr>
          <w:color w:val="000000"/>
          <w:sz w:val="26"/>
          <w:szCs w:val="26"/>
        </w:rPr>
        <w:t xml:space="preserve"> đề xuất tên </w:t>
      </w:r>
      <w:r w:rsidR="002F451A">
        <w:rPr>
          <w:color w:val="000000"/>
          <w:sz w:val="26"/>
          <w:szCs w:val="26"/>
        </w:rPr>
        <w:t>dự</w:t>
      </w:r>
      <w:r w:rsidR="002F451A">
        <w:rPr>
          <w:color w:val="000000"/>
          <w:sz w:val="26"/>
          <w:szCs w:val="26"/>
          <w:lang w:val="vi-VN"/>
        </w:rPr>
        <w:t xml:space="preserve"> thảo TCVN</w:t>
      </w:r>
      <w:r w:rsidR="005046FF" w:rsidRPr="002F451A">
        <w:rPr>
          <w:color w:val="000000"/>
          <w:sz w:val="26"/>
          <w:szCs w:val="26"/>
        </w:rPr>
        <w:t xml:space="preserve"> </w:t>
      </w:r>
      <w:r w:rsidR="009F5931" w:rsidRPr="009F5931">
        <w:rPr>
          <w:color w:val="000000"/>
          <w:sz w:val="26"/>
          <w:szCs w:val="26"/>
        </w:rPr>
        <w:t>ISO/IEC 20547-4:2022</w:t>
      </w:r>
      <w:r w:rsidR="009F5931">
        <w:rPr>
          <w:color w:val="000000"/>
          <w:sz w:val="26"/>
          <w:szCs w:val="26"/>
          <w:lang w:val="vi-VN"/>
        </w:rPr>
        <w:t xml:space="preserve"> </w:t>
      </w:r>
      <w:r w:rsidR="005046FF" w:rsidRPr="002F451A">
        <w:rPr>
          <w:color w:val="000000"/>
          <w:sz w:val="26"/>
          <w:szCs w:val="26"/>
        </w:rPr>
        <w:t>là</w:t>
      </w:r>
      <w:r w:rsidR="002F451A">
        <w:rPr>
          <w:color w:val="000000"/>
          <w:sz w:val="26"/>
          <w:szCs w:val="26"/>
          <w:lang w:val="vi-VN"/>
        </w:rPr>
        <w:t xml:space="preserve"> “Công nghệ thông tin – </w:t>
      </w:r>
      <w:r w:rsidR="00192A12">
        <w:rPr>
          <w:color w:val="000000"/>
          <w:sz w:val="26"/>
          <w:szCs w:val="26"/>
          <w:lang w:val="vi-VN"/>
        </w:rPr>
        <w:t>Kiến trúc</w:t>
      </w:r>
      <w:r w:rsidR="002F451A">
        <w:rPr>
          <w:color w:val="000000"/>
          <w:sz w:val="26"/>
          <w:szCs w:val="26"/>
          <w:lang w:val="vi-VN"/>
        </w:rPr>
        <w:t xml:space="preserve"> tham chiếu dữ liệu lớn – Phần </w:t>
      </w:r>
      <w:r w:rsidR="009F5931">
        <w:rPr>
          <w:color w:val="000000"/>
          <w:sz w:val="26"/>
          <w:szCs w:val="26"/>
          <w:lang w:val="vi-VN"/>
        </w:rPr>
        <w:t>4</w:t>
      </w:r>
      <w:r w:rsidR="002F451A">
        <w:rPr>
          <w:color w:val="000000"/>
          <w:sz w:val="26"/>
          <w:szCs w:val="26"/>
          <w:lang w:val="vi-VN"/>
        </w:rPr>
        <w:t xml:space="preserve">: </w:t>
      </w:r>
      <w:r w:rsidR="00616816">
        <w:rPr>
          <w:color w:val="000000"/>
          <w:sz w:val="26"/>
          <w:szCs w:val="26"/>
          <w:lang w:val="vi-VN"/>
        </w:rPr>
        <w:t>Bảo mật và quyền riêng tư</w:t>
      </w:r>
      <w:r w:rsidR="002F451A">
        <w:rPr>
          <w:color w:val="000000"/>
          <w:sz w:val="26"/>
          <w:szCs w:val="26"/>
          <w:lang w:val="vi-VN"/>
        </w:rPr>
        <w:t>”.</w:t>
      </w:r>
    </w:p>
    <w:p w14:paraId="7026D047" w14:textId="37162F1A" w:rsidR="001772EB" w:rsidRPr="00E75252" w:rsidRDefault="001772EB" w:rsidP="00E75252">
      <w:pPr>
        <w:pStyle w:val="Heading2"/>
        <w:numPr>
          <w:ilvl w:val="1"/>
          <w:numId w:val="15"/>
        </w:numPr>
        <w:spacing w:before="120" w:after="120" w:line="240" w:lineRule="auto"/>
        <w:ind w:left="567" w:hanging="567"/>
        <w:jc w:val="both"/>
        <w:rPr>
          <w:rFonts w:ascii="Times New Roman" w:hAnsi="Times New Roman"/>
          <w:color w:val="000000"/>
        </w:rPr>
      </w:pPr>
      <w:bookmarkStart w:id="127" w:name="_Toc458041047"/>
      <w:bookmarkStart w:id="128" w:name="_Toc458630009"/>
      <w:bookmarkStart w:id="129" w:name="_Toc127632921"/>
      <w:r w:rsidRPr="00E75252">
        <w:rPr>
          <w:rFonts w:ascii="Times New Roman" w:hAnsi="Times New Roman"/>
          <w:color w:val="000000"/>
        </w:rPr>
        <w:t xml:space="preserve">Nội dung </w:t>
      </w:r>
      <w:r w:rsidR="006973D9" w:rsidRPr="00E75252">
        <w:rPr>
          <w:rFonts w:ascii="Times New Roman" w:hAnsi="Times New Roman"/>
          <w:color w:val="000000"/>
        </w:rPr>
        <w:t>dự thảo</w:t>
      </w:r>
      <w:r w:rsidRPr="00E75252">
        <w:rPr>
          <w:rFonts w:ascii="Times New Roman" w:hAnsi="Times New Roman"/>
          <w:color w:val="000000"/>
        </w:rPr>
        <w:t xml:space="preserve"> </w:t>
      </w:r>
      <w:bookmarkEnd w:id="127"/>
      <w:bookmarkEnd w:id="128"/>
      <w:r w:rsidR="00083A38">
        <w:rPr>
          <w:rFonts w:ascii="Times New Roman" w:hAnsi="Times New Roman"/>
          <w:color w:val="000000"/>
          <w:lang w:val="vi-VN"/>
        </w:rPr>
        <w:t>tiêu chuẩn</w:t>
      </w:r>
      <w:bookmarkEnd w:id="129"/>
    </w:p>
    <w:p w14:paraId="1BC65D3A" w14:textId="35261B5A" w:rsidR="003958BD" w:rsidRPr="002F451A" w:rsidRDefault="002F451A" w:rsidP="002F451A">
      <w:pPr>
        <w:snapToGrid w:val="0"/>
        <w:spacing w:before="120" w:after="120" w:line="288" w:lineRule="auto"/>
        <w:ind w:firstLine="709"/>
        <w:jc w:val="both"/>
        <w:rPr>
          <w:color w:val="000000"/>
          <w:sz w:val="26"/>
          <w:szCs w:val="26"/>
        </w:rPr>
      </w:pPr>
      <w:bookmarkStart w:id="130" w:name="_Toc362266673"/>
      <w:r w:rsidRPr="002F451A">
        <w:rPr>
          <w:color w:val="000000"/>
          <w:sz w:val="26"/>
          <w:szCs w:val="26"/>
        </w:rPr>
        <w:t>Bố cục d</w:t>
      </w:r>
      <w:r w:rsidR="003958BD" w:rsidRPr="002F451A">
        <w:rPr>
          <w:color w:val="000000"/>
          <w:sz w:val="26"/>
          <w:szCs w:val="26"/>
        </w:rPr>
        <w:t xml:space="preserve">ự thảo </w:t>
      </w:r>
      <w:r w:rsidRPr="002F451A">
        <w:rPr>
          <w:color w:val="000000"/>
          <w:sz w:val="26"/>
          <w:szCs w:val="26"/>
        </w:rPr>
        <w:t>TCVN</w:t>
      </w:r>
      <w:r w:rsidR="003958BD" w:rsidRPr="002F451A">
        <w:rPr>
          <w:color w:val="000000"/>
          <w:sz w:val="26"/>
          <w:szCs w:val="26"/>
        </w:rPr>
        <w:t xml:space="preserve"> được xây dựng trên cơ sở tham khảo b</w:t>
      </w:r>
      <w:r w:rsidRPr="002F451A">
        <w:rPr>
          <w:color w:val="000000"/>
          <w:sz w:val="26"/>
          <w:szCs w:val="26"/>
        </w:rPr>
        <w:t>ố</w:t>
      </w:r>
      <w:r w:rsidR="003958BD" w:rsidRPr="002F451A">
        <w:rPr>
          <w:color w:val="000000"/>
          <w:sz w:val="26"/>
          <w:szCs w:val="26"/>
        </w:rPr>
        <w:t xml:space="preserve"> cục các </w:t>
      </w:r>
      <w:r w:rsidRPr="002F451A">
        <w:rPr>
          <w:color w:val="000000"/>
          <w:sz w:val="26"/>
          <w:szCs w:val="26"/>
        </w:rPr>
        <w:t>TCVN về công nghệ thông tin được Bộ Thông tin và Truyền thông ban hành</w:t>
      </w:r>
      <w:r w:rsidR="003958BD" w:rsidRPr="002F451A">
        <w:rPr>
          <w:color w:val="000000"/>
          <w:sz w:val="26"/>
          <w:szCs w:val="26"/>
        </w:rPr>
        <w:t>.</w:t>
      </w:r>
    </w:p>
    <w:p w14:paraId="16591B74" w14:textId="1CFE3690" w:rsidR="00B1482C" w:rsidRPr="002F451A" w:rsidRDefault="00D94856" w:rsidP="002F451A">
      <w:pPr>
        <w:snapToGrid w:val="0"/>
        <w:spacing w:before="120" w:after="120" w:line="288" w:lineRule="auto"/>
        <w:ind w:firstLine="709"/>
        <w:jc w:val="both"/>
        <w:rPr>
          <w:color w:val="000000"/>
          <w:sz w:val="26"/>
          <w:szCs w:val="26"/>
        </w:rPr>
      </w:pPr>
      <w:r w:rsidRPr="00D94856">
        <w:rPr>
          <w:color w:val="000000"/>
          <w:sz w:val="26"/>
          <w:szCs w:val="26"/>
        </w:rPr>
        <w:t xml:space="preserve">Nội dung của </w:t>
      </w:r>
      <w:r>
        <w:rPr>
          <w:color w:val="000000"/>
          <w:sz w:val="26"/>
          <w:szCs w:val="26"/>
        </w:rPr>
        <w:t>d</w:t>
      </w:r>
      <w:r w:rsidRPr="00D94856">
        <w:rPr>
          <w:color w:val="000000"/>
          <w:sz w:val="26"/>
          <w:szCs w:val="26"/>
        </w:rPr>
        <w:t>ự thảo tiêu chuẩn được biên soạn hoàn toàn tương đương với tài liệu ISO/IEC 20547-</w:t>
      </w:r>
      <w:r w:rsidR="00616816">
        <w:rPr>
          <w:color w:val="000000"/>
          <w:sz w:val="26"/>
          <w:szCs w:val="26"/>
          <w:lang w:val="vi-VN"/>
        </w:rPr>
        <w:t>4</w:t>
      </w:r>
      <w:r w:rsidRPr="00D94856">
        <w:rPr>
          <w:color w:val="000000"/>
          <w:sz w:val="26"/>
          <w:szCs w:val="26"/>
        </w:rPr>
        <w:t>:2020</w:t>
      </w:r>
      <w:r>
        <w:rPr>
          <w:color w:val="000000"/>
          <w:sz w:val="26"/>
          <w:szCs w:val="26"/>
          <w:lang w:val="vi-VN"/>
        </w:rPr>
        <w:t xml:space="preserve"> và được </w:t>
      </w:r>
      <w:r w:rsidR="00E523D9" w:rsidRPr="002F451A">
        <w:rPr>
          <w:color w:val="000000"/>
          <w:sz w:val="26"/>
          <w:szCs w:val="26"/>
        </w:rPr>
        <w:t>bố cục</w:t>
      </w:r>
      <w:r w:rsidR="00D71CB3" w:rsidRPr="002F451A">
        <w:rPr>
          <w:color w:val="000000"/>
          <w:sz w:val="26"/>
          <w:szCs w:val="26"/>
        </w:rPr>
        <w:t xml:space="preserve"> lại,</w:t>
      </w:r>
      <w:r w:rsidR="00E523D9" w:rsidRPr="002F451A">
        <w:rPr>
          <w:color w:val="000000"/>
          <w:sz w:val="26"/>
          <w:szCs w:val="26"/>
        </w:rPr>
        <w:t xml:space="preserve"> </w:t>
      </w:r>
      <w:r w:rsidR="00B1482C" w:rsidRPr="002F451A">
        <w:rPr>
          <w:color w:val="000000"/>
          <w:sz w:val="26"/>
          <w:szCs w:val="26"/>
        </w:rPr>
        <w:t>bao gồm</w:t>
      </w:r>
      <w:r w:rsidR="00E523D9" w:rsidRPr="002F451A">
        <w:rPr>
          <w:color w:val="000000"/>
          <w:sz w:val="26"/>
          <w:szCs w:val="26"/>
        </w:rPr>
        <w:t xml:space="preserve"> các mục:</w:t>
      </w:r>
    </w:p>
    <w:p w14:paraId="7538B54F" w14:textId="49A8C210" w:rsidR="004C30E0" w:rsidRDefault="004C30E0" w:rsidP="00E75252">
      <w:pPr>
        <w:pStyle w:val="Caption"/>
        <w:spacing w:before="120" w:after="120"/>
        <w:ind w:firstLine="720"/>
        <w:jc w:val="both"/>
        <w:rPr>
          <w:rFonts w:ascii="Times New Roman" w:hAnsi="Times New Roman"/>
          <w:b w:val="0"/>
          <w:color w:val="auto"/>
          <w:sz w:val="26"/>
          <w:szCs w:val="26"/>
        </w:rPr>
      </w:pPr>
      <w:r w:rsidRPr="00E75252">
        <w:rPr>
          <w:rFonts w:ascii="Times New Roman" w:hAnsi="Times New Roman"/>
          <w:b w:val="0"/>
          <w:color w:val="auto"/>
          <w:sz w:val="26"/>
          <w:szCs w:val="26"/>
        </w:rPr>
        <w:t>Nội dung đối chiếu dự thảo quy chuẩn kỹ thuật với tài liệu tham khảo được thể hiện trong bảng dưới đây:</w:t>
      </w:r>
    </w:p>
    <w:p w14:paraId="147CF43F" w14:textId="77777777" w:rsidR="00616816" w:rsidRPr="00616816" w:rsidRDefault="00616816" w:rsidP="00DF63D4">
      <w:pPr>
        <w:pStyle w:val="Caption"/>
        <w:spacing w:before="120" w:after="120"/>
        <w:ind w:left="1134"/>
        <w:jc w:val="both"/>
        <w:rPr>
          <w:rFonts w:ascii="Times New Roman" w:hAnsi="Times New Roman"/>
          <w:bCs w:val="0"/>
          <w:color w:val="auto"/>
          <w:sz w:val="26"/>
          <w:szCs w:val="26"/>
        </w:rPr>
      </w:pPr>
      <w:r w:rsidRPr="00616816">
        <w:rPr>
          <w:rFonts w:ascii="Times New Roman" w:hAnsi="Times New Roman"/>
          <w:bCs w:val="0"/>
          <w:color w:val="auto"/>
          <w:sz w:val="26"/>
          <w:szCs w:val="26"/>
        </w:rPr>
        <w:t xml:space="preserve">1. Phạm </w:t>
      </w:r>
      <w:proofErr w:type="gramStart"/>
      <w:r w:rsidRPr="00616816">
        <w:rPr>
          <w:rFonts w:ascii="Times New Roman" w:hAnsi="Times New Roman"/>
          <w:bCs w:val="0"/>
          <w:color w:val="auto"/>
          <w:sz w:val="26"/>
          <w:szCs w:val="26"/>
        </w:rPr>
        <w:t>vi</w:t>
      </w:r>
      <w:proofErr w:type="gramEnd"/>
      <w:r w:rsidRPr="00616816">
        <w:rPr>
          <w:rFonts w:ascii="Times New Roman" w:hAnsi="Times New Roman"/>
          <w:bCs w:val="0"/>
          <w:color w:val="auto"/>
          <w:sz w:val="26"/>
          <w:szCs w:val="26"/>
        </w:rPr>
        <w:t xml:space="preserve"> áp dụng</w:t>
      </w:r>
    </w:p>
    <w:p w14:paraId="18B2CBE3" w14:textId="77777777" w:rsidR="00616816" w:rsidRPr="00616816" w:rsidRDefault="00616816" w:rsidP="00DF63D4">
      <w:pPr>
        <w:pStyle w:val="Caption"/>
        <w:spacing w:before="120" w:after="120"/>
        <w:ind w:left="1134"/>
        <w:jc w:val="both"/>
        <w:rPr>
          <w:rFonts w:ascii="Times New Roman" w:hAnsi="Times New Roman"/>
          <w:bCs w:val="0"/>
          <w:color w:val="auto"/>
          <w:sz w:val="26"/>
          <w:szCs w:val="26"/>
        </w:rPr>
      </w:pPr>
      <w:r w:rsidRPr="00616816">
        <w:rPr>
          <w:rFonts w:ascii="Times New Roman" w:hAnsi="Times New Roman"/>
          <w:bCs w:val="0"/>
          <w:color w:val="auto"/>
          <w:sz w:val="26"/>
          <w:szCs w:val="26"/>
        </w:rPr>
        <w:t>2. Tài liệu viện dẫn</w:t>
      </w:r>
    </w:p>
    <w:p w14:paraId="1E448362" w14:textId="77777777" w:rsidR="00616816" w:rsidRPr="00616816" w:rsidRDefault="00616816" w:rsidP="00DF63D4">
      <w:pPr>
        <w:pStyle w:val="Caption"/>
        <w:spacing w:before="120" w:after="120"/>
        <w:ind w:left="1134"/>
        <w:jc w:val="both"/>
        <w:rPr>
          <w:rFonts w:ascii="Times New Roman" w:hAnsi="Times New Roman"/>
          <w:bCs w:val="0"/>
          <w:color w:val="auto"/>
          <w:sz w:val="26"/>
          <w:szCs w:val="26"/>
        </w:rPr>
      </w:pPr>
      <w:r w:rsidRPr="00616816">
        <w:rPr>
          <w:rFonts w:ascii="Times New Roman" w:hAnsi="Times New Roman"/>
          <w:bCs w:val="0"/>
          <w:color w:val="auto"/>
          <w:sz w:val="26"/>
          <w:szCs w:val="26"/>
        </w:rPr>
        <w:t>3. Thuật ngữ và định nghĩa</w:t>
      </w:r>
    </w:p>
    <w:p w14:paraId="4570F7C1" w14:textId="77777777" w:rsidR="00616816" w:rsidRPr="00616816" w:rsidRDefault="00616816" w:rsidP="00DF63D4">
      <w:pPr>
        <w:pStyle w:val="Caption"/>
        <w:spacing w:before="120" w:after="120"/>
        <w:ind w:left="1134"/>
        <w:jc w:val="both"/>
        <w:rPr>
          <w:rFonts w:ascii="Times New Roman" w:hAnsi="Times New Roman"/>
          <w:bCs w:val="0"/>
          <w:color w:val="auto"/>
          <w:sz w:val="26"/>
          <w:szCs w:val="26"/>
        </w:rPr>
      </w:pPr>
      <w:r w:rsidRPr="00616816">
        <w:rPr>
          <w:rFonts w:ascii="Times New Roman" w:hAnsi="Times New Roman"/>
          <w:bCs w:val="0"/>
          <w:color w:val="auto"/>
          <w:sz w:val="26"/>
          <w:szCs w:val="26"/>
        </w:rPr>
        <w:t>4. Chữ viết tắt</w:t>
      </w:r>
    </w:p>
    <w:p w14:paraId="19DD86F3" w14:textId="77777777" w:rsidR="00616816" w:rsidRPr="00616816" w:rsidRDefault="00616816" w:rsidP="00DF63D4">
      <w:pPr>
        <w:pStyle w:val="Caption"/>
        <w:spacing w:before="120" w:after="120"/>
        <w:ind w:left="1134"/>
        <w:jc w:val="both"/>
        <w:rPr>
          <w:rFonts w:ascii="Times New Roman" w:hAnsi="Times New Roman"/>
          <w:bCs w:val="0"/>
          <w:color w:val="auto"/>
          <w:sz w:val="26"/>
          <w:szCs w:val="26"/>
        </w:rPr>
      </w:pPr>
      <w:r w:rsidRPr="00616816">
        <w:rPr>
          <w:rFonts w:ascii="Times New Roman" w:hAnsi="Times New Roman"/>
          <w:bCs w:val="0"/>
          <w:color w:val="auto"/>
          <w:sz w:val="26"/>
          <w:szCs w:val="26"/>
        </w:rPr>
        <w:t>5. Tổng quan</w:t>
      </w:r>
    </w:p>
    <w:p w14:paraId="628ED7F7" w14:textId="77777777" w:rsidR="00616816" w:rsidRPr="00616816" w:rsidRDefault="00616816" w:rsidP="00DF63D4">
      <w:pPr>
        <w:pStyle w:val="Caption"/>
        <w:spacing w:before="120" w:after="120"/>
        <w:ind w:left="1418"/>
        <w:jc w:val="both"/>
        <w:rPr>
          <w:rFonts w:ascii="Times New Roman" w:hAnsi="Times New Roman"/>
          <w:b w:val="0"/>
          <w:color w:val="auto"/>
          <w:sz w:val="26"/>
          <w:szCs w:val="26"/>
        </w:rPr>
      </w:pPr>
      <w:r w:rsidRPr="00616816">
        <w:rPr>
          <w:rFonts w:ascii="Times New Roman" w:hAnsi="Times New Roman"/>
          <w:b w:val="0"/>
          <w:color w:val="auto"/>
          <w:sz w:val="26"/>
          <w:szCs w:val="26"/>
        </w:rPr>
        <w:t>5.1. Các mối quan tâm về tính bảo mật và quyền riêng tư dữ liệu lớn</w:t>
      </w:r>
    </w:p>
    <w:p w14:paraId="1D0007B5" w14:textId="77777777" w:rsidR="00616816" w:rsidRPr="00616816" w:rsidRDefault="00616816" w:rsidP="00DF63D4">
      <w:pPr>
        <w:pStyle w:val="Caption"/>
        <w:spacing w:before="120" w:after="120"/>
        <w:ind w:left="1418"/>
        <w:jc w:val="both"/>
        <w:rPr>
          <w:rFonts w:ascii="Times New Roman" w:hAnsi="Times New Roman"/>
          <w:b w:val="0"/>
          <w:color w:val="auto"/>
          <w:sz w:val="26"/>
          <w:szCs w:val="26"/>
        </w:rPr>
      </w:pPr>
      <w:r w:rsidRPr="00616816">
        <w:rPr>
          <w:rFonts w:ascii="Times New Roman" w:hAnsi="Times New Roman"/>
          <w:b w:val="0"/>
          <w:color w:val="auto"/>
          <w:sz w:val="26"/>
          <w:szCs w:val="26"/>
        </w:rPr>
        <w:t>5.2. Mục tiêu bảo mật và quyền riêng tư</w:t>
      </w:r>
    </w:p>
    <w:p w14:paraId="25347097" w14:textId="77777777" w:rsidR="00616816" w:rsidRPr="00616816" w:rsidRDefault="00616816" w:rsidP="00DF63D4">
      <w:pPr>
        <w:pStyle w:val="Caption"/>
        <w:spacing w:before="120" w:after="120"/>
        <w:ind w:left="1134"/>
        <w:jc w:val="both"/>
        <w:rPr>
          <w:rFonts w:ascii="Times New Roman" w:hAnsi="Times New Roman"/>
          <w:bCs w:val="0"/>
          <w:color w:val="auto"/>
          <w:sz w:val="26"/>
          <w:szCs w:val="26"/>
        </w:rPr>
      </w:pPr>
      <w:r w:rsidRPr="00616816">
        <w:rPr>
          <w:rFonts w:ascii="Times New Roman" w:hAnsi="Times New Roman"/>
          <w:bCs w:val="0"/>
          <w:color w:val="auto"/>
          <w:sz w:val="26"/>
          <w:szCs w:val="26"/>
        </w:rPr>
        <w:t>6. Khía cạnh bảo mật và quyển riêng tư của BRDA góc nhìn người dùng</w:t>
      </w:r>
    </w:p>
    <w:p w14:paraId="67D00F6B" w14:textId="77777777" w:rsidR="00616816" w:rsidRPr="00616816" w:rsidRDefault="00616816" w:rsidP="00DF63D4">
      <w:pPr>
        <w:pStyle w:val="Caption"/>
        <w:spacing w:before="120" w:after="120"/>
        <w:ind w:left="1418"/>
        <w:jc w:val="both"/>
        <w:rPr>
          <w:rFonts w:ascii="Times New Roman" w:hAnsi="Times New Roman"/>
          <w:b w:val="0"/>
          <w:color w:val="auto"/>
          <w:sz w:val="26"/>
          <w:szCs w:val="26"/>
        </w:rPr>
      </w:pPr>
      <w:r w:rsidRPr="00616816">
        <w:rPr>
          <w:rFonts w:ascii="Times New Roman" w:hAnsi="Times New Roman"/>
          <w:b w:val="0"/>
          <w:color w:val="auto"/>
          <w:sz w:val="26"/>
          <w:szCs w:val="26"/>
        </w:rPr>
        <w:t>6.1. Hoạt động quản trị</w:t>
      </w:r>
    </w:p>
    <w:p w14:paraId="33EC6F69" w14:textId="77777777" w:rsidR="00616816" w:rsidRPr="00616816" w:rsidRDefault="00616816" w:rsidP="00DF63D4">
      <w:pPr>
        <w:pStyle w:val="Caption"/>
        <w:spacing w:before="120" w:after="120"/>
        <w:ind w:left="1985"/>
        <w:jc w:val="both"/>
        <w:rPr>
          <w:rFonts w:ascii="Times New Roman" w:hAnsi="Times New Roman"/>
          <w:b w:val="0"/>
          <w:color w:val="auto"/>
          <w:sz w:val="26"/>
          <w:szCs w:val="26"/>
        </w:rPr>
      </w:pPr>
      <w:r w:rsidRPr="00616816">
        <w:rPr>
          <w:rFonts w:ascii="Times New Roman" w:hAnsi="Times New Roman"/>
          <w:b w:val="0"/>
          <w:color w:val="auto"/>
          <w:sz w:val="26"/>
          <w:szCs w:val="26"/>
        </w:rPr>
        <w:t>6.1.1. Mục đích</w:t>
      </w:r>
    </w:p>
    <w:p w14:paraId="107AEC6F" w14:textId="77777777" w:rsidR="00616816" w:rsidRPr="00616816" w:rsidRDefault="00616816" w:rsidP="00DF63D4">
      <w:pPr>
        <w:pStyle w:val="Caption"/>
        <w:spacing w:before="120" w:after="120"/>
        <w:ind w:left="1985"/>
        <w:jc w:val="both"/>
        <w:rPr>
          <w:rFonts w:ascii="Times New Roman" w:hAnsi="Times New Roman"/>
          <w:b w:val="0"/>
          <w:color w:val="auto"/>
          <w:sz w:val="26"/>
          <w:szCs w:val="26"/>
        </w:rPr>
      </w:pPr>
      <w:r w:rsidRPr="00616816">
        <w:rPr>
          <w:rFonts w:ascii="Times New Roman" w:hAnsi="Times New Roman"/>
          <w:b w:val="0"/>
          <w:color w:val="auto"/>
          <w:sz w:val="26"/>
          <w:szCs w:val="26"/>
        </w:rPr>
        <w:t>6.1.2. Chuẩn bị và lập kế hoạch cho nỗ lực quản trị BD S&amp;P</w:t>
      </w:r>
    </w:p>
    <w:p w14:paraId="56CD1745" w14:textId="77777777" w:rsidR="00616816" w:rsidRPr="00616816" w:rsidRDefault="00616816" w:rsidP="00DF63D4">
      <w:pPr>
        <w:pStyle w:val="Caption"/>
        <w:spacing w:before="120" w:after="120"/>
        <w:ind w:left="1985"/>
        <w:jc w:val="both"/>
        <w:rPr>
          <w:rFonts w:ascii="Times New Roman" w:hAnsi="Times New Roman"/>
          <w:b w:val="0"/>
          <w:color w:val="auto"/>
          <w:sz w:val="26"/>
          <w:szCs w:val="26"/>
        </w:rPr>
      </w:pPr>
      <w:r w:rsidRPr="00616816">
        <w:rPr>
          <w:rFonts w:ascii="Times New Roman" w:hAnsi="Times New Roman"/>
          <w:b w:val="0"/>
          <w:color w:val="auto"/>
          <w:sz w:val="26"/>
          <w:szCs w:val="26"/>
        </w:rPr>
        <w:t>6.1.3. Giám sát, đánh giá và kiểm soát các hoạt động quản trị BD-S&amp;P</w:t>
      </w:r>
    </w:p>
    <w:p w14:paraId="15028DB5" w14:textId="77777777" w:rsidR="00616816" w:rsidRPr="00616816" w:rsidRDefault="00616816" w:rsidP="00DF63D4">
      <w:pPr>
        <w:pStyle w:val="Caption"/>
        <w:spacing w:before="120" w:after="120"/>
        <w:ind w:left="1985"/>
        <w:jc w:val="both"/>
        <w:rPr>
          <w:rFonts w:ascii="Times New Roman" w:hAnsi="Times New Roman"/>
          <w:b w:val="0"/>
          <w:color w:val="auto"/>
          <w:sz w:val="26"/>
          <w:szCs w:val="26"/>
        </w:rPr>
      </w:pPr>
      <w:r w:rsidRPr="00616816">
        <w:rPr>
          <w:rFonts w:ascii="Times New Roman" w:hAnsi="Times New Roman"/>
          <w:b w:val="0"/>
          <w:color w:val="auto"/>
          <w:sz w:val="26"/>
          <w:szCs w:val="26"/>
        </w:rPr>
        <w:t>6.1.4. Thiết lập các mục tiêu quản trị BD-S&amp;P</w:t>
      </w:r>
    </w:p>
    <w:p w14:paraId="1E0311DA" w14:textId="77777777" w:rsidR="00616816" w:rsidRPr="00616816" w:rsidRDefault="00616816" w:rsidP="00DF63D4">
      <w:pPr>
        <w:pStyle w:val="Caption"/>
        <w:spacing w:before="120" w:after="120"/>
        <w:ind w:left="1985"/>
        <w:jc w:val="both"/>
        <w:rPr>
          <w:rFonts w:ascii="Times New Roman" w:hAnsi="Times New Roman"/>
          <w:b w:val="0"/>
          <w:color w:val="auto"/>
          <w:sz w:val="26"/>
          <w:szCs w:val="26"/>
        </w:rPr>
      </w:pPr>
      <w:r w:rsidRPr="00616816">
        <w:rPr>
          <w:rFonts w:ascii="Times New Roman" w:hAnsi="Times New Roman"/>
          <w:b w:val="0"/>
          <w:color w:val="auto"/>
          <w:sz w:val="26"/>
          <w:szCs w:val="26"/>
        </w:rPr>
        <w:t>6.1.5. Chỉ đạo BD-S&amp;P</w:t>
      </w:r>
    </w:p>
    <w:p w14:paraId="76D09B67" w14:textId="77777777" w:rsidR="00616816" w:rsidRPr="00616816" w:rsidRDefault="00616816" w:rsidP="00DF63D4">
      <w:pPr>
        <w:pStyle w:val="Caption"/>
        <w:spacing w:before="120" w:after="120"/>
        <w:ind w:left="1985"/>
        <w:jc w:val="both"/>
        <w:rPr>
          <w:rFonts w:ascii="Times New Roman" w:hAnsi="Times New Roman"/>
          <w:b w:val="0"/>
          <w:color w:val="auto"/>
          <w:sz w:val="26"/>
          <w:szCs w:val="26"/>
        </w:rPr>
      </w:pPr>
      <w:r w:rsidRPr="00616816">
        <w:rPr>
          <w:rFonts w:ascii="Times New Roman" w:hAnsi="Times New Roman"/>
          <w:b w:val="0"/>
          <w:color w:val="auto"/>
          <w:sz w:val="26"/>
          <w:szCs w:val="26"/>
        </w:rPr>
        <w:t>6.1.6. Theo dõi và đánh giá sự tuân thủ với các chỉ thị và hướng dẫn quản trị BD-S&amp;P</w:t>
      </w:r>
    </w:p>
    <w:p w14:paraId="3BE6BC00" w14:textId="77777777" w:rsidR="00616816" w:rsidRPr="00616816" w:rsidRDefault="00616816" w:rsidP="00DF63D4">
      <w:pPr>
        <w:pStyle w:val="Caption"/>
        <w:spacing w:before="120" w:after="120"/>
        <w:ind w:left="1985"/>
        <w:jc w:val="both"/>
        <w:rPr>
          <w:rFonts w:ascii="Times New Roman" w:hAnsi="Times New Roman"/>
          <w:b w:val="0"/>
          <w:color w:val="auto"/>
          <w:sz w:val="26"/>
          <w:szCs w:val="26"/>
        </w:rPr>
      </w:pPr>
      <w:r w:rsidRPr="00616816">
        <w:rPr>
          <w:rFonts w:ascii="Times New Roman" w:hAnsi="Times New Roman"/>
          <w:b w:val="0"/>
          <w:color w:val="auto"/>
          <w:sz w:val="26"/>
          <w:szCs w:val="26"/>
        </w:rPr>
        <w:t>6.1.7. Rà soát thực hiện các hướng dẫn và chỉ thị quản trị BD-S&amp;P và chuẩn bị cho thay đổi</w:t>
      </w:r>
    </w:p>
    <w:p w14:paraId="1DC70FF6" w14:textId="77777777" w:rsidR="00616816" w:rsidRPr="00616816" w:rsidRDefault="00616816" w:rsidP="00DF63D4">
      <w:pPr>
        <w:pStyle w:val="Caption"/>
        <w:spacing w:before="120" w:after="120"/>
        <w:ind w:left="1418"/>
        <w:jc w:val="both"/>
        <w:rPr>
          <w:rFonts w:ascii="Times New Roman" w:hAnsi="Times New Roman"/>
          <w:b w:val="0"/>
          <w:color w:val="auto"/>
          <w:sz w:val="26"/>
          <w:szCs w:val="26"/>
        </w:rPr>
      </w:pPr>
      <w:r w:rsidRPr="00616816">
        <w:rPr>
          <w:rFonts w:ascii="Times New Roman" w:hAnsi="Times New Roman"/>
          <w:b w:val="0"/>
          <w:color w:val="auto"/>
          <w:sz w:val="26"/>
          <w:szCs w:val="26"/>
        </w:rPr>
        <w:t>6.2. Các hoạt động quản lý</w:t>
      </w:r>
    </w:p>
    <w:p w14:paraId="78BC208A" w14:textId="77777777" w:rsidR="00616816" w:rsidRPr="00616816" w:rsidRDefault="00616816" w:rsidP="00DF63D4">
      <w:pPr>
        <w:pStyle w:val="Caption"/>
        <w:spacing w:before="120" w:after="120"/>
        <w:ind w:left="1985"/>
        <w:jc w:val="both"/>
        <w:rPr>
          <w:rFonts w:ascii="Times New Roman" w:hAnsi="Times New Roman"/>
          <w:b w:val="0"/>
          <w:color w:val="auto"/>
          <w:sz w:val="26"/>
          <w:szCs w:val="26"/>
        </w:rPr>
      </w:pPr>
      <w:r w:rsidRPr="00616816">
        <w:rPr>
          <w:rFonts w:ascii="Times New Roman" w:hAnsi="Times New Roman"/>
          <w:b w:val="0"/>
          <w:color w:val="auto"/>
          <w:sz w:val="26"/>
          <w:szCs w:val="26"/>
        </w:rPr>
        <w:t>6.2.1. Mục đích</w:t>
      </w:r>
    </w:p>
    <w:p w14:paraId="6439359B" w14:textId="77777777" w:rsidR="00616816" w:rsidRPr="00616816" w:rsidRDefault="00616816" w:rsidP="00DF63D4">
      <w:pPr>
        <w:pStyle w:val="Caption"/>
        <w:spacing w:before="120" w:after="120"/>
        <w:ind w:left="1985"/>
        <w:jc w:val="both"/>
        <w:rPr>
          <w:rFonts w:ascii="Times New Roman" w:hAnsi="Times New Roman"/>
          <w:b w:val="0"/>
          <w:color w:val="auto"/>
          <w:sz w:val="26"/>
          <w:szCs w:val="26"/>
        </w:rPr>
      </w:pPr>
      <w:r w:rsidRPr="00616816">
        <w:rPr>
          <w:rFonts w:ascii="Times New Roman" w:hAnsi="Times New Roman"/>
          <w:b w:val="0"/>
          <w:color w:val="auto"/>
          <w:sz w:val="26"/>
          <w:szCs w:val="26"/>
        </w:rPr>
        <w:t>6.2.2. Chuẩn bị và lên kế hoạch cho nỗ lực quản trị BD-S&amp;P</w:t>
      </w:r>
    </w:p>
    <w:p w14:paraId="01CA75AC" w14:textId="77777777" w:rsidR="00616816" w:rsidRPr="00616816" w:rsidRDefault="00616816" w:rsidP="00DF63D4">
      <w:pPr>
        <w:pStyle w:val="Caption"/>
        <w:spacing w:before="120" w:after="120"/>
        <w:ind w:left="1985"/>
        <w:jc w:val="both"/>
        <w:rPr>
          <w:rFonts w:ascii="Times New Roman" w:hAnsi="Times New Roman"/>
          <w:b w:val="0"/>
          <w:color w:val="auto"/>
          <w:sz w:val="26"/>
          <w:szCs w:val="26"/>
        </w:rPr>
      </w:pPr>
      <w:r w:rsidRPr="00616816">
        <w:rPr>
          <w:rFonts w:ascii="Times New Roman" w:hAnsi="Times New Roman"/>
          <w:b w:val="0"/>
          <w:color w:val="auto"/>
          <w:sz w:val="26"/>
          <w:szCs w:val="26"/>
        </w:rPr>
        <w:t>6.2.3. Giám sát, đánh giá và kiểm soát các hoạt động quản lý kiến trúc</w:t>
      </w:r>
    </w:p>
    <w:p w14:paraId="4F10EC59" w14:textId="77777777" w:rsidR="00616816" w:rsidRPr="00616816" w:rsidRDefault="00616816" w:rsidP="00DF63D4">
      <w:pPr>
        <w:pStyle w:val="Caption"/>
        <w:spacing w:before="120" w:after="120"/>
        <w:ind w:left="1985"/>
        <w:jc w:val="both"/>
        <w:rPr>
          <w:rFonts w:ascii="Times New Roman" w:hAnsi="Times New Roman"/>
          <w:b w:val="0"/>
          <w:color w:val="auto"/>
          <w:sz w:val="26"/>
          <w:szCs w:val="26"/>
        </w:rPr>
      </w:pPr>
      <w:r w:rsidRPr="00616816">
        <w:rPr>
          <w:rFonts w:ascii="Times New Roman" w:hAnsi="Times New Roman"/>
          <w:b w:val="0"/>
          <w:color w:val="auto"/>
          <w:sz w:val="26"/>
          <w:szCs w:val="26"/>
        </w:rPr>
        <w:t>6.2.4. Xây dựng cách tiếp cận quản lý BD-S&amp;P</w:t>
      </w:r>
    </w:p>
    <w:p w14:paraId="5747FA42" w14:textId="77777777" w:rsidR="00616816" w:rsidRPr="00616816" w:rsidRDefault="00616816" w:rsidP="00DF63D4">
      <w:pPr>
        <w:pStyle w:val="Caption"/>
        <w:spacing w:before="120" w:after="120"/>
        <w:ind w:left="1985"/>
        <w:jc w:val="both"/>
        <w:rPr>
          <w:rFonts w:ascii="Times New Roman" w:hAnsi="Times New Roman"/>
          <w:b w:val="0"/>
          <w:color w:val="auto"/>
          <w:sz w:val="26"/>
          <w:szCs w:val="26"/>
        </w:rPr>
      </w:pPr>
      <w:r w:rsidRPr="00616816">
        <w:rPr>
          <w:rFonts w:ascii="Times New Roman" w:hAnsi="Times New Roman"/>
          <w:b w:val="0"/>
          <w:color w:val="auto"/>
          <w:sz w:val="26"/>
          <w:szCs w:val="26"/>
        </w:rPr>
        <w:t>6.2.5. Thực hiện quản lý BD-S&amp;P</w:t>
      </w:r>
    </w:p>
    <w:p w14:paraId="7F58A458" w14:textId="77777777" w:rsidR="00616816" w:rsidRPr="00616816" w:rsidRDefault="00616816" w:rsidP="00DF63D4">
      <w:pPr>
        <w:pStyle w:val="Caption"/>
        <w:spacing w:before="120" w:after="120"/>
        <w:ind w:left="1985"/>
        <w:jc w:val="both"/>
        <w:rPr>
          <w:rFonts w:ascii="Times New Roman" w:hAnsi="Times New Roman"/>
          <w:b w:val="0"/>
          <w:color w:val="auto"/>
          <w:sz w:val="26"/>
          <w:szCs w:val="26"/>
        </w:rPr>
      </w:pPr>
      <w:r w:rsidRPr="00616816">
        <w:rPr>
          <w:rFonts w:ascii="Times New Roman" w:hAnsi="Times New Roman"/>
          <w:b w:val="0"/>
          <w:color w:val="auto"/>
          <w:sz w:val="26"/>
          <w:szCs w:val="26"/>
        </w:rPr>
        <w:lastRenderedPageBreak/>
        <w:t>6.2.6. Giám sát tính hiệu quả của BD-S&amp;P</w:t>
      </w:r>
    </w:p>
    <w:p w14:paraId="06A5B32B" w14:textId="77777777" w:rsidR="00616816" w:rsidRPr="00616816" w:rsidRDefault="00616816" w:rsidP="00DF63D4">
      <w:pPr>
        <w:pStyle w:val="Caption"/>
        <w:spacing w:before="120" w:after="120"/>
        <w:ind w:left="1985"/>
        <w:jc w:val="both"/>
        <w:rPr>
          <w:rFonts w:ascii="Times New Roman" w:hAnsi="Times New Roman"/>
          <w:b w:val="0"/>
          <w:color w:val="auto"/>
          <w:sz w:val="26"/>
          <w:szCs w:val="26"/>
        </w:rPr>
      </w:pPr>
      <w:r w:rsidRPr="00616816">
        <w:rPr>
          <w:rFonts w:ascii="Times New Roman" w:hAnsi="Times New Roman"/>
          <w:b w:val="0"/>
          <w:color w:val="auto"/>
          <w:sz w:val="26"/>
          <w:szCs w:val="26"/>
        </w:rPr>
        <w:t>6.2.7. Cập nhật kế hoạch quản lý BD-S&amp;P</w:t>
      </w:r>
    </w:p>
    <w:p w14:paraId="1DD71B04" w14:textId="77777777" w:rsidR="00616816" w:rsidRPr="00616816" w:rsidRDefault="00616816" w:rsidP="00DF63D4">
      <w:pPr>
        <w:pStyle w:val="Caption"/>
        <w:spacing w:before="120" w:after="120"/>
        <w:ind w:left="1418"/>
        <w:jc w:val="both"/>
        <w:rPr>
          <w:rFonts w:ascii="Times New Roman" w:hAnsi="Times New Roman"/>
          <w:b w:val="0"/>
          <w:color w:val="auto"/>
          <w:sz w:val="26"/>
          <w:szCs w:val="26"/>
        </w:rPr>
      </w:pPr>
      <w:r w:rsidRPr="00616816">
        <w:rPr>
          <w:rFonts w:ascii="Times New Roman" w:hAnsi="Times New Roman"/>
          <w:b w:val="0"/>
          <w:color w:val="auto"/>
          <w:sz w:val="26"/>
          <w:szCs w:val="26"/>
        </w:rPr>
        <w:t>6.3. Hoạt động vận hành</w:t>
      </w:r>
    </w:p>
    <w:p w14:paraId="60342A3D" w14:textId="77777777" w:rsidR="00616816" w:rsidRPr="00616816" w:rsidRDefault="00616816" w:rsidP="00DF63D4">
      <w:pPr>
        <w:pStyle w:val="Caption"/>
        <w:spacing w:before="120" w:after="120"/>
        <w:ind w:left="1985"/>
        <w:jc w:val="both"/>
        <w:rPr>
          <w:rFonts w:ascii="Times New Roman" w:hAnsi="Times New Roman"/>
          <w:b w:val="0"/>
          <w:color w:val="auto"/>
          <w:sz w:val="26"/>
          <w:szCs w:val="26"/>
        </w:rPr>
      </w:pPr>
      <w:r w:rsidRPr="00616816">
        <w:rPr>
          <w:rFonts w:ascii="Times New Roman" w:hAnsi="Times New Roman"/>
          <w:b w:val="0"/>
          <w:color w:val="auto"/>
          <w:sz w:val="26"/>
          <w:szCs w:val="26"/>
        </w:rPr>
        <w:t>6.3.1. Hoạt động thiết kế giải pháp BD-S&amp;P</w:t>
      </w:r>
    </w:p>
    <w:p w14:paraId="4C45526E" w14:textId="77777777" w:rsidR="00616816" w:rsidRPr="00616816" w:rsidRDefault="00616816" w:rsidP="00DF63D4">
      <w:pPr>
        <w:pStyle w:val="Caption"/>
        <w:spacing w:before="120" w:after="120"/>
        <w:ind w:left="1985"/>
        <w:jc w:val="both"/>
        <w:rPr>
          <w:rFonts w:ascii="Times New Roman" w:hAnsi="Times New Roman"/>
          <w:b w:val="0"/>
          <w:color w:val="auto"/>
          <w:sz w:val="26"/>
          <w:szCs w:val="26"/>
        </w:rPr>
      </w:pPr>
      <w:r w:rsidRPr="00616816">
        <w:rPr>
          <w:rFonts w:ascii="Times New Roman" w:hAnsi="Times New Roman"/>
          <w:b w:val="0"/>
          <w:color w:val="auto"/>
          <w:sz w:val="26"/>
          <w:szCs w:val="26"/>
        </w:rPr>
        <w:t>6.3.2. Các hoạt động đánh giá giải pháp BD-S&amp;P</w:t>
      </w:r>
    </w:p>
    <w:p w14:paraId="1A7831DC" w14:textId="7957F5D1" w:rsidR="00616816" w:rsidRPr="00616816" w:rsidRDefault="00616816" w:rsidP="00DF63D4">
      <w:pPr>
        <w:pStyle w:val="Caption"/>
        <w:spacing w:before="120" w:after="120"/>
        <w:ind w:left="1985"/>
        <w:jc w:val="both"/>
        <w:rPr>
          <w:rFonts w:ascii="Times New Roman" w:hAnsi="Times New Roman"/>
          <w:b w:val="0"/>
          <w:color w:val="auto"/>
          <w:sz w:val="26"/>
          <w:szCs w:val="26"/>
        </w:rPr>
      </w:pPr>
      <w:r w:rsidRPr="00616816">
        <w:rPr>
          <w:rFonts w:ascii="Times New Roman" w:hAnsi="Times New Roman"/>
          <w:b w:val="0"/>
          <w:color w:val="auto"/>
          <w:sz w:val="26"/>
          <w:szCs w:val="26"/>
        </w:rPr>
        <w:t xml:space="preserve">6.3.3. Các hoạt động </w:t>
      </w:r>
      <w:r w:rsidR="003B396A">
        <w:rPr>
          <w:rFonts w:ascii="Times New Roman" w:hAnsi="Times New Roman"/>
          <w:b w:val="0"/>
          <w:color w:val="auto"/>
          <w:sz w:val="26"/>
          <w:szCs w:val="26"/>
        </w:rPr>
        <w:t>hỗ</w:t>
      </w:r>
      <w:r w:rsidR="003B396A">
        <w:rPr>
          <w:rFonts w:ascii="Times New Roman" w:hAnsi="Times New Roman"/>
          <w:b w:val="0"/>
          <w:color w:val="auto"/>
          <w:sz w:val="26"/>
          <w:szCs w:val="26"/>
          <w:lang w:val="vi-VN"/>
        </w:rPr>
        <w:t xml:space="preserve"> trợ</w:t>
      </w:r>
      <w:r w:rsidRPr="00616816">
        <w:rPr>
          <w:rFonts w:ascii="Times New Roman" w:hAnsi="Times New Roman"/>
          <w:b w:val="0"/>
          <w:color w:val="auto"/>
          <w:sz w:val="26"/>
          <w:szCs w:val="26"/>
        </w:rPr>
        <w:t xml:space="preserve"> giải pháp BD-S&amp;P</w:t>
      </w:r>
    </w:p>
    <w:p w14:paraId="101D8DFB" w14:textId="77777777" w:rsidR="00616816" w:rsidRPr="00616816" w:rsidRDefault="00616816" w:rsidP="00DF63D4">
      <w:pPr>
        <w:pStyle w:val="Caption"/>
        <w:spacing w:before="120" w:after="120"/>
        <w:ind w:left="1418"/>
        <w:jc w:val="both"/>
        <w:rPr>
          <w:rFonts w:ascii="Times New Roman" w:hAnsi="Times New Roman"/>
          <w:b w:val="0"/>
          <w:color w:val="auto"/>
          <w:sz w:val="26"/>
          <w:szCs w:val="26"/>
        </w:rPr>
      </w:pPr>
      <w:r w:rsidRPr="00616816">
        <w:rPr>
          <w:rFonts w:ascii="Times New Roman" w:hAnsi="Times New Roman"/>
          <w:b w:val="0"/>
          <w:color w:val="auto"/>
          <w:sz w:val="26"/>
          <w:szCs w:val="26"/>
        </w:rPr>
        <w:t>6.4. Các khía cạnh bảo mật và quyền riêng tử của các vai trò dữ liệu lớn</w:t>
      </w:r>
    </w:p>
    <w:p w14:paraId="58DC8D7B" w14:textId="77777777" w:rsidR="00616816" w:rsidRPr="00616816" w:rsidRDefault="00616816" w:rsidP="00DF63D4">
      <w:pPr>
        <w:pStyle w:val="Caption"/>
        <w:spacing w:before="120" w:after="120"/>
        <w:ind w:left="1134"/>
        <w:jc w:val="both"/>
        <w:rPr>
          <w:rFonts w:ascii="Times New Roman" w:hAnsi="Times New Roman"/>
          <w:bCs w:val="0"/>
          <w:color w:val="auto"/>
          <w:sz w:val="26"/>
          <w:szCs w:val="26"/>
        </w:rPr>
      </w:pPr>
      <w:r w:rsidRPr="00616816">
        <w:rPr>
          <w:rFonts w:ascii="Times New Roman" w:hAnsi="Times New Roman"/>
          <w:bCs w:val="0"/>
          <w:color w:val="auto"/>
          <w:sz w:val="26"/>
          <w:szCs w:val="26"/>
        </w:rPr>
        <w:t>7. Hướng dẫn về các hoạt động bảo mật và quyển riêng tư cho dữ liệu lớn</w:t>
      </w:r>
      <w:r w:rsidRPr="00616816">
        <w:rPr>
          <w:rFonts w:ascii="Times New Roman" w:hAnsi="Times New Roman"/>
          <w:bCs w:val="0"/>
          <w:webHidden/>
          <w:color w:val="auto"/>
          <w:sz w:val="26"/>
          <w:szCs w:val="26"/>
        </w:rPr>
        <w:tab/>
      </w:r>
    </w:p>
    <w:p w14:paraId="202C8379" w14:textId="77777777" w:rsidR="00616816" w:rsidRPr="00616816" w:rsidRDefault="00616816" w:rsidP="00DF63D4">
      <w:pPr>
        <w:pStyle w:val="Caption"/>
        <w:spacing w:before="120" w:after="120"/>
        <w:ind w:left="1418"/>
        <w:jc w:val="both"/>
        <w:rPr>
          <w:rFonts w:ascii="Times New Roman" w:hAnsi="Times New Roman"/>
          <w:b w:val="0"/>
          <w:color w:val="auto"/>
          <w:sz w:val="26"/>
          <w:szCs w:val="26"/>
        </w:rPr>
      </w:pPr>
      <w:r w:rsidRPr="00616816">
        <w:rPr>
          <w:rFonts w:ascii="Times New Roman" w:hAnsi="Times New Roman"/>
          <w:b w:val="0"/>
          <w:color w:val="auto"/>
          <w:sz w:val="26"/>
          <w:szCs w:val="26"/>
        </w:rPr>
        <w:t xml:space="preserve">7.1. Khái quát </w:t>
      </w:r>
      <w:proofErr w:type="gramStart"/>
      <w:r w:rsidRPr="00616816">
        <w:rPr>
          <w:rFonts w:ascii="Times New Roman" w:hAnsi="Times New Roman"/>
          <w:b w:val="0"/>
          <w:color w:val="auto"/>
          <w:sz w:val="26"/>
          <w:szCs w:val="26"/>
        </w:rPr>
        <w:t>chung</w:t>
      </w:r>
      <w:proofErr w:type="gramEnd"/>
    </w:p>
    <w:p w14:paraId="66BC7FFD" w14:textId="77777777" w:rsidR="00616816" w:rsidRPr="00616816" w:rsidRDefault="00616816" w:rsidP="00DF63D4">
      <w:pPr>
        <w:pStyle w:val="Caption"/>
        <w:spacing w:before="120" w:after="120"/>
        <w:ind w:left="1418"/>
        <w:jc w:val="both"/>
        <w:rPr>
          <w:rFonts w:ascii="Times New Roman" w:hAnsi="Times New Roman"/>
          <w:b w:val="0"/>
          <w:color w:val="auto"/>
          <w:sz w:val="26"/>
          <w:szCs w:val="26"/>
        </w:rPr>
      </w:pPr>
      <w:r w:rsidRPr="00616816">
        <w:rPr>
          <w:rFonts w:ascii="Times New Roman" w:hAnsi="Times New Roman"/>
          <w:b w:val="0"/>
          <w:color w:val="auto"/>
          <w:sz w:val="26"/>
          <w:szCs w:val="26"/>
        </w:rPr>
        <w:t>7.2. Hướng dẫn tại mức tổ chức</w:t>
      </w:r>
    </w:p>
    <w:p w14:paraId="6886EE3D" w14:textId="77777777" w:rsidR="00616816" w:rsidRPr="00616816" w:rsidRDefault="00616816" w:rsidP="00DF63D4">
      <w:pPr>
        <w:pStyle w:val="Caption"/>
        <w:spacing w:before="120" w:after="120"/>
        <w:ind w:left="1985"/>
        <w:jc w:val="both"/>
        <w:rPr>
          <w:rFonts w:ascii="Times New Roman" w:hAnsi="Times New Roman"/>
          <w:b w:val="0"/>
          <w:color w:val="auto"/>
          <w:sz w:val="26"/>
          <w:szCs w:val="26"/>
        </w:rPr>
      </w:pPr>
      <w:r w:rsidRPr="00616816">
        <w:rPr>
          <w:rFonts w:ascii="Times New Roman" w:hAnsi="Times New Roman"/>
          <w:b w:val="0"/>
          <w:color w:val="auto"/>
          <w:sz w:val="26"/>
          <w:szCs w:val="26"/>
        </w:rPr>
        <w:t xml:space="preserve">7.2.1. Khái quát </w:t>
      </w:r>
      <w:proofErr w:type="gramStart"/>
      <w:r w:rsidRPr="00616816">
        <w:rPr>
          <w:rFonts w:ascii="Times New Roman" w:hAnsi="Times New Roman"/>
          <w:b w:val="0"/>
          <w:color w:val="auto"/>
          <w:sz w:val="26"/>
          <w:szCs w:val="26"/>
        </w:rPr>
        <w:t>chung</w:t>
      </w:r>
      <w:proofErr w:type="gramEnd"/>
    </w:p>
    <w:p w14:paraId="1B6E987E" w14:textId="77777777" w:rsidR="00616816" w:rsidRPr="00616816" w:rsidRDefault="00616816" w:rsidP="00DF63D4">
      <w:pPr>
        <w:pStyle w:val="Caption"/>
        <w:spacing w:before="120" w:after="120"/>
        <w:ind w:left="1985"/>
        <w:jc w:val="both"/>
        <w:rPr>
          <w:rFonts w:ascii="Times New Roman" w:hAnsi="Times New Roman"/>
          <w:b w:val="0"/>
          <w:color w:val="auto"/>
          <w:sz w:val="26"/>
          <w:szCs w:val="26"/>
        </w:rPr>
      </w:pPr>
      <w:r w:rsidRPr="00616816">
        <w:rPr>
          <w:rFonts w:ascii="Times New Roman" w:hAnsi="Times New Roman"/>
          <w:b w:val="0"/>
          <w:color w:val="auto"/>
          <w:sz w:val="26"/>
          <w:szCs w:val="26"/>
        </w:rPr>
        <w:t>7.2.2. Hướng dẫn tiêu chuẩn cho các yêu cầu</w:t>
      </w:r>
    </w:p>
    <w:p w14:paraId="7CDCD6B0" w14:textId="77777777" w:rsidR="00616816" w:rsidRPr="00616816" w:rsidRDefault="00616816" w:rsidP="00DF63D4">
      <w:pPr>
        <w:pStyle w:val="Caption"/>
        <w:spacing w:before="120" w:after="120"/>
        <w:ind w:left="1985"/>
        <w:jc w:val="both"/>
        <w:rPr>
          <w:rFonts w:ascii="Times New Roman" w:hAnsi="Times New Roman"/>
          <w:b w:val="0"/>
          <w:color w:val="auto"/>
          <w:sz w:val="26"/>
          <w:szCs w:val="26"/>
        </w:rPr>
      </w:pPr>
      <w:r w:rsidRPr="00616816">
        <w:rPr>
          <w:rFonts w:ascii="Times New Roman" w:hAnsi="Times New Roman"/>
          <w:b w:val="0"/>
          <w:color w:val="auto"/>
          <w:sz w:val="26"/>
          <w:szCs w:val="26"/>
        </w:rPr>
        <w:t>7.2.3. Hướng dẫn tiêu chuẩn cho quản lý rủi ro</w:t>
      </w:r>
    </w:p>
    <w:p w14:paraId="3F2511A1" w14:textId="77777777" w:rsidR="00616816" w:rsidRPr="00616816" w:rsidRDefault="00616816" w:rsidP="00DF63D4">
      <w:pPr>
        <w:pStyle w:val="Caption"/>
        <w:spacing w:before="120" w:after="120"/>
        <w:ind w:left="1985"/>
        <w:jc w:val="both"/>
        <w:rPr>
          <w:rFonts w:ascii="Times New Roman" w:hAnsi="Times New Roman"/>
          <w:b w:val="0"/>
          <w:color w:val="auto"/>
          <w:sz w:val="26"/>
          <w:szCs w:val="26"/>
        </w:rPr>
      </w:pPr>
      <w:r w:rsidRPr="00616816">
        <w:rPr>
          <w:rFonts w:ascii="Times New Roman" w:hAnsi="Times New Roman"/>
          <w:b w:val="0"/>
          <w:color w:val="auto"/>
          <w:sz w:val="26"/>
          <w:szCs w:val="26"/>
        </w:rPr>
        <w:t>7.2.4. Hướng dẫn tiêu chuẩn cho các kiểm soát</w:t>
      </w:r>
    </w:p>
    <w:p w14:paraId="0C22125A" w14:textId="77777777" w:rsidR="00616816" w:rsidRPr="00616816" w:rsidRDefault="00616816" w:rsidP="00DF63D4">
      <w:pPr>
        <w:pStyle w:val="Caption"/>
        <w:spacing w:before="120" w:after="120"/>
        <w:ind w:left="1985"/>
        <w:jc w:val="both"/>
        <w:rPr>
          <w:rFonts w:ascii="Times New Roman" w:hAnsi="Times New Roman"/>
          <w:b w:val="0"/>
          <w:color w:val="auto"/>
          <w:sz w:val="26"/>
          <w:szCs w:val="26"/>
        </w:rPr>
      </w:pPr>
      <w:r w:rsidRPr="00616816">
        <w:rPr>
          <w:rFonts w:ascii="Times New Roman" w:hAnsi="Times New Roman"/>
          <w:b w:val="0"/>
          <w:color w:val="auto"/>
          <w:sz w:val="26"/>
          <w:szCs w:val="26"/>
        </w:rPr>
        <w:t>7.2.5. Hướng dẫn tiêu chuẩn cho các hoạt động vòng đời</w:t>
      </w:r>
    </w:p>
    <w:p w14:paraId="1226B767" w14:textId="77777777" w:rsidR="00616816" w:rsidRPr="00616816" w:rsidRDefault="00616816" w:rsidP="00DF63D4">
      <w:pPr>
        <w:pStyle w:val="Caption"/>
        <w:spacing w:before="120" w:after="120"/>
        <w:ind w:left="1418"/>
        <w:jc w:val="both"/>
        <w:rPr>
          <w:rFonts w:ascii="Times New Roman" w:hAnsi="Times New Roman"/>
          <w:b w:val="0"/>
          <w:color w:val="auto"/>
          <w:sz w:val="26"/>
          <w:szCs w:val="26"/>
        </w:rPr>
      </w:pPr>
      <w:r w:rsidRPr="00616816">
        <w:rPr>
          <w:rFonts w:ascii="Times New Roman" w:hAnsi="Times New Roman"/>
          <w:b w:val="0"/>
          <w:color w:val="auto"/>
          <w:sz w:val="26"/>
          <w:szCs w:val="26"/>
        </w:rPr>
        <w:t>7.3. Hướng dẫn tại mức hệ sinh thái</w:t>
      </w:r>
    </w:p>
    <w:p w14:paraId="7256A070" w14:textId="77777777" w:rsidR="00616816" w:rsidRPr="00616816" w:rsidRDefault="00616816" w:rsidP="00DF63D4">
      <w:pPr>
        <w:pStyle w:val="Caption"/>
        <w:spacing w:before="120" w:after="120"/>
        <w:ind w:left="1985"/>
        <w:jc w:val="both"/>
        <w:rPr>
          <w:rFonts w:ascii="Times New Roman" w:hAnsi="Times New Roman"/>
          <w:b w:val="0"/>
          <w:color w:val="auto"/>
          <w:sz w:val="26"/>
          <w:szCs w:val="26"/>
        </w:rPr>
      </w:pPr>
      <w:r w:rsidRPr="00616816">
        <w:rPr>
          <w:rFonts w:ascii="Times New Roman" w:hAnsi="Times New Roman"/>
          <w:b w:val="0"/>
          <w:color w:val="auto"/>
          <w:sz w:val="26"/>
          <w:szCs w:val="26"/>
        </w:rPr>
        <w:t xml:space="preserve">7.3.1. Khái quát </w:t>
      </w:r>
      <w:proofErr w:type="gramStart"/>
      <w:r w:rsidRPr="00616816">
        <w:rPr>
          <w:rFonts w:ascii="Times New Roman" w:hAnsi="Times New Roman"/>
          <w:b w:val="0"/>
          <w:color w:val="auto"/>
          <w:sz w:val="26"/>
          <w:szCs w:val="26"/>
        </w:rPr>
        <w:t>chung</w:t>
      </w:r>
      <w:proofErr w:type="gramEnd"/>
    </w:p>
    <w:p w14:paraId="0055E778" w14:textId="77777777" w:rsidR="00616816" w:rsidRPr="00616816" w:rsidRDefault="00616816" w:rsidP="00DF63D4">
      <w:pPr>
        <w:pStyle w:val="Caption"/>
        <w:spacing w:before="120" w:after="120"/>
        <w:ind w:left="1985"/>
        <w:jc w:val="both"/>
        <w:rPr>
          <w:rFonts w:ascii="Times New Roman" w:hAnsi="Times New Roman"/>
          <w:b w:val="0"/>
          <w:color w:val="auto"/>
          <w:sz w:val="26"/>
          <w:szCs w:val="26"/>
        </w:rPr>
      </w:pPr>
      <w:r w:rsidRPr="00616816">
        <w:rPr>
          <w:rFonts w:ascii="Times New Roman" w:hAnsi="Times New Roman"/>
          <w:b w:val="0"/>
          <w:color w:val="auto"/>
          <w:sz w:val="26"/>
          <w:szCs w:val="26"/>
        </w:rPr>
        <w:t>7.3.2. Hướng dẫn chuỗi xử lý dữ liệu</w:t>
      </w:r>
    </w:p>
    <w:p w14:paraId="7A9DA6F4" w14:textId="77777777" w:rsidR="00616816" w:rsidRPr="00616816" w:rsidRDefault="00616816" w:rsidP="00DF63D4">
      <w:pPr>
        <w:pStyle w:val="Caption"/>
        <w:spacing w:before="120" w:after="120"/>
        <w:ind w:left="1985"/>
        <w:jc w:val="both"/>
        <w:rPr>
          <w:rFonts w:ascii="Times New Roman" w:hAnsi="Times New Roman"/>
          <w:b w:val="0"/>
          <w:color w:val="auto"/>
          <w:sz w:val="26"/>
          <w:szCs w:val="26"/>
        </w:rPr>
      </w:pPr>
      <w:r w:rsidRPr="00616816">
        <w:rPr>
          <w:rFonts w:ascii="Times New Roman" w:hAnsi="Times New Roman"/>
          <w:b w:val="0"/>
          <w:color w:val="auto"/>
          <w:sz w:val="26"/>
          <w:szCs w:val="26"/>
        </w:rPr>
        <w:t>7.3.3. Hướng dẫn quản lý rủi ro</w:t>
      </w:r>
    </w:p>
    <w:p w14:paraId="0D1ADFF9" w14:textId="77777777" w:rsidR="00616816" w:rsidRPr="00616816" w:rsidRDefault="00616816" w:rsidP="00DF63D4">
      <w:pPr>
        <w:pStyle w:val="Caption"/>
        <w:spacing w:before="120" w:after="120"/>
        <w:ind w:left="1985"/>
        <w:jc w:val="both"/>
        <w:rPr>
          <w:rFonts w:ascii="Times New Roman" w:hAnsi="Times New Roman"/>
          <w:b w:val="0"/>
          <w:color w:val="auto"/>
          <w:sz w:val="26"/>
          <w:szCs w:val="26"/>
        </w:rPr>
      </w:pPr>
      <w:r w:rsidRPr="00616816">
        <w:rPr>
          <w:rFonts w:ascii="Times New Roman" w:hAnsi="Times New Roman"/>
          <w:b w:val="0"/>
          <w:color w:val="auto"/>
          <w:sz w:val="26"/>
          <w:szCs w:val="26"/>
        </w:rPr>
        <w:t>7.3.4. Hướng dẫn các hoạt động vòng đời</w:t>
      </w:r>
    </w:p>
    <w:p w14:paraId="5B0F0296" w14:textId="77777777" w:rsidR="00616816" w:rsidRPr="00616816" w:rsidRDefault="00616816" w:rsidP="00DF63D4">
      <w:pPr>
        <w:pStyle w:val="Caption"/>
        <w:spacing w:before="120" w:after="120"/>
        <w:ind w:left="1134"/>
        <w:jc w:val="both"/>
        <w:rPr>
          <w:rFonts w:ascii="Times New Roman" w:hAnsi="Times New Roman"/>
          <w:bCs w:val="0"/>
          <w:color w:val="auto"/>
          <w:sz w:val="26"/>
          <w:szCs w:val="26"/>
        </w:rPr>
      </w:pPr>
      <w:r w:rsidRPr="00616816">
        <w:rPr>
          <w:rFonts w:ascii="Times New Roman" w:hAnsi="Times New Roman"/>
          <w:bCs w:val="0"/>
          <w:color w:val="auto"/>
          <w:sz w:val="26"/>
          <w:szCs w:val="26"/>
        </w:rPr>
        <w:t>8. Các thành phần chức năng bảo mật và quyền riêng tư</w:t>
      </w:r>
    </w:p>
    <w:p w14:paraId="69E317FF" w14:textId="77777777" w:rsidR="00616816" w:rsidRPr="00616816" w:rsidRDefault="00616816" w:rsidP="00DF63D4">
      <w:pPr>
        <w:pStyle w:val="Caption"/>
        <w:spacing w:before="120" w:after="120"/>
        <w:ind w:left="1418"/>
        <w:jc w:val="both"/>
        <w:rPr>
          <w:rFonts w:ascii="Times New Roman" w:hAnsi="Times New Roman"/>
          <w:b w:val="0"/>
          <w:color w:val="auto"/>
          <w:sz w:val="26"/>
          <w:szCs w:val="26"/>
        </w:rPr>
      </w:pPr>
      <w:r w:rsidRPr="00616816">
        <w:rPr>
          <w:rFonts w:ascii="Times New Roman" w:hAnsi="Times New Roman"/>
          <w:b w:val="0"/>
          <w:color w:val="auto"/>
          <w:sz w:val="26"/>
          <w:szCs w:val="26"/>
        </w:rPr>
        <w:t>8.1. Tổng quan</w:t>
      </w:r>
    </w:p>
    <w:p w14:paraId="481C73DE" w14:textId="77777777" w:rsidR="00616816" w:rsidRPr="00616816" w:rsidRDefault="00616816" w:rsidP="00DF63D4">
      <w:pPr>
        <w:pStyle w:val="Caption"/>
        <w:spacing w:before="120" w:after="120"/>
        <w:ind w:left="1418"/>
        <w:jc w:val="both"/>
        <w:rPr>
          <w:rFonts w:ascii="Times New Roman" w:hAnsi="Times New Roman"/>
          <w:b w:val="0"/>
          <w:color w:val="auto"/>
          <w:sz w:val="26"/>
          <w:szCs w:val="26"/>
        </w:rPr>
      </w:pPr>
      <w:r w:rsidRPr="00616816">
        <w:rPr>
          <w:rFonts w:ascii="Times New Roman" w:hAnsi="Times New Roman"/>
          <w:b w:val="0"/>
          <w:color w:val="auto"/>
          <w:sz w:val="26"/>
          <w:szCs w:val="26"/>
        </w:rPr>
        <w:t>8.2. Các thành phần chức năng cho cả bảo mật và quyền riêng tư</w:t>
      </w:r>
    </w:p>
    <w:p w14:paraId="0695EA83" w14:textId="77777777" w:rsidR="00616816" w:rsidRPr="00616816" w:rsidRDefault="00616816" w:rsidP="00DF63D4">
      <w:pPr>
        <w:pStyle w:val="Caption"/>
        <w:spacing w:before="120" w:after="120"/>
        <w:ind w:left="1418"/>
        <w:jc w:val="both"/>
        <w:rPr>
          <w:rFonts w:ascii="Times New Roman" w:hAnsi="Times New Roman"/>
          <w:b w:val="0"/>
          <w:color w:val="auto"/>
          <w:sz w:val="26"/>
          <w:szCs w:val="26"/>
        </w:rPr>
      </w:pPr>
      <w:r w:rsidRPr="00616816">
        <w:rPr>
          <w:rFonts w:ascii="Times New Roman" w:hAnsi="Times New Roman"/>
          <w:b w:val="0"/>
          <w:color w:val="auto"/>
          <w:sz w:val="26"/>
          <w:szCs w:val="26"/>
        </w:rPr>
        <w:t>8.3. Các thành phần chức năng cho quyền riêng tư</w:t>
      </w:r>
    </w:p>
    <w:p w14:paraId="4052556B" w14:textId="77777777" w:rsidR="00616816" w:rsidRPr="00616816" w:rsidRDefault="00616816" w:rsidP="00DF63D4">
      <w:pPr>
        <w:pStyle w:val="Caption"/>
        <w:spacing w:before="120" w:after="120"/>
        <w:ind w:left="1418"/>
        <w:jc w:val="both"/>
        <w:rPr>
          <w:rFonts w:ascii="Times New Roman" w:hAnsi="Times New Roman"/>
          <w:b w:val="0"/>
          <w:color w:val="auto"/>
          <w:sz w:val="26"/>
          <w:szCs w:val="26"/>
        </w:rPr>
      </w:pPr>
      <w:r w:rsidRPr="00616816">
        <w:rPr>
          <w:rFonts w:ascii="Times New Roman" w:hAnsi="Times New Roman"/>
          <w:b w:val="0"/>
          <w:color w:val="auto"/>
          <w:sz w:val="26"/>
          <w:szCs w:val="26"/>
        </w:rPr>
        <w:t>8.4. Các chức năng đa lớp cho bảo mật và quyền riêng tư</w:t>
      </w:r>
    </w:p>
    <w:p w14:paraId="31A3BBB2" w14:textId="3757EC3A" w:rsidR="00616816" w:rsidRPr="00F60B4D" w:rsidRDefault="00616816" w:rsidP="00DF63D4">
      <w:pPr>
        <w:pStyle w:val="Caption"/>
        <w:spacing w:before="120" w:after="120"/>
        <w:ind w:left="1134"/>
        <w:jc w:val="both"/>
        <w:rPr>
          <w:rFonts w:ascii="Times New Roman" w:hAnsi="Times New Roman"/>
          <w:b w:val="0"/>
          <w:color w:val="auto"/>
          <w:sz w:val="26"/>
          <w:szCs w:val="26"/>
        </w:rPr>
      </w:pPr>
      <w:r w:rsidRPr="00F60B4D">
        <w:rPr>
          <w:rFonts w:ascii="Times New Roman" w:hAnsi="Times New Roman"/>
          <w:b w:val="0"/>
          <w:color w:val="auto"/>
          <w:sz w:val="26"/>
          <w:szCs w:val="26"/>
        </w:rPr>
        <w:t xml:space="preserve">Phụ lục A (Tham khảo) Các ví dụ về </w:t>
      </w:r>
      <w:r w:rsidR="00DF63D4" w:rsidRPr="00F60B4D">
        <w:rPr>
          <w:rFonts w:ascii="Times New Roman" w:hAnsi="Times New Roman"/>
          <w:b w:val="0"/>
          <w:color w:val="auto"/>
          <w:sz w:val="26"/>
          <w:szCs w:val="26"/>
        </w:rPr>
        <w:t>về các loại mối đe doạ</w:t>
      </w:r>
      <w:r w:rsidRPr="00F60B4D">
        <w:rPr>
          <w:rFonts w:ascii="Times New Roman" w:hAnsi="Times New Roman"/>
          <w:b w:val="0"/>
          <w:color w:val="auto"/>
          <w:sz w:val="26"/>
          <w:szCs w:val="26"/>
        </w:rPr>
        <w:t xml:space="preserve"> bảo mật và quyền riêng tư</w:t>
      </w:r>
    </w:p>
    <w:p w14:paraId="71645CA0" w14:textId="0FAC151F" w:rsidR="00616816" w:rsidRPr="00F60B4D" w:rsidRDefault="00616816" w:rsidP="00DF63D4">
      <w:pPr>
        <w:pStyle w:val="Caption"/>
        <w:spacing w:before="120" w:after="120"/>
        <w:ind w:left="1134"/>
        <w:jc w:val="both"/>
        <w:rPr>
          <w:rFonts w:ascii="Times New Roman" w:hAnsi="Times New Roman"/>
          <w:b w:val="0"/>
          <w:color w:val="auto"/>
          <w:sz w:val="26"/>
          <w:szCs w:val="26"/>
        </w:rPr>
      </w:pPr>
      <w:r w:rsidRPr="00F60B4D">
        <w:rPr>
          <w:rFonts w:ascii="Times New Roman" w:hAnsi="Times New Roman"/>
          <w:b w:val="0"/>
          <w:color w:val="auto"/>
          <w:sz w:val="26"/>
          <w:szCs w:val="26"/>
        </w:rPr>
        <w:t xml:space="preserve">Phụ lục B (Tham khảo) Các ví dụ về </w:t>
      </w:r>
      <w:r w:rsidR="00DF63D4" w:rsidRPr="00F60B4D">
        <w:rPr>
          <w:rFonts w:ascii="Times New Roman" w:hAnsi="Times New Roman"/>
          <w:b w:val="0"/>
          <w:color w:val="auto"/>
          <w:sz w:val="26"/>
          <w:szCs w:val="26"/>
        </w:rPr>
        <w:t>các loại kiểm soát</w:t>
      </w:r>
      <w:r w:rsidRPr="00F60B4D">
        <w:rPr>
          <w:rFonts w:ascii="Times New Roman" w:hAnsi="Times New Roman"/>
          <w:b w:val="0"/>
          <w:color w:val="auto"/>
          <w:sz w:val="26"/>
          <w:szCs w:val="26"/>
        </w:rPr>
        <w:t xml:space="preserve"> bảo mật và quyền riêng tư</w:t>
      </w:r>
    </w:p>
    <w:p w14:paraId="32425279" w14:textId="77777777" w:rsidR="00616816" w:rsidRPr="00F60B4D" w:rsidRDefault="00616816" w:rsidP="00DF63D4">
      <w:pPr>
        <w:pStyle w:val="Caption"/>
        <w:spacing w:before="120" w:after="120"/>
        <w:ind w:left="1134"/>
        <w:jc w:val="both"/>
        <w:rPr>
          <w:rFonts w:ascii="Times New Roman" w:hAnsi="Times New Roman"/>
          <w:b w:val="0"/>
          <w:color w:val="auto"/>
          <w:sz w:val="26"/>
          <w:szCs w:val="26"/>
        </w:rPr>
      </w:pPr>
      <w:r w:rsidRPr="00F60B4D">
        <w:rPr>
          <w:rFonts w:ascii="Times New Roman" w:hAnsi="Times New Roman"/>
          <w:b w:val="0"/>
          <w:color w:val="auto"/>
          <w:sz w:val="26"/>
          <w:szCs w:val="26"/>
        </w:rPr>
        <w:t>Phụ lục C (Tham khảo) Các ví dụ về hệ sinh thái và kết quả điều phối các hoạt động bảo mật và quyền riêng tư</w:t>
      </w:r>
      <w:r w:rsidRPr="00F60B4D">
        <w:rPr>
          <w:rFonts w:ascii="Times New Roman" w:hAnsi="Times New Roman"/>
          <w:b w:val="0"/>
          <w:webHidden/>
          <w:color w:val="auto"/>
          <w:sz w:val="26"/>
          <w:szCs w:val="26"/>
        </w:rPr>
        <w:tab/>
      </w:r>
    </w:p>
    <w:p w14:paraId="3562B89C" w14:textId="77777777" w:rsidR="00616816" w:rsidRPr="00F60B4D" w:rsidRDefault="00616816" w:rsidP="00DF63D4">
      <w:pPr>
        <w:pStyle w:val="Caption"/>
        <w:spacing w:before="120" w:after="120"/>
        <w:ind w:left="1134"/>
        <w:jc w:val="both"/>
        <w:rPr>
          <w:rFonts w:ascii="Times New Roman" w:hAnsi="Times New Roman"/>
          <w:b w:val="0"/>
          <w:color w:val="auto"/>
          <w:sz w:val="26"/>
          <w:szCs w:val="26"/>
        </w:rPr>
      </w:pPr>
      <w:r w:rsidRPr="00F60B4D">
        <w:rPr>
          <w:rFonts w:ascii="Times New Roman" w:hAnsi="Times New Roman"/>
          <w:b w:val="0"/>
          <w:color w:val="auto"/>
          <w:sz w:val="26"/>
          <w:szCs w:val="26"/>
        </w:rPr>
        <w:t>Phụ lục D (Tham khảo) Ví dụ về kiểm soát bảo mật và quyền riêng tư cho mỗi vai trò BDRA</w:t>
      </w:r>
    </w:p>
    <w:p w14:paraId="27510B8B" w14:textId="77777777" w:rsidR="00616816" w:rsidRPr="00616816" w:rsidRDefault="00616816" w:rsidP="00DF63D4">
      <w:pPr>
        <w:pStyle w:val="Caption"/>
        <w:spacing w:before="120" w:after="120"/>
        <w:ind w:left="1134"/>
        <w:jc w:val="both"/>
        <w:rPr>
          <w:rFonts w:ascii="Times New Roman" w:hAnsi="Times New Roman"/>
          <w:bCs w:val="0"/>
          <w:color w:val="auto"/>
          <w:sz w:val="26"/>
          <w:szCs w:val="26"/>
        </w:rPr>
      </w:pPr>
      <w:r w:rsidRPr="00616816">
        <w:rPr>
          <w:rFonts w:ascii="Times New Roman" w:hAnsi="Times New Roman"/>
          <w:bCs w:val="0"/>
          <w:color w:val="auto"/>
          <w:sz w:val="26"/>
          <w:szCs w:val="26"/>
        </w:rPr>
        <w:t>Thư mục tài liệu tham khảo</w:t>
      </w:r>
    </w:p>
    <w:p w14:paraId="41A5EDA1" w14:textId="77777777" w:rsidR="00F60B4D" w:rsidRDefault="00F60B4D" w:rsidP="00434E7E">
      <w:pPr>
        <w:pStyle w:val="Caption"/>
        <w:spacing w:before="120" w:after="120"/>
        <w:jc w:val="center"/>
        <w:rPr>
          <w:rFonts w:ascii="Times New Roman" w:hAnsi="Times New Roman"/>
          <w:color w:val="auto"/>
          <w:sz w:val="26"/>
          <w:szCs w:val="26"/>
        </w:rPr>
      </w:pPr>
      <w:bookmarkStart w:id="131" w:name="_Toc458040949"/>
      <w:bookmarkStart w:id="132" w:name="_Toc458639831"/>
      <w:bookmarkStart w:id="133" w:name="_Toc117497449"/>
      <w:bookmarkStart w:id="134" w:name="_Toc119023911"/>
      <w:bookmarkEnd w:id="130"/>
    </w:p>
    <w:p w14:paraId="1B909402" w14:textId="04837180" w:rsidR="00815693" w:rsidRPr="00E75252" w:rsidRDefault="00815693" w:rsidP="00434E7E">
      <w:pPr>
        <w:pStyle w:val="Caption"/>
        <w:spacing w:before="120" w:after="120"/>
        <w:jc w:val="center"/>
        <w:rPr>
          <w:rFonts w:ascii="Times New Roman" w:hAnsi="Times New Roman"/>
          <w:color w:val="auto"/>
          <w:sz w:val="26"/>
          <w:szCs w:val="26"/>
        </w:rPr>
      </w:pPr>
      <w:r w:rsidRPr="00E75252">
        <w:rPr>
          <w:rFonts w:ascii="Times New Roman" w:hAnsi="Times New Roman"/>
          <w:color w:val="auto"/>
          <w:sz w:val="26"/>
          <w:szCs w:val="26"/>
        </w:rPr>
        <w:lastRenderedPageBreak/>
        <w:t xml:space="preserve">Bảng </w:t>
      </w:r>
      <w:r w:rsidR="004C1720" w:rsidRPr="00E75252">
        <w:rPr>
          <w:rFonts w:ascii="Times New Roman" w:hAnsi="Times New Roman"/>
          <w:color w:val="auto"/>
          <w:sz w:val="26"/>
          <w:szCs w:val="26"/>
        </w:rPr>
        <w:fldChar w:fldCharType="begin"/>
      </w:r>
      <w:r w:rsidR="004C1720" w:rsidRPr="00E75252">
        <w:rPr>
          <w:rFonts w:ascii="Times New Roman" w:hAnsi="Times New Roman"/>
          <w:color w:val="auto"/>
          <w:sz w:val="26"/>
          <w:szCs w:val="26"/>
        </w:rPr>
        <w:instrText xml:space="preserve"> SEQ Bảng \* ARABIC </w:instrText>
      </w:r>
      <w:r w:rsidR="004C1720" w:rsidRPr="00E75252">
        <w:rPr>
          <w:rFonts w:ascii="Times New Roman" w:hAnsi="Times New Roman"/>
          <w:color w:val="auto"/>
          <w:sz w:val="26"/>
          <w:szCs w:val="26"/>
        </w:rPr>
        <w:fldChar w:fldCharType="separate"/>
      </w:r>
      <w:r w:rsidR="00F417F4">
        <w:rPr>
          <w:rFonts w:ascii="Times New Roman" w:hAnsi="Times New Roman"/>
          <w:noProof/>
          <w:color w:val="auto"/>
          <w:sz w:val="26"/>
          <w:szCs w:val="26"/>
        </w:rPr>
        <w:t>2</w:t>
      </w:r>
      <w:r w:rsidR="004C1720" w:rsidRPr="00E75252">
        <w:rPr>
          <w:rFonts w:ascii="Times New Roman" w:hAnsi="Times New Roman"/>
          <w:color w:val="auto"/>
          <w:sz w:val="26"/>
          <w:szCs w:val="26"/>
        </w:rPr>
        <w:fldChar w:fldCharType="end"/>
      </w:r>
      <w:r w:rsidR="00F60B4D">
        <w:rPr>
          <w:rFonts w:ascii="Times New Roman" w:hAnsi="Times New Roman"/>
          <w:color w:val="auto"/>
          <w:sz w:val="26"/>
          <w:szCs w:val="26"/>
          <w:lang w:val="vi-VN"/>
        </w:rPr>
        <w:t xml:space="preserve"> -</w:t>
      </w:r>
      <w:r w:rsidRPr="00E75252">
        <w:rPr>
          <w:rFonts w:ascii="Times New Roman" w:hAnsi="Times New Roman"/>
          <w:color w:val="auto"/>
          <w:sz w:val="26"/>
          <w:szCs w:val="26"/>
        </w:rPr>
        <w:t xml:space="preserve"> Bảng đối chiếu nội dung </w:t>
      </w:r>
      <w:r w:rsidR="00434E7E">
        <w:rPr>
          <w:rFonts w:ascii="Times New Roman" w:hAnsi="Times New Roman"/>
          <w:color w:val="auto"/>
          <w:sz w:val="26"/>
          <w:szCs w:val="26"/>
        </w:rPr>
        <w:t>TCVN</w:t>
      </w:r>
      <w:r w:rsidR="00214758" w:rsidRPr="00E75252">
        <w:rPr>
          <w:rFonts w:ascii="Times New Roman" w:hAnsi="Times New Roman"/>
          <w:color w:val="auto"/>
          <w:sz w:val="26"/>
          <w:szCs w:val="26"/>
        </w:rPr>
        <w:t xml:space="preserve"> và tài liệu tham khảo</w:t>
      </w:r>
      <w:bookmarkEnd w:id="131"/>
      <w:bookmarkEnd w:id="132"/>
      <w:bookmarkEnd w:id="133"/>
      <w:bookmarkEnd w:id="134"/>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87"/>
        <w:gridCol w:w="2804"/>
        <w:gridCol w:w="2971"/>
      </w:tblGrid>
      <w:tr w:rsidR="007703DE" w:rsidRPr="00E75252" w14:paraId="117ED44E" w14:textId="77777777" w:rsidTr="008F1271">
        <w:trPr>
          <w:tblHeader/>
        </w:trPr>
        <w:tc>
          <w:tcPr>
            <w:tcW w:w="1814" w:type="pct"/>
          </w:tcPr>
          <w:p w14:paraId="148AD165" w14:textId="5FDAA3ED" w:rsidR="007703DE" w:rsidRPr="00434E7E" w:rsidRDefault="00434E7E" w:rsidP="00E75252">
            <w:pPr>
              <w:spacing w:before="120" w:after="120"/>
              <w:jc w:val="center"/>
              <w:rPr>
                <w:b/>
                <w:sz w:val="26"/>
                <w:szCs w:val="26"/>
                <w:lang w:val="vi-VN"/>
              </w:rPr>
            </w:pPr>
            <w:r>
              <w:rPr>
                <w:b/>
                <w:sz w:val="26"/>
                <w:szCs w:val="26"/>
                <w:lang w:val="vi-VN"/>
              </w:rPr>
              <w:t>Dự thảo TCVN</w:t>
            </w:r>
          </w:p>
        </w:tc>
        <w:tc>
          <w:tcPr>
            <w:tcW w:w="1547" w:type="pct"/>
          </w:tcPr>
          <w:p w14:paraId="2C8FB9CD" w14:textId="11E465B4" w:rsidR="007703DE" w:rsidRPr="00434E7E" w:rsidRDefault="00434E7E" w:rsidP="00E75252">
            <w:pPr>
              <w:spacing w:before="120" w:after="120"/>
              <w:jc w:val="center"/>
              <w:rPr>
                <w:b/>
                <w:sz w:val="26"/>
                <w:szCs w:val="26"/>
                <w:lang w:val="vi-VN"/>
              </w:rPr>
            </w:pPr>
            <w:r>
              <w:rPr>
                <w:b/>
                <w:sz w:val="26"/>
                <w:szCs w:val="26"/>
                <w:lang w:val="vi-VN"/>
              </w:rPr>
              <w:t>Tài liệu tham khảo</w:t>
            </w:r>
          </w:p>
        </w:tc>
        <w:tc>
          <w:tcPr>
            <w:tcW w:w="1639" w:type="pct"/>
          </w:tcPr>
          <w:p w14:paraId="20D7CA76" w14:textId="5AE3AD4E" w:rsidR="007703DE" w:rsidRPr="008F1271" w:rsidRDefault="008F1271" w:rsidP="00E75252">
            <w:pPr>
              <w:spacing w:before="120" w:after="120"/>
              <w:jc w:val="center"/>
              <w:rPr>
                <w:b/>
                <w:sz w:val="26"/>
                <w:szCs w:val="26"/>
                <w:lang w:val="vi-VN"/>
              </w:rPr>
            </w:pPr>
            <w:r>
              <w:rPr>
                <w:b/>
                <w:sz w:val="26"/>
                <w:szCs w:val="26"/>
                <w:lang w:val="vi-VN"/>
              </w:rPr>
              <w:t>Hình thức xây dựng</w:t>
            </w:r>
          </w:p>
        </w:tc>
      </w:tr>
      <w:tr w:rsidR="00434E7E" w:rsidRPr="008F1271" w14:paraId="648CC88B" w14:textId="77777777" w:rsidTr="00FF49C0">
        <w:tc>
          <w:tcPr>
            <w:tcW w:w="1814" w:type="pct"/>
          </w:tcPr>
          <w:p w14:paraId="44378D6C" w14:textId="5C7FA117" w:rsidR="00434E7E" w:rsidRPr="00434E7E" w:rsidRDefault="00434E7E" w:rsidP="00FF49C0">
            <w:pPr>
              <w:spacing w:before="120" w:after="120"/>
              <w:jc w:val="both"/>
              <w:rPr>
                <w:b/>
                <w:sz w:val="26"/>
                <w:szCs w:val="26"/>
                <w:lang w:val="vi-VN"/>
              </w:rPr>
            </w:pPr>
            <w:r w:rsidRPr="00434E7E">
              <w:rPr>
                <w:sz w:val="26"/>
                <w:szCs w:val="26"/>
              </w:rPr>
              <w:t>1. Phạm vi áp dụng</w:t>
            </w:r>
          </w:p>
        </w:tc>
        <w:tc>
          <w:tcPr>
            <w:tcW w:w="1547" w:type="pct"/>
          </w:tcPr>
          <w:p w14:paraId="22394A78" w14:textId="49573FC7" w:rsidR="00434E7E" w:rsidRPr="008F1271" w:rsidRDefault="008F1271" w:rsidP="008F1271">
            <w:pPr>
              <w:spacing w:before="120" w:after="120"/>
              <w:jc w:val="both"/>
            </w:pPr>
            <w:r w:rsidRPr="008F1271">
              <w:rPr>
                <w:sz w:val="26"/>
                <w:szCs w:val="26"/>
              </w:rPr>
              <w:t>ISO/IEC 20547-</w:t>
            </w:r>
            <w:r w:rsidR="00616816">
              <w:rPr>
                <w:sz w:val="26"/>
                <w:szCs w:val="26"/>
                <w:lang w:val="vi-VN"/>
              </w:rPr>
              <w:t>4</w:t>
            </w:r>
            <w:r w:rsidRPr="008F1271">
              <w:rPr>
                <w:sz w:val="26"/>
                <w:szCs w:val="26"/>
              </w:rPr>
              <w:t>:2020, điều 1</w:t>
            </w:r>
          </w:p>
        </w:tc>
        <w:tc>
          <w:tcPr>
            <w:tcW w:w="1639" w:type="pct"/>
          </w:tcPr>
          <w:p w14:paraId="0AEA9618" w14:textId="7BA53E16" w:rsidR="00434E7E" w:rsidRPr="008F1271" w:rsidRDefault="008F1271" w:rsidP="008F1271">
            <w:pPr>
              <w:spacing w:before="120" w:after="120"/>
              <w:jc w:val="both"/>
              <w:rPr>
                <w:sz w:val="26"/>
                <w:szCs w:val="26"/>
              </w:rPr>
            </w:pPr>
            <w:r w:rsidRPr="008F1271">
              <w:rPr>
                <w:sz w:val="26"/>
                <w:szCs w:val="26"/>
              </w:rPr>
              <w:t>Chấp thuận nguyên vẹn</w:t>
            </w:r>
          </w:p>
        </w:tc>
      </w:tr>
      <w:tr w:rsidR="00434E7E" w:rsidRPr="00E75252" w14:paraId="1B98F702" w14:textId="77777777" w:rsidTr="00FF49C0">
        <w:tc>
          <w:tcPr>
            <w:tcW w:w="1814" w:type="pct"/>
          </w:tcPr>
          <w:p w14:paraId="732DB204" w14:textId="2753D051" w:rsidR="00434E7E" w:rsidRPr="00434E7E" w:rsidRDefault="00434E7E" w:rsidP="00FF49C0">
            <w:pPr>
              <w:spacing w:before="120" w:after="120"/>
              <w:jc w:val="both"/>
              <w:rPr>
                <w:b/>
                <w:sz w:val="26"/>
                <w:szCs w:val="26"/>
                <w:lang w:val="vi-VN"/>
              </w:rPr>
            </w:pPr>
            <w:r w:rsidRPr="00434E7E">
              <w:rPr>
                <w:sz w:val="26"/>
                <w:szCs w:val="26"/>
              </w:rPr>
              <w:t>2. Tài liệu viện dẫn</w:t>
            </w:r>
          </w:p>
        </w:tc>
        <w:tc>
          <w:tcPr>
            <w:tcW w:w="1547" w:type="pct"/>
          </w:tcPr>
          <w:p w14:paraId="3B134561" w14:textId="4FC49586" w:rsidR="00434E7E" w:rsidRPr="008F1271" w:rsidRDefault="008F1271" w:rsidP="008F1271">
            <w:pPr>
              <w:spacing w:before="120" w:after="120"/>
              <w:jc w:val="both"/>
              <w:rPr>
                <w:b/>
                <w:sz w:val="26"/>
                <w:szCs w:val="26"/>
                <w:lang w:val="vi-VN"/>
              </w:rPr>
            </w:pPr>
            <w:r w:rsidRPr="008F1271">
              <w:rPr>
                <w:sz w:val="26"/>
                <w:szCs w:val="26"/>
              </w:rPr>
              <w:t>ISO/IEC 20547-</w:t>
            </w:r>
            <w:r w:rsidR="00616816">
              <w:rPr>
                <w:sz w:val="26"/>
                <w:szCs w:val="26"/>
                <w:lang w:val="vi-VN"/>
              </w:rPr>
              <w:t>4</w:t>
            </w:r>
            <w:r w:rsidRPr="008F1271">
              <w:rPr>
                <w:sz w:val="26"/>
                <w:szCs w:val="26"/>
              </w:rPr>
              <w:t xml:space="preserve">:2020, điều </w:t>
            </w:r>
            <w:r>
              <w:rPr>
                <w:sz w:val="26"/>
                <w:szCs w:val="26"/>
                <w:lang w:val="vi-VN"/>
              </w:rPr>
              <w:t>2</w:t>
            </w:r>
          </w:p>
        </w:tc>
        <w:tc>
          <w:tcPr>
            <w:tcW w:w="1639" w:type="pct"/>
          </w:tcPr>
          <w:p w14:paraId="6D5972E0" w14:textId="3B81E53D" w:rsidR="00434E7E" w:rsidRPr="008F1271" w:rsidRDefault="005113AC" w:rsidP="008F1271">
            <w:pPr>
              <w:spacing w:before="120" w:after="120"/>
              <w:jc w:val="both"/>
              <w:rPr>
                <w:b/>
                <w:sz w:val="26"/>
                <w:szCs w:val="26"/>
                <w:lang w:val="vi-VN"/>
              </w:rPr>
            </w:pPr>
            <w:r w:rsidRPr="00B552FF">
              <w:rPr>
                <w:sz w:val="26"/>
                <w:szCs w:val="26"/>
              </w:rPr>
              <w:t>Chấp thuận nguyên vẹn</w:t>
            </w:r>
          </w:p>
        </w:tc>
      </w:tr>
      <w:tr w:rsidR="008F1271" w:rsidRPr="00E75252" w14:paraId="48684DAE" w14:textId="77777777" w:rsidTr="00FF49C0">
        <w:tc>
          <w:tcPr>
            <w:tcW w:w="1814" w:type="pct"/>
          </w:tcPr>
          <w:p w14:paraId="3A0EC56E" w14:textId="556B688D" w:rsidR="008F1271" w:rsidRPr="00434E7E" w:rsidRDefault="008F1271" w:rsidP="00FF49C0">
            <w:pPr>
              <w:spacing w:before="120" w:after="120"/>
              <w:jc w:val="both"/>
              <w:rPr>
                <w:b/>
                <w:sz w:val="26"/>
                <w:szCs w:val="26"/>
                <w:lang w:val="vi-VN"/>
              </w:rPr>
            </w:pPr>
            <w:r w:rsidRPr="00434E7E">
              <w:rPr>
                <w:sz w:val="26"/>
                <w:szCs w:val="26"/>
              </w:rPr>
              <w:t>3. Thuật ngữ và định nghĩa</w:t>
            </w:r>
          </w:p>
        </w:tc>
        <w:tc>
          <w:tcPr>
            <w:tcW w:w="1547" w:type="pct"/>
          </w:tcPr>
          <w:p w14:paraId="63B8EE71" w14:textId="682296BC" w:rsidR="008F1271" w:rsidRPr="00616816" w:rsidRDefault="008F1271" w:rsidP="008F1271">
            <w:pPr>
              <w:spacing w:before="120" w:after="120"/>
              <w:jc w:val="both"/>
              <w:rPr>
                <w:b/>
                <w:sz w:val="26"/>
                <w:szCs w:val="26"/>
                <w:lang w:val="vi-VN"/>
              </w:rPr>
            </w:pPr>
            <w:r w:rsidRPr="004E18E1">
              <w:rPr>
                <w:sz w:val="26"/>
                <w:szCs w:val="26"/>
              </w:rPr>
              <w:t>ISO/IEC 20547-</w:t>
            </w:r>
            <w:r w:rsidR="00616816">
              <w:rPr>
                <w:sz w:val="26"/>
                <w:szCs w:val="26"/>
                <w:lang w:val="vi-VN"/>
              </w:rPr>
              <w:t>4</w:t>
            </w:r>
            <w:r w:rsidRPr="004E18E1">
              <w:rPr>
                <w:sz w:val="26"/>
                <w:szCs w:val="26"/>
              </w:rPr>
              <w:t xml:space="preserve">:2020, điều </w:t>
            </w:r>
            <w:r w:rsidR="00616816">
              <w:rPr>
                <w:sz w:val="26"/>
                <w:szCs w:val="26"/>
                <w:lang w:val="vi-VN"/>
              </w:rPr>
              <w:t>3</w:t>
            </w:r>
          </w:p>
        </w:tc>
        <w:tc>
          <w:tcPr>
            <w:tcW w:w="1639" w:type="pct"/>
          </w:tcPr>
          <w:p w14:paraId="48A04AF4" w14:textId="7F08C714" w:rsidR="008F1271" w:rsidRPr="00E75252" w:rsidRDefault="008F1271" w:rsidP="008F1271">
            <w:pPr>
              <w:spacing w:before="120" w:after="120"/>
              <w:jc w:val="both"/>
              <w:rPr>
                <w:b/>
                <w:sz w:val="26"/>
                <w:szCs w:val="26"/>
              </w:rPr>
            </w:pPr>
            <w:r w:rsidRPr="00B552FF">
              <w:rPr>
                <w:sz w:val="26"/>
                <w:szCs w:val="26"/>
              </w:rPr>
              <w:t>Chấp thuận nguyên vẹn</w:t>
            </w:r>
          </w:p>
        </w:tc>
      </w:tr>
      <w:tr w:rsidR="008F1271" w:rsidRPr="00E75252" w14:paraId="25265DAA" w14:textId="77777777" w:rsidTr="00FF49C0">
        <w:tc>
          <w:tcPr>
            <w:tcW w:w="1814" w:type="pct"/>
          </w:tcPr>
          <w:p w14:paraId="27B5563B" w14:textId="1496BABF" w:rsidR="008F1271" w:rsidRPr="00434E7E" w:rsidRDefault="008F1271" w:rsidP="00FF49C0">
            <w:pPr>
              <w:spacing w:before="120" w:after="120"/>
              <w:jc w:val="both"/>
              <w:rPr>
                <w:b/>
                <w:sz w:val="26"/>
                <w:szCs w:val="26"/>
                <w:lang w:val="vi-VN"/>
              </w:rPr>
            </w:pPr>
            <w:r w:rsidRPr="00434E7E">
              <w:rPr>
                <w:sz w:val="26"/>
                <w:szCs w:val="26"/>
              </w:rPr>
              <w:t>4. Chữ viết tắt</w:t>
            </w:r>
          </w:p>
        </w:tc>
        <w:tc>
          <w:tcPr>
            <w:tcW w:w="1547" w:type="pct"/>
          </w:tcPr>
          <w:p w14:paraId="72B9D1F9" w14:textId="4680BBDA" w:rsidR="008F1271" w:rsidRPr="00616816" w:rsidRDefault="008F1271" w:rsidP="008F1271">
            <w:pPr>
              <w:spacing w:before="120" w:after="120"/>
              <w:jc w:val="both"/>
              <w:rPr>
                <w:b/>
                <w:sz w:val="26"/>
                <w:szCs w:val="26"/>
                <w:lang w:val="vi-VN"/>
              </w:rPr>
            </w:pPr>
            <w:r w:rsidRPr="004E18E1">
              <w:rPr>
                <w:sz w:val="26"/>
                <w:szCs w:val="26"/>
              </w:rPr>
              <w:t>ISO/IEC 20547-</w:t>
            </w:r>
            <w:r w:rsidR="00616816">
              <w:rPr>
                <w:sz w:val="26"/>
                <w:szCs w:val="26"/>
                <w:lang w:val="vi-VN"/>
              </w:rPr>
              <w:t>4</w:t>
            </w:r>
            <w:r w:rsidRPr="004E18E1">
              <w:rPr>
                <w:sz w:val="26"/>
                <w:szCs w:val="26"/>
              </w:rPr>
              <w:t xml:space="preserve">:2020, điều </w:t>
            </w:r>
            <w:r w:rsidR="00616816">
              <w:rPr>
                <w:sz w:val="26"/>
                <w:szCs w:val="26"/>
                <w:lang w:val="vi-VN"/>
              </w:rPr>
              <w:t>4</w:t>
            </w:r>
          </w:p>
        </w:tc>
        <w:tc>
          <w:tcPr>
            <w:tcW w:w="1639" w:type="pct"/>
          </w:tcPr>
          <w:p w14:paraId="5DB934AB" w14:textId="0ECA503E" w:rsidR="008F1271" w:rsidRPr="00E75252" w:rsidRDefault="008F1271" w:rsidP="008F1271">
            <w:pPr>
              <w:spacing w:before="120" w:after="120"/>
              <w:jc w:val="both"/>
              <w:rPr>
                <w:b/>
                <w:sz w:val="26"/>
                <w:szCs w:val="26"/>
              </w:rPr>
            </w:pPr>
            <w:r w:rsidRPr="00B552FF">
              <w:rPr>
                <w:sz w:val="26"/>
                <w:szCs w:val="26"/>
              </w:rPr>
              <w:t>Chấp thuận nguyên vẹn</w:t>
            </w:r>
          </w:p>
        </w:tc>
      </w:tr>
      <w:tr w:rsidR="00FF49C0" w:rsidRPr="00E75252" w14:paraId="7B6A3182" w14:textId="77777777" w:rsidTr="00FF49C0">
        <w:tc>
          <w:tcPr>
            <w:tcW w:w="1814" w:type="pct"/>
          </w:tcPr>
          <w:p w14:paraId="3349867C" w14:textId="34F0EDCC" w:rsidR="00FF49C0" w:rsidRPr="00434E7E" w:rsidRDefault="00FF49C0" w:rsidP="00FF49C0">
            <w:pPr>
              <w:spacing w:before="120" w:after="120"/>
              <w:jc w:val="both"/>
              <w:rPr>
                <w:sz w:val="26"/>
                <w:szCs w:val="26"/>
              </w:rPr>
            </w:pPr>
            <w:r w:rsidRPr="00616816">
              <w:rPr>
                <w:sz w:val="26"/>
                <w:szCs w:val="26"/>
              </w:rPr>
              <w:t>5. Tổng quan</w:t>
            </w:r>
          </w:p>
        </w:tc>
        <w:tc>
          <w:tcPr>
            <w:tcW w:w="1547" w:type="pct"/>
          </w:tcPr>
          <w:p w14:paraId="26B92009" w14:textId="02AF11E1" w:rsidR="00FF49C0" w:rsidRPr="004E18E1" w:rsidRDefault="00FF49C0" w:rsidP="00FF49C0">
            <w:pPr>
              <w:spacing w:before="120" w:after="120"/>
              <w:jc w:val="both"/>
              <w:rPr>
                <w:sz w:val="26"/>
                <w:szCs w:val="26"/>
              </w:rPr>
            </w:pPr>
            <w:r w:rsidRPr="00C061C1">
              <w:rPr>
                <w:sz w:val="26"/>
                <w:szCs w:val="26"/>
              </w:rPr>
              <w:t>ISO/IEC 20547-</w:t>
            </w:r>
            <w:r w:rsidRPr="00C061C1">
              <w:rPr>
                <w:sz w:val="26"/>
                <w:szCs w:val="26"/>
                <w:lang w:val="vi-VN"/>
              </w:rPr>
              <w:t>4</w:t>
            </w:r>
            <w:r w:rsidRPr="00C061C1">
              <w:rPr>
                <w:sz w:val="26"/>
                <w:szCs w:val="26"/>
              </w:rPr>
              <w:t xml:space="preserve">:2020, </w:t>
            </w:r>
          </w:p>
        </w:tc>
        <w:tc>
          <w:tcPr>
            <w:tcW w:w="1639" w:type="pct"/>
          </w:tcPr>
          <w:p w14:paraId="270EBCB5" w14:textId="796E733F" w:rsidR="00FF49C0" w:rsidRPr="00B552FF" w:rsidRDefault="00FF49C0" w:rsidP="00FF49C0">
            <w:pPr>
              <w:spacing w:before="120" w:after="120"/>
              <w:jc w:val="both"/>
              <w:rPr>
                <w:sz w:val="26"/>
                <w:szCs w:val="26"/>
              </w:rPr>
            </w:pPr>
            <w:r w:rsidRPr="00E42FFF">
              <w:rPr>
                <w:sz w:val="26"/>
                <w:szCs w:val="26"/>
              </w:rPr>
              <w:t>Chấp thuận nguyên vẹn</w:t>
            </w:r>
          </w:p>
        </w:tc>
      </w:tr>
      <w:tr w:rsidR="00FF49C0" w:rsidRPr="00E75252" w14:paraId="5DE43EF8" w14:textId="77777777" w:rsidTr="00FF49C0">
        <w:tc>
          <w:tcPr>
            <w:tcW w:w="1814" w:type="pct"/>
          </w:tcPr>
          <w:p w14:paraId="5D7495D7" w14:textId="19DF82A1" w:rsidR="00FF49C0" w:rsidRPr="00434E7E" w:rsidRDefault="00FF49C0" w:rsidP="00FF49C0">
            <w:pPr>
              <w:spacing w:before="120" w:after="120"/>
              <w:jc w:val="both"/>
              <w:rPr>
                <w:sz w:val="26"/>
                <w:szCs w:val="26"/>
              </w:rPr>
            </w:pPr>
            <w:r w:rsidRPr="00616816">
              <w:rPr>
                <w:sz w:val="26"/>
                <w:szCs w:val="26"/>
              </w:rPr>
              <w:t>5.1. Các mối quan tâm về tính bảo mật và quyền riêng tư dữ liệu lớn</w:t>
            </w:r>
          </w:p>
        </w:tc>
        <w:tc>
          <w:tcPr>
            <w:tcW w:w="1547" w:type="pct"/>
          </w:tcPr>
          <w:p w14:paraId="5CA544B3" w14:textId="013D05A5" w:rsidR="00FF49C0" w:rsidRPr="00FF49C0" w:rsidRDefault="00FF49C0" w:rsidP="00FF49C0">
            <w:pPr>
              <w:spacing w:before="120" w:after="120"/>
              <w:jc w:val="both"/>
              <w:rPr>
                <w:sz w:val="26"/>
                <w:szCs w:val="26"/>
              </w:rPr>
            </w:pPr>
            <w:r w:rsidRPr="00C061C1">
              <w:rPr>
                <w:sz w:val="26"/>
                <w:szCs w:val="26"/>
              </w:rPr>
              <w:t>ISO/IEC 20547-</w:t>
            </w:r>
            <w:r w:rsidRPr="00C061C1">
              <w:rPr>
                <w:sz w:val="26"/>
                <w:szCs w:val="26"/>
                <w:lang w:val="vi-VN"/>
              </w:rPr>
              <w:t>4</w:t>
            </w:r>
            <w:r w:rsidRPr="00C061C1">
              <w:rPr>
                <w:sz w:val="26"/>
                <w:szCs w:val="26"/>
              </w:rPr>
              <w:t>:2020,</w:t>
            </w:r>
            <w:r>
              <w:rPr>
                <w:sz w:val="26"/>
                <w:szCs w:val="26"/>
                <w:lang w:val="vi-VN"/>
              </w:rPr>
              <w:t xml:space="preserve"> khoản 5.1</w:t>
            </w:r>
          </w:p>
        </w:tc>
        <w:tc>
          <w:tcPr>
            <w:tcW w:w="1639" w:type="pct"/>
          </w:tcPr>
          <w:p w14:paraId="4B4980EF" w14:textId="1D4823DC" w:rsidR="00FF49C0" w:rsidRPr="00B552FF" w:rsidRDefault="00FF49C0" w:rsidP="00FF49C0">
            <w:pPr>
              <w:spacing w:before="120" w:after="120"/>
              <w:jc w:val="both"/>
              <w:rPr>
                <w:sz w:val="26"/>
                <w:szCs w:val="26"/>
              </w:rPr>
            </w:pPr>
            <w:r w:rsidRPr="00E42FFF">
              <w:rPr>
                <w:sz w:val="26"/>
                <w:szCs w:val="26"/>
              </w:rPr>
              <w:t>Chấp thuận nguyên vẹn</w:t>
            </w:r>
          </w:p>
        </w:tc>
      </w:tr>
      <w:tr w:rsidR="00FF49C0" w:rsidRPr="00E75252" w14:paraId="21584391" w14:textId="77777777" w:rsidTr="00FF49C0">
        <w:tc>
          <w:tcPr>
            <w:tcW w:w="1814" w:type="pct"/>
          </w:tcPr>
          <w:p w14:paraId="1A0CEEE6" w14:textId="2EA313F6" w:rsidR="00FF49C0" w:rsidRPr="00434E7E" w:rsidRDefault="00FF49C0" w:rsidP="00FF49C0">
            <w:pPr>
              <w:spacing w:before="120" w:after="120"/>
              <w:jc w:val="both"/>
              <w:rPr>
                <w:sz w:val="26"/>
                <w:szCs w:val="26"/>
              </w:rPr>
            </w:pPr>
            <w:r w:rsidRPr="00616816">
              <w:rPr>
                <w:sz w:val="26"/>
                <w:szCs w:val="26"/>
              </w:rPr>
              <w:t>5.2. Mục tiêu bảo mật và quyền riêng tư</w:t>
            </w:r>
          </w:p>
        </w:tc>
        <w:tc>
          <w:tcPr>
            <w:tcW w:w="1547" w:type="pct"/>
          </w:tcPr>
          <w:p w14:paraId="7D35A42D" w14:textId="12D6F1F1" w:rsidR="00FF49C0" w:rsidRPr="004E18E1" w:rsidRDefault="00FF49C0" w:rsidP="00FF49C0">
            <w:pPr>
              <w:spacing w:before="120" w:after="120"/>
              <w:jc w:val="both"/>
              <w:rPr>
                <w:sz w:val="26"/>
                <w:szCs w:val="26"/>
              </w:rPr>
            </w:pPr>
            <w:r w:rsidRPr="00C061C1">
              <w:rPr>
                <w:sz w:val="26"/>
                <w:szCs w:val="26"/>
              </w:rPr>
              <w:t>ISO/IEC 20547-</w:t>
            </w:r>
            <w:r w:rsidRPr="00C061C1">
              <w:rPr>
                <w:sz w:val="26"/>
                <w:szCs w:val="26"/>
                <w:lang w:val="vi-VN"/>
              </w:rPr>
              <w:t>4</w:t>
            </w:r>
            <w:r w:rsidRPr="00C061C1">
              <w:rPr>
                <w:sz w:val="26"/>
                <w:szCs w:val="26"/>
              </w:rPr>
              <w:t>:2020,</w:t>
            </w:r>
            <w:r>
              <w:rPr>
                <w:sz w:val="26"/>
                <w:szCs w:val="26"/>
                <w:lang w:val="vi-VN"/>
              </w:rPr>
              <w:t xml:space="preserve"> khoản 5.2</w:t>
            </w:r>
          </w:p>
        </w:tc>
        <w:tc>
          <w:tcPr>
            <w:tcW w:w="1639" w:type="pct"/>
          </w:tcPr>
          <w:p w14:paraId="0DE83C26" w14:textId="73947F04" w:rsidR="00FF49C0" w:rsidRPr="00B552FF" w:rsidRDefault="00FF49C0" w:rsidP="00FF49C0">
            <w:pPr>
              <w:spacing w:before="120" w:after="120"/>
              <w:jc w:val="both"/>
              <w:rPr>
                <w:sz w:val="26"/>
                <w:szCs w:val="26"/>
              </w:rPr>
            </w:pPr>
            <w:r w:rsidRPr="00E42FFF">
              <w:rPr>
                <w:sz w:val="26"/>
                <w:szCs w:val="26"/>
              </w:rPr>
              <w:t>Chấp thuận nguyên vẹn</w:t>
            </w:r>
          </w:p>
        </w:tc>
      </w:tr>
      <w:tr w:rsidR="00FF49C0" w:rsidRPr="00E75252" w14:paraId="4EC85924" w14:textId="77777777" w:rsidTr="00FF49C0">
        <w:tc>
          <w:tcPr>
            <w:tcW w:w="1814" w:type="pct"/>
          </w:tcPr>
          <w:p w14:paraId="2E79E9DC" w14:textId="4141840E" w:rsidR="00FF49C0" w:rsidRPr="00434E7E" w:rsidRDefault="00FF49C0" w:rsidP="00FF49C0">
            <w:pPr>
              <w:spacing w:before="120" w:after="120"/>
              <w:jc w:val="both"/>
              <w:rPr>
                <w:sz w:val="26"/>
                <w:szCs w:val="26"/>
              </w:rPr>
            </w:pPr>
            <w:r w:rsidRPr="00616816">
              <w:rPr>
                <w:sz w:val="26"/>
                <w:szCs w:val="26"/>
              </w:rPr>
              <w:t>6. Khía cạnh bảo mật và quyển riêng tư của BRDA góc nhìn người dùng</w:t>
            </w:r>
          </w:p>
        </w:tc>
        <w:tc>
          <w:tcPr>
            <w:tcW w:w="1547" w:type="pct"/>
          </w:tcPr>
          <w:p w14:paraId="160D6634" w14:textId="4E6541CC" w:rsidR="00FF49C0" w:rsidRPr="004E18E1" w:rsidRDefault="00FF49C0" w:rsidP="00FF49C0">
            <w:pPr>
              <w:spacing w:before="120" w:after="120"/>
              <w:jc w:val="both"/>
              <w:rPr>
                <w:sz w:val="26"/>
                <w:szCs w:val="26"/>
              </w:rPr>
            </w:pPr>
            <w:r w:rsidRPr="00C061C1">
              <w:rPr>
                <w:sz w:val="26"/>
                <w:szCs w:val="26"/>
              </w:rPr>
              <w:t>ISO/IEC 20547-</w:t>
            </w:r>
            <w:r w:rsidRPr="00C061C1">
              <w:rPr>
                <w:sz w:val="26"/>
                <w:szCs w:val="26"/>
                <w:lang w:val="vi-VN"/>
              </w:rPr>
              <w:t>4</w:t>
            </w:r>
            <w:r w:rsidRPr="00C061C1">
              <w:rPr>
                <w:sz w:val="26"/>
                <w:szCs w:val="26"/>
              </w:rPr>
              <w:t>:2020,</w:t>
            </w:r>
            <w:r>
              <w:rPr>
                <w:sz w:val="26"/>
                <w:szCs w:val="26"/>
                <w:lang w:val="vi-VN"/>
              </w:rPr>
              <w:t xml:space="preserve"> điều 6</w:t>
            </w:r>
            <w:r w:rsidRPr="00C061C1">
              <w:rPr>
                <w:sz w:val="26"/>
                <w:szCs w:val="26"/>
              </w:rPr>
              <w:t xml:space="preserve"> </w:t>
            </w:r>
          </w:p>
        </w:tc>
        <w:tc>
          <w:tcPr>
            <w:tcW w:w="1639" w:type="pct"/>
          </w:tcPr>
          <w:p w14:paraId="1B16A518" w14:textId="22D9C353" w:rsidR="00FF49C0" w:rsidRPr="00B552FF" w:rsidRDefault="00FF49C0" w:rsidP="00FF49C0">
            <w:pPr>
              <w:spacing w:before="120" w:after="120"/>
              <w:jc w:val="both"/>
              <w:rPr>
                <w:sz w:val="26"/>
                <w:szCs w:val="26"/>
              </w:rPr>
            </w:pPr>
            <w:r w:rsidRPr="00E42FFF">
              <w:rPr>
                <w:sz w:val="26"/>
                <w:szCs w:val="26"/>
              </w:rPr>
              <w:t>Chấp thuận nguyên vẹn</w:t>
            </w:r>
          </w:p>
        </w:tc>
      </w:tr>
      <w:tr w:rsidR="00FF49C0" w:rsidRPr="00E75252" w14:paraId="0166436B" w14:textId="77777777" w:rsidTr="00FF49C0">
        <w:tc>
          <w:tcPr>
            <w:tcW w:w="1814" w:type="pct"/>
          </w:tcPr>
          <w:p w14:paraId="440A52ED" w14:textId="0973F610" w:rsidR="00FF49C0" w:rsidRPr="00434E7E" w:rsidRDefault="00FF49C0" w:rsidP="00FF49C0">
            <w:pPr>
              <w:spacing w:before="120" w:after="120"/>
              <w:jc w:val="both"/>
              <w:rPr>
                <w:sz w:val="26"/>
                <w:szCs w:val="26"/>
              </w:rPr>
            </w:pPr>
            <w:r w:rsidRPr="00616816">
              <w:rPr>
                <w:sz w:val="26"/>
                <w:szCs w:val="26"/>
              </w:rPr>
              <w:t>6.1. Hoạt động quản trị</w:t>
            </w:r>
          </w:p>
        </w:tc>
        <w:tc>
          <w:tcPr>
            <w:tcW w:w="1547" w:type="pct"/>
          </w:tcPr>
          <w:p w14:paraId="5B1C1979" w14:textId="6EAA6FDF" w:rsidR="00FF49C0" w:rsidRPr="00FF49C0" w:rsidRDefault="00FF49C0" w:rsidP="00FF49C0">
            <w:pPr>
              <w:spacing w:before="120" w:after="120"/>
              <w:jc w:val="both"/>
              <w:rPr>
                <w:sz w:val="26"/>
                <w:szCs w:val="26"/>
                <w:lang w:val="vi-VN"/>
              </w:rPr>
            </w:pPr>
            <w:r w:rsidRPr="00C061C1">
              <w:rPr>
                <w:sz w:val="26"/>
                <w:szCs w:val="26"/>
              </w:rPr>
              <w:t>ISO/IEC 20547-</w:t>
            </w:r>
            <w:r w:rsidRPr="00C061C1">
              <w:rPr>
                <w:sz w:val="26"/>
                <w:szCs w:val="26"/>
                <w:lang w:val="vi-VN"/>
              </w:rPr>
              <w:t>4</w:t>
            </w:r>
            <w:r w:rsidRPr="00C061C1">
              <w:rPr>
                <w:sz w:val="26"/>
                <w:szCs w:val="26"/>
              </w:rPr>
              <w:t xml:space="preserve">:2020, </w:t>
            </w:r>
            <w:r>
              <w:rPr>
                <w:sz w:val="26"/>
                <w:szCs w:val="26"/>
              </w:rPr>
              <w:t>khoản</w:t>
            </w:r>
            <w:r>
              <w:rPr>
                <w:sz w:val="26"/>
                <w:szCs w:val="26"/>
                <w:lang w:val="vi-VN"/>
              </w:rPr>
              <w:t xml:space="preserve"> 6.1</w:t>
            </w:r>
          </w:p>
        </w:tc>
        <w:tc>
          <w:tcPr>
            <w:tcW w:w="1639" w:type="pct"/>
          </w:tcPr>
          <w:p w14:paraId="600A2CD1" w14:textId="17271F32" w:rsidR="00FF49C0" w:rsidRPr="00B552FF" w:rsidRDefault="00FF49C0" w:rsidP="00FF49C0">
            <w:pPr>
              <w:spacing w:before="120" w:after="120"/>
              <w:jc w:val="both"/>
              <w:rPr>
                <w:sz w:val="26"/>
                <w:szCs w:val="26"/>
              </w:rPr>
            </w:pPr>
            <w:r w:rsidRPr="00E42FFF">
              <w:rPr>
                <w:sz w:val="26"/>
                <w:szCs w:val="26"/>
              </w:rPr>
              <w:t>Chấp thuận nguyên vẹn</w:t>
            </w:r>
          </w:p>
        </w:tc>
      </w:tr>
      <w:tr w:rsidR="00FF49C0" w:rsidRPr="00E75252" w14:paraId="28C8DD16" w14:textId="77777777" w:rsidTr="00FF49C0">
        <w:tc>
          <w:tcPr>
            <w:tcW w:w="1814" w:type="pct"/>
          </w:tcPr>
          <w:p w14:paraId="4B350C27" w14:textId="40B389A5" w:rsidR="00FF49C0" w:rsidRPr="00434E7E" w:rsidRDefault="00FF49C0" w:rsidP="00FF49C0">
            <w:pPr>
              <w:spacing w:before="120" w:after="120"/>
              <w:jc w:val="both"/>
              <w:rPr>
                <w:sz w:val="26"/>
                <w:szCs w:val="26"/>
              </w:rPr>
            </w:pPr>
            <w:r w:rsidRPr="00616816">
              <w:rPr>
                <w:sz w:val="26"/>
                <w:szCs w:val="26"/>
              </w:rPr>
              <w:t>6.1.1. Mục đích</w:t>
            </w:r>
          </w:p>
        </w:tc>
        <w:tc>
          <w:tcPr>
            <w:tcW w:w="1547" w:type="pct"/>
          </w:tcPr>
          <w:p w14:paraId="4D201B6B" w14:textId="4C87C220" w:rsidR="00FF49C0" w:rsidRPr="004E18E1" w:rsidRDefault="00FF49C0" w:rsidP="00FF49C0">
            <w:pPr>
              <w:spacing w:before="120" w:after="120"/>
              <w:jc w:val="both"/>
              <w:rPr>
                <w:sz w:val="26"/>
                <w:szCs w:val="26"/>
              </w:rPr>
            </w:pPr>
            <w:r w:rsidRPr="00C061C1">
              <w:rPr>
                <w:sz w:val="26"/>
                <w:szCs w:val="26"/>
              </w:rPr>
              <w:t>ISO/IEC 20547-</w:t>
            </w:r>
            <w:r w:rsidRPr="00C061C1">
              <w:rPr>
                <w:sz w:val="26"/>
                <w:szCs w:val="26"/>
                <w:lang w:val="vi-VN"/>
              </w:rPr>
              <w:t>4</w:t>
            </w:r>
            <w:r w:rsidRPr="00C061C1">
              <w:rPr>
                <w:sz w:val="26"/>
                <w:szCs w:val="26"/>
              </w:rPr>
              <w:t>:2020,</w:t>
            </w:r>
            <w:r>
              <w:rPr>
                <w:sz w:val="26"/>
                <w:szCs w:val="26"/>
                <w:lang w:val="vi-VN"/>
              </w:rPr>
              <w:t xml:space="preserve"> đ</w:t>
            </w:r>
            <w:r>
              <w:rPr>
                <w:sz w:val="26"/>
                <w:szCs w:val="26"/>
              </w:rPr>
              <w:t>iểm</w:t>
            </w:r>
            <w:r>
              <w:rPr>
                <w:sz w:val="26"/>
                <w:szCs w:val="26"/>
                <w:lang w:val="vi-VN"/>
              </w:rPr>
              <w:t xml:space="preserve"> 6.1.1</w:t>
            </w:r>
            <w:r w:rsidRPr="00C061C1">
              <w:rPr>
                <w:sz w:val="26"/>
                <w:szCs w:val="26"/>
              </w:rPr>
              <w:t xml:space="preserve"> </w:t>
            </w:r>
          </w:p>
        </w:tc>
        <w:tc>
          <w:tcPr>
            <w:tcW w:w="1639" w:type="pct"/>
          </w:tcPr>
          <w:p w14:paraId="63C8C8B6" w14:textId="52E4850C" w:rsidR="00FF49C0" w:rsidRPr="00B552FF" w:rsidRDefault="00FF49C0" w:rsidP="00FF49C0">
            <w:pPr>
              <w:spacing w:before="120" w:after="120"/>
              <w:jc w:val="both"/>
              <w:rPr>
                <w:sz w:val="26"/>
                <w:szCs w:val="26"/>
              </w:rPr>
            </w:pPr>
            <w:r w:rsidRPr="00E42FFF">
              <w:rPr>
                <w:sz w:val="26"/>
                <w:szCs w:val="26"/>
              </w:rPr>
              <w:t>Chấp thuận nguyên vẹn</w:t>
            </w:r>
          </w:p>
        </w:tc>
      </w:tr>
      <w:tr w:rsidR="00FF49C0" w:rsidRPr="00E75252" w14:paraId="73005EC5" w14:textId="77777777" w:rsidTr="00FF49C0">
        <w:tc>
          <w:tcPr>
            <w:tcW w:w="1814" w:type="pct"/>
          </w:tcPr>
          <w:p w14:paraId="3CD66F35" w14:textId="42B463DF" w:rsidR="00FF49C0" w:rsidRPr="00434E7E" w:rsidRDefault="00FF49C0" w:rsidP="00FF49C0">
            <w:pPr>
              <w:spacing w:before="120" w:after="120"/>
              <w:jc w:val="both"/>
              <w:rPr>
                <w:sz w:val="26"/>
                <w:szCs w:val="26"/>
              </w:rPr>
            </w:pPr>
            <w:r w:rsidRPr="00616816">
              <w:rPr>
                <w:sz w:val="26"/>
                <w:szCs w:val="26"/>
              </w:rPr>
              <w:t>6.1.2. Chuẩn bị và lập kế hoạch cho nỗ lực quản trị BD S&amp;P</w:t>
            </w:r>
          </w:p>
        </w:tc>
        <w:tc>
          <w:tcPr>
            <w:tcW w:w="1547" w:type="pct"/>
          </w:tcPr>
          <w:p w14:paraId="09751268" w14:textId="195E7054" w:rsidR="00FF49C0" w:rsidRPr="00FF49C0" w:rsidRDefault="00FF49C0" w:rsidP="00FF49C0">
            <w:pPr>
              <w:spacing w:before="120" w:after="120"/>
              <w:jc w:val="both"/>
              <w:rPr>
                <w:sz w:val="26"/>
                <w:szCs w:val="26"/>
              </w:rPr>
            </w:pPr>
            <w:r w:rsidRPr="00DE7E2F">
              <w:rPr>
                <w:sz w:val="26"/>
                <w:szCs w:val="26"/>
              </w:rPr>
              <w:t>ISO/IEC 20547-</w:t>
            </w:r>
            <w:r w:rsidRPr="00DE7E2F">
              <w:rPr>
                <w:sz w:val="26"/>
                <w:szCs w:val="26"/>
                <w:lang w:val="vi-VN"/>
              </w:rPr>
              <w:t>4</w:t>
            </w:r>
            <w:r w:rsidRPr="00DE7E2F">
              <w:rPr>
                <w:sz w:val="26"/>
                <w:szCs w:val="26"/>
              </w:rPr>
              <w:t>:2020,</w:t>
            </w:r>
            <w:r w:rsidRPr="00DE7E2F">
              <w:rPr>
                <w:sz w:val="26"/>
                <w:szCs w:val="26"/>
                <w:lang w:val="vi-VN"/>
              </w:rPr>
              <w:t xml:space="preserve"> đ</w:t>
            </w:r>
            <w:r w:rsidRPr="00DE7E2F">
              <w:rPr>
                <w:sz w:val="26"/>
                <w:szCs w:val="26"/>
              </w:rPr>
              <w:t>iểm</w:t>
            </w:r>
            <w:r w:rsidRPr="00DE7E2F">
              <w:rPr>
                <w:sz w:val="26"/>
                <w:szCs w:val="26"/>
                <w:lang w:val="vi-VN"/>
              </w:rPr>
              <w:t xml:space="preserve"> 6.1.</w:t>
            </w:r>
            <w:r>
              <w:rPr>
                <w:sz w:val="26"/>
                <w:szCs w:val="26"/>
                <w:lang w:val="vi-VN"/>
              </w:rPr>
              <w:t>2</w:t>
            </w:r>
          </w:p>
        </w:tc>
        <w:tc>
          <w:tcPr>
            <w:tcW w:w="1639" w:type="pct"/>
          </w:tcPr>
          <w:p w14:paraId="6B4FE490" w14:textId="23D10CEE" w:rsidR="00FF49C0" w:rsidRPr="00B552FF" w:rsidRDefault="00FF49C0" w:rsidP="00FF49C0">
            <w:pPr>
              <w:spacing w:before="120" w:after="120"/>
              <w:jc w:val="both"/>
              <w:rPr>
                <w:sz w:val="26"/>
                <w:szCs w:val="26"/>
              </w:rPr>
            </w:pPr>
            <w:r w:rsidRPr="00E42FFF">
              <w:rPr>
                <w:sz w:val="26"/>
                <w:szCs w:val="26"/>
              </w:rPr>
              <w:t>Chấp thuận nguyên vẹn</w:t>
            </w:r>
          </w:p>
        </w:tc>
      </w:tr>
      <w:tr w:rsidR="00FF49C0" w:rsidRPr="00E75252" w14:paraId="741EFA88" w14:textId="77777777" w:rsidTr="00FF49C0">
        <w:tc>
          <w:tcPr>
            <w:tcW w:w="1814" w:type="pct"/>
          </w:tcPr>
          <w:p w14:paraId="7040B282" w14:textId="1D682F31" w:rsidR="00FF49C0" w:rsidRPr="00434E7E" w:rsidRDefault="00FF49C0" w:rsidP="00FF49C0">
            <w:pPr>
              <w:spacing w:before="120" w:after="120"/>
              <w:jc w:val="both"/>
              <w:rPr>
                <w:sz w:val="26"/>
                <w:szCs w:val="26"/>
              </w:rPr>
            </w:pPr>
            <w:r w:rsidRPr="00616816">
              <w:rPr>
                <w:sz w:val="26"/>
                <w:szCs w:val="26"/>
              </w:rPr>
              <w:t>6.1.3. Giám sát, đánh giá và kiểm soát các hoạt động quản trị BD-S&amp;P</w:t>
            </w:r>
          </w:p>
        </w:tc>
        <w:tc>
          <w:tcPr>
            <w:tcW w:w="1547" w:type="pct"/>
          </w:tcPr>
          <w:p w14:paraId="7D0D2AAC" w14:textId="6875D24A" w:rsidR="00FF49C0" w:rsidRPr="004E18E1" w:rsidRDefault="00FF49C0" w:rsidP="00FF49C0">
            <w:pPr>
              <w:spacing w:before="120" w:after="120"/>
              <w:jc w:val="both"/>
              <w:rPr>
                <w:sz w:val="26"/>
                <w:szCs w:val="26"/>
              </w:rPr>
            </w:pPr>
            <w:r w:rsidRPr="00DE7E2F">
              <w:rPr>
                <w:sz w:val="26"/>
                <w:szCs w:val="26"/>
              </w:rPr>
              <w:t>ISO/IEC 20547-</w:t>
            </w:r>
            <w:r w:rsidRPr="00DE7E2F">
              <w:rPr>
                <w:sz w:val="26"/>
                <w:szCs w:val="26"/>
                <w:lang w:val="vi-VN"/>
              </w:rPr>
              <w:t>4</w:t>
            </w:r>
            <w:r w:rsidRPr="00DE7E2F">
              <w:rPr>
                <w:sz w:val="26"/>
                <w:szCs w:val="26"/>
              </w:rPr>
              <w:t>:2020,</w:t>
            </w:r>
            <w:r w:rsidRPr="00DE7E2F">
              <w:rPr>
                <w:sz w:val="26"/>
                <w:szCs w:val="26"/>
                <w:lang w:val="vi-VN"/>
              </w:rPr>
              <w:t xml:space="preserve"> đ</w:t>
            </w:r>
            <w:r w:rsidRPr="00DE7E2F">
              <w:rPr>
                <w:sz w:val="26"/>
                <w:szCs w:val="26"/>
              </w:rPr>
              <w:t>iểm</w:t>
            </w:r>
            <w:r w:rsidRPr="00DE7E2F">
              <w:rPr>
                <w:sz w:val="26"/>
                <w:szCs w:val="26"/>
                <w:lang w:val="vi-VN"/>
              </w:rPr>
              <w:t xml:space="preserve"> 6.1.</w:t>
            </w:r>
            <w:r>
              <w:rPr>
                <w:sz w:val="26"/>
                <w:szCs w:val="26"/>
                <w:lang w:val="vi-VN"/>
              </w:rPr>
              <w:t>3</w:t>
            </w:r>
            <w:r w:rsidRPr="00DE7E2F">
              <w:rPr>
                <w:sz w:val="26"/>
                <w:szCs w:val="26"/>
              </w:rPr>
              <w:t xml:space="preserve"> </w:t>
            </w:r>
          </w:p>
        </w:tc>
        <w:tc>
          <w:tcPr>
            <w:tcW w:w="1639" w:type="pct"/>
          </w:tcPr>
          <w:p w14:paraId="7D2AF5A7" w14:textId="25E9CBB2" w:rsidR="00FF49C0" w:rsidRPr="00B552FF" w:rsidRDefault="00FF49C0" w:rsidP="00FF49C0">
            <w:pPr>
              <w:spacing w:before="120" w:after="120"/>
              <w:jc w:val="both"/>
              <w:rPr>
                <w:sz w:val="26"/>
                <w:szCs w:val="26"/>
              </w:rPr>
            </w:pPr>
            <w:r w:rsidRPr="00E42FFF">
              <w:rPr>
                <w:sz w:val="26"/>
                <w:szCs w:val="26"/>
              </w:rPr>
              <w:t>Chấp thuận nguyên vẹn</w:t>
            </w:r>
          </w:p>
        </w:tc>
      </w:tr>
      <w:tr w:rsidR="00FF49C0" w:rsidRPr="00E75252" w14:paraId="12F16F2C" w14:textId="77777777" w:rsidTr="00FF49C0">
        <w:tc>
          <w:tcPr>
            <w:tcW w:w="1814" w:type="pct"/>
          </w:tcPr>
          <w:p w14:paraId="637E1EC7" w14:textId="40E721B9" w:rsidR="00FF49C0" w:rsidRPr="00434E7E" w:rsidRDefault="00FF49C0" w:rsidP="00FF49C0">
            <w:pPr>
              <w:spacing w:before="120" w:after="120"/>
              <w:jc w:val="both"/>
              <w:rPr>
                <w:sz w:val="26"/>
                <w:szCs w:val="26"/>
              </w:rPr>
            </w:pPr>
            <w:r w:rsidRPr="00616816">
              <w:rPr>
                <w:sz w:val="26"/>
                <w:szCs w:val="26"/>
              </w:rPr>
              <w:t>6.1.4. Thiết lập các mục tiêu quản trị BD-S&amp;P</w:t>
            </w:r>
          </w:p>
        </w:tc>
        <w:tc>
          <w:tcPr>
            <w:tcW w:w="1547" w:type="pct"/>
          </w:tcPr>
          <w:p w14:paraId="786F9D5E" w14:textId="2FB8D4DD" w:rsidR="00FF49C0" w:rsidRPr="004E18E1" w:rsidRDefault="00FF49C0" w:rsidP="00FF49C0">
            <w:pPr>
              <w:spacing w:before="120" w:after="120"/>
              <w:jc w:val="both"/>
              <w:rPr>
                <w:sz w:val="26"/>
                <w:szCs w:val="26"/>
              </w:rPr>
            </w:pPr>
            <w:r w:rsidRPr="00DE7E2F">
              <w:rPr>
                <w:sz w:val="26"/>
                <w:szCs w:val="26"/>
              </w:rPr>
              <w:t>ISO/IEC 20547-</w:t>
            </w:r>
            <w:r w:rsidRPr="00DE7E2F">
              <w:rPr>
                <w:sz w:val="26"/>
                <w:szCs w:val="26"/>
                <w:lang w:val="vi-VN"/>
              </w:rPr>
              <w:t>4</w:t>
            </w:r>
            <w:r w:rsidRPr="00DE7E2F">
              <w:rPr>
                <w:sz w:val="26"/>
                <w:szCs w:val="26"/>
              </w:rPr>
              <w:t>:2020,</w:t>
            </w:r>
            <w:r w:rsidRPr="00DE7E2F">
              <w:rPr>
                <w:sz w:val="26"/>
                <w:szCs w:val="26"/>
                <w:lang w:val="vi-VN"/>
              </w:rPr>
              <w:t xml:space="preserve"> đ</w:t>
            </w:r>
            <w:r w:rsidRPr="00DE7E2F">
              <w:rPr>
                <w:sz w:val="26"/>
                <w:szCs w:val="26"/>
              </w:rPr>
              <w:t>iểm</w:t>
            </w:r>
            <w:r w:rsidRPr="00DE7E2F">
              <w:rPr>
                <w:sz w:val="26"/>
                <w:szCs w:val="26"/>
                <w:lang w:val="vi-VN"/>
              </w:rPr>
              <w:t xml:space="preserve"> 6.1.</w:t>
            </w:r>
            <w:r>
              <w:rPr>
                <w:sz w:val="26"/>
                <w:szCs w:val="26"/>
                <w:lang w:val="vi-VN"/>
              </w:rPr>
              <w:t>4</w:t>
            </w:r>
            <w:r w:rsidRPr="00DE7E2F">
              <w:rPr>
                <w:sz w:val="26"/>
                <w:szCs w:val="26"/>
              </w:rPr>
              <w:t xml:space="preserve"> </w:t>
            </w:r>
          </w:p>
        </w:tc>
        <w:tc>
          <w:tcPr>
            <w:tcW w:w="1639" w:type="pct"/>
          </w:tcPr>
          <w:p w14:paraId="6CF5209F" w14:textId="15383F36" w:rsidR="00FF49C0" w:rsidRPr="00B552FF" w:rsidRDefault="00FF49C0" w:rsidP="00FF49C0">
            <w:pPr>
              <w:spacing w:before="120" w:after="120"/>
              <w:jc w:val="both"/>
              <w:rPr>
                <w:sz w:val="26"/>
                <w:szCs w:val="26"/>
              </w:rPr>
            </w:pPr>
            <w:r w:rsidRPr="00E42FFF">
              <w:rPr>
                <w:sz w:val="26"/>
                <w:szCs w:val="26"/>
              </w:rPr>
              <w:t>Chấp thuận nguyên vẹn</w:t>
            </w:r>
          </w:p>
        </w:tc>
      </w:tr>
      <w:tr w:rsidR="00FF49C0" w:rsidRPr="00E75252" w14:paraId="3A92D4F0" w14:textId="77777777" w:rsidTr="00FF49C0">
        <w:tc>
          <w:tcPr>
            <w:tcW w:w="1814" w:type="pct"/>
          </w:tcPr>
          <w:p w14:paraId="5342A4C1" w14:textId="7E059583" w:rsidR="00FF49C0" w:rsidRPr="00434E7E" w:rsidRDefault="00FF49C0" w:rsidP="00FF49C0">
            <w:pPr>
              <w:spacing w:before="120" w:after="120"/>
              <w:jc w:val="both"/>
              <w:rPr>
                <w:sz w:val="26"/>
                <w:szCs w:val="26"/>
              </w:rPr>
            </w:pPr>
            <w:r w:rsidRPr="00616816">
              <w:rPr>
                <w:sz w:val="26"/>
                <w:szCs w:val="26"/>
              </w:rPr>
              <w:t>6.1.5. Chỉ đạo BD-S&amp;P</w:t>
            </w:r>
          </w:p>
        </w:tc>
        <w:tc>
          <w:tcPr>
            <w:tcW w:w="1547" w:type="pct"/>
          </w:tcPr>
          <w:p w14:paraId="3EB75BAD" w14:textId="625A55C8" w:rsidR="00FF49C0" w:rsidRPr="004E18E1" w:rsidRDefault="00FF49C0" w:rsidP="00FF49C0">
            <w:pPr>
              <w:spacing w:before="120" w:after="120"/>
              <w:jc w:val="both"/>
              <w:rPr>
                <w:sz w:val="26"/>
                <w:szCs w:val="26"/>
              </w:rPr>
            </w:pPr>
            <w:r w:rsidRPr="00DE7E2F">
              <w:rPr>
                <w:sz w:val="26"/>
                <w:szCs w:val="26"/>
              </w:rPr>
              <w:t>ISO/IEC 20547-</w:t>
            </w:r>
            <w:r w:rsidRPr="00DE7E2F">
              <w:rPr>
                <w:sz w:val="26"/>
                <w:szCs w:val="26"/>
                <w:lang w:val="vi-VN"/>
              </w:rPr>
              <w:t>4</w:t>
            </w:r>
            <w:r w:rsidRPr="00DE7E2F">
              <w:rPr>
                <w:sz w:val="26"/>
                <w:szCs w:val="26"/>
              </w:rPr>
              <w:t>:2020,</w:t>
            </w:r>
            <w:r w:rsidRPr="00DE7E2F">
              <w:rPr>
                <w:sz w:val="26"/>
                <w:szCs w:val="26"/>
                <w:lang w:val="vi-VN"/>
              </w:rPr>
              <w:t xml:space="preserve"> đ</w:t>
            </w:r>
            <w:r w:rsidRPr="00DE7E2F">
              <w:rPr>
                <w:sz w:val="26"/>
                <w:szCs w:val="26"/>
              </w:rPr>
              <w:t>iểm</w:t>
            </w:r>
            <w:r w:rsidRPr="00DE7E2F">
              <w:rPr>
                <w:sz w:val="26"/>
                <w:szCs w:val="26"/>
                <w:lang w:val="vi-VN"/>
              </w:rPr>
              <w:t xml:space="preserve"> 6.1.</w:t>
            </w:r>
            <w:r>
              <w:rPr>
                <w:sz w:val="26"/>
                <w:szCs w:val="26"/>
                <w:lang w:val="vi-VN"/>
              </w:rPr>
              <w:t>5</w:t>
            </w:r>
            <w:r w:rsidRPr="00DE7E2F">
              <w:rPr>
                <w:sz w:val="26"/>
                <w:szCs w:val="26"/>
              </w:rPr>
              <w:t xml:space="preserve"> </w:t>
            </w:r>
          </w:p>
        </w:tc>
        <w:tc>
          <w:tcPr>
            <w:tcW w:w="1639" w:type="pct"/>
          </w:tcPr>
          <w:p w14:paraId="1B44D457" w14:textId="29DDC266" w:rsidR="00FF49C0" w:rsidRPr="00B552FF" w:rsidRDefault="00FF49C0" w:rsidP="00FF49C0">
            <w:pPr>
              <w:spacing w:before="120" w:after="120"/>
              <w:jc w:val="both"/>
              <w:rPr>
                <w:sz w:val="26"/>
                <w:szCs w:val="26"/>
              </w:rPr>
            </w:pPr>
            <w:r w:rsidRPr="00E42FFF">
              <w:rPr>
                <w:sz w:val="26"/>
                <w:szCs w:val="26"/>
              </w:rPr>
              <w:t>Chấp thuận nguyên vẹn</w:t>
            </w:r>
          </w:p>
        </w:tc>
      </w:tr>
      <w:tr w:rsidR="00FF49C0" w:rsidRPr="00E75252" w14:paraId="7F72549F" w14:textId="77777777" w:rsidTr="00FF49C0">
        <w:tc>
          <w:tcPr>
            <w:tcW w:w="1814" w:type="pct"/>
          </w:tcPr>
          <w:p w14:paraId="2DFFD208" w14:textId="3745C497" w:rsidR="00FF49C0" w:rsidRPr="00434E7E" w:rsidRDefault="00FF49C0" w:rsidP="00FF49C0">
            <w:pPr>
              <w:spacing w:before="120" w:after="120"/>
              <w:jc w:val="both"/>
              <w:rPr>
                <w:sz w:val="26"/>
                <w:szCs w:val="26"/>
              </w:rPr>
            </w:pPr>
            <w:r w:rsidRPr="00616816">
              <w:rPr>
                <w:sz w:val="26"/>
                <w:szCs w:val="26"/>
              </w:rPr>
              <w:lastRenderedPageBreak/>
              <w:t>6.1.6. Theo dõi và đánh giá sự tuân thủ với các chỉ thị và hướng dẫn quản trị BD-S&amp;P</w:t>
            </w:r>
          </w:p>
        </w:tc>
        <w:tc>
          <w:tcPr>
            <w:tcW w:w="1547" w:type="pct"/>
          </w:tcPr>
          <w:p w14:paraId="4A294463" w14:textId="2EF1627A" w:rsidR="00FF49C0" w:rsidRPr="004E18E1" w:rsidRDefault="00FF49C0" w:rsidP="00FF49C0">
            <w:pPr>
              <w:spacing w:before="120" w:after="120"/>
              <w:jc w:val="both"/>
              <w:rPr>
                <w:sz w:val="26"/>
                <w:szCs w:val="26"/>
              </w:rPr>
            </w:pPr>
            <w:r w:rsidRPr="00DE7E2F">
              <w:rPr>
                <w:sz w:val="26"/>
                <w:szCs w:val="26"/>
              </w:rPr>
              <w:t>ISO/IEC 20547-</w:t>
            </w:r>
            <w:r w:rsidRPr="00DE7E2F">
              <w:rPr>
                <w:sz w:val="26"/>
                <w:szCs w:val="26"/>
                <w:lang w:val="vi-VN"/>
              </w:rPr>
              <w:t>4</w:t>
            </w:r>
            <w:r w:rsidRPr="00DE7E2F">
              <w:rPr>
                <w:sz w:val="26"/>
                <w:szCs w:val="26"/>
              </w:rPr>
              <w:t>:2020,</w:t>
            </w:r>
            <w:r w:rsidRPr="00DE7E2F">
              <w:rPr>
                <w:sz w:val="26"/>
                <w:szCs w:val="26"/>
                <w:lang w:val="vi-VN"/>
              </w:rPr>
              <w:t xml:space="preserve"> đ</w:t>
            </w:r>
            <w:r w:rsidRPr="00DE7E2F">
              <w:rPr>
                <w:sz w:val="26"/>
                <w:szCs w:val="26"/>
              </w:rPr>
              <w:t>iểm</w:t>
            </w:r>
            <w:r w:rsidRPr="00DE7E2F">
              <w:rPr>
                <w:sz w:val="26"/>
                <w:szCs w:val="26"/>
                <w:lang w:val="vi-VN"/>
              </w:rPr>
              <w:t xml:space="preserve"> 6.1.</w:t>
            </w:r>
            <w:r>
              <w:rPr>
                <w:sz w:val="26"/>
                <w:szCs w:val="26"/>
                <w:lang w:val="vi-VN"/>
              </w:rPr>
              <w:t>6</w:t>
            </w:r>
            <w:r w:rsidRPr="00DE7E2F">
              <w:rPr>
                <w:sz w:val="26"/>
                <w:szCs w:val="26"/>
              </w:rPr>
              <w:t xml:space="preserve"> </w:t>
            </w:r>
          </w:p>
        </w:tc>
        <w:tc>
          <w:tcPr>
            <w:tcW w:w="1639" w:type="pct"/>
          </w:tcPr>
          <w:p w14:paraId="2C316EBF" w14:textId="3B779D58" w:rsidR="00FF49C0" w:rsidRPr="00B552FF" w:rsidRDefault="00FF49C0" w:rsidP="00FF49C0">
            <w:pPr>
              <w:spacing w:before="120" w:after="120"/>
              <w:jc w:val="both"/>
              <w:rPr>
                <w:sz w:val="26"/>
                <w:szCs w:val="26"/>
              </w:rPr>
            </w:pPr>
            <w:r w:rsidRPr="00E42FFF">
              <w:rPr>
                <w:sz w:val="26"/>
                <w:szCs w:val="26"/>
              </w:rPr>
              <w:t>Chấp thuận nguyên vẹn</w:t>
            </w:r>
          </w:p>
        </w:tc>
      </w:tr>
      <w:tr w:rsidR="00FF49C0" w:rsidRPr="00E75252" w14:paraId="68FD34F2" w14:textId="77777777" w:rsidTr="00FF49C0">
        <w:tc>
          <w:tcPr>
            <w:tcW w:w="1814" w:type="pct"/>
          </w:tcPr>
          <w:p w14:paraId="602563A7" w14:textId="0A93B465" w:rsidR="00FF49C0" w:rsidRPr="00434E7E" w:rsidRDefault="00FF49C0" w:rsidP="00FF49C0">
            <w:pPr>
              <w:spacing w:before="120" w:after="120"/>
              <w:jc w:val="both"/>
              <w:rPr>
                <w:sz w:val="26"/>
                <w:szCs w:val="26"/>
              </w:rPr>
            </w:pPr>
            <w:r w:rsidRPr="00616816">
              <w:rPr>
                <w:sz w:val="26"/>
                <w:szCs w:val="26"/>
              </w:rPr>
              <w:t>6.1.7. Rà soát thực hiện các hướng dẫn và chỉ thị quản trị BD-S&amp;P và chuẩn bị cho thay đổi</w:t>
            </w:r>
          </w:p>
        </w:tc>
        <w:tc>
          <w:tcPr>
            <w:tcW w:w="1547" w:type="pct"/>
          </w:tcPr>
          <w:p w14:paraId="156CDC4E" w14:textId="3EC4F6D0" w:rsidR="00FF49C0" w:rsidRPr="004E18E1" w:rsidRDefault="00FF49C0" w:rsidP="00FF49C0">
            <w:pPr>
              <w:spacing w:before="120" w:after="120"/>
              <w:jc w:val="both"/>
              <w:rPr>
                <w:sz w:val="26"/>
                <w:szCs w:val="26"/>
              </w:rPr>
            </w:pPr>
            <w:r w:rsidRPr="00DE7E2F">
              <w:rPr>
                <w:sz w:val="26"/>
                <w:szCs w:val="26"/>
              </w:rPr>
              <w:t>ISO/IEC 20547-</w:t>
            </w:r>
            <w:r w:rsidRPr="00DE7E2F">
              <w:rPr>
                <w:sz w:val="26"/>
                <w:szCs w:val="26"/>
                <w:lang w:val="vi-VN"/>
              </w:rPr>
              <w:t>4</w:t>
            </w:r>
            <w:r w:rsidRPr="00DE7E2F">
              <w:rPr>
                <w:sz w:val="26"/>
                <w:szCs w:val="26"/>
              </w:rPr>
              <w:t>:2020,</w:t>
            </w:r>
            <w:r w:rsidRPr="00DE7E2F">
              <w:rPr>
                <w:sz w:val="26"/>
                <w:szCs w:val="26"/>
                <w:lang w:val="vi-VN"/>
              </w:rPr>
              <w:t xml:space="preserve"> đ</w:t>
            </w:r>
            <w:r w:rsidRPr="00DE7E2F">
              <w:rPr>
                <w:sz w:val="26"/>
                <w:szCs w:val="26"/>
              </w:rPr>
              <w:t>iểm</w:t>
            </w:r>
            <w:r w:rsidRPr="00DE7E2F">
              <w:rPr>
                <w:sz w:val="26"/>
                <w:szCs w:val="26"/>
                <w:lang w:val="vi-VN"/>
              </w:rPr>
              <w:t xml:space="preserve"> 6.1.</w:t>
            </w:r>
            <w:r>
              <w:rPr>
                <w:sz w:val="26"/>
                <w:szCs w:val="26"/>
                <w:lang w:val="vi-VN"/>
              </w:rPr>
              <w:t>7</w:t>
            </w:r>
            <w:r w:rsidRPr="00DE7E2F">
              <w:rPr>
                <w:sz w:val="26"/>
                <w:szCs w:val="26"/>
              </w:rPr>
              <w:t xml:space="preserve"> </w:t>
            </w:r>
          </w:p>
        </w:tc>
        <w:tc>
          <w:tcPr>
            <w:tcW w:w="1639" w:type="pct"/>
          </w:tcPr>
          <w:p w14:paraId="0C4C5FA0" w14:textId="76DC0E16" w:rsidR="00FF49C0" w:rsidRPr="00B552FF" w:rsidRDefault="00FF49C0" w:rsidP="00FF49C0">
            <w:pPr>
              <w:spacing w:before="120" w:after="120"/>
              <w:jc w:val="both"/>
              <w:rPr>
                <w:sz w:val="26"/>
                <w:szCs w:val="26"/>
              </w:rPr>
            </w:pPr>
            <w:r w:rsidRPr="00E42FFF">
              <w:rPr>
                <w:sz w:val="26"/>
                <w:szCs w:val="26"/>
              </w:rPr>
              <w:t>Chấp thuận nguyên vẹn</w:t>
            </w:r>
          </w:p>
        </w:tc>
      </w:tr>
      <w:tr w:rsidR="00FF49C0" w:rsidRPr="00E75252" w14:paraId="17DA7DFD" w14:textId="77777777" w:rsidTr="00FF49C0">
        <w:tc>
          <w:tcPr>
            <w:tcW w:w="1814" w:type="pct"/>
          </w:tcPr>
          <w:p w14:paraId="0647BDFB" w14:textId="5F7C2A81" w:rsidR="00FF49C0" w:rsidRPr="00434E7E" w:rsidRDefault="00FF49C0" w:rsidP="00FF49C0">
            <w:pPr>
              <w:spacing w:before="120" w:after="120"/>
              <w:jc w:val="both"/>
              <w:rPr>
                <w:sz w:val="26"/>
                <w:szCs w:val="26"/>
              </w:rPr>
            </w:pPr>
            <w:r w:rsidRPr="00616816">
              <w:rPr>
                <w:sz w:val="26"/>
                <w:szCs w:val="26"/>
              </w:rPr>
              <w:t>6.2. Các hoạt động quản lý</w:t>
            </w:r>
          </w:p>
        </w:tc>
        <w:tc>
          <w:tcPr>
            <w:tcW w:w="1547" w:type="pct"/>
          </w:tcPr>
          <w:p w14:paraId="094FF3E5" w14:textId="3316E4A6" w:rsidR="00FF49C0" w:rsidRPr="004E18E1" w:rsidRDefault="00FF49C0" w:rsidP="00FF49C0">
            <w:pPr>
              <w:spacing w:before="120" w:after="120"/>
              <w:jc w:val="both"/>
              <w:rPr>
                <w:sz w:val="26"/>
                <w:szCs w:val="26"/>
              </w:rPr>
            </w:pPr>
            <w:r w:rsidRPr="00C061C1">
              <w:rPr>
                <w:sz w:val="26"/>
                <w:szCs w:val="26"/>
              </w:rPr>
              <w:t>ISO/IEC 20547-</w:t>
            </w:r>
            <w:r w:rsidRPr="00C061C1">
              <w:rPr>
                <w:sz w:val="26"/>
                <w:szCs w:val="26"/>
                <w:lang w:val="vi-VN"/>
              </w:rPr>
              <w:t>4</w:t>
            </w:r>
            <w:r w:rsidRPr="00C061C1">
              <w:rPr>
                <w:sz w:val="26"/>
                <w:szCs w:val="26"/>
              </w:rPr>
              <w:t xml:space="preserve">:2020, </w:t>
            </w:r>
            <w:r>
              <w:rPr>
                <w:sz w:val="26"/>
                <w:szCs w:val="26"/>
              </w:rPr>
              <w:t>khoản</w:t>
            </w:r>
            <w:r>
              <w:rPr>
                <w:sz w:val="26"/>
                <w:szCs w:val="26"/>
                <w:lang w:val="vi-VN"/>
              </w:rPr>
              <w:t xml:space="preserve"> 6.2</w:t>
            </w:r>
          </w:p>
        </w:tc>
        <w:tc>
          <w:tcPr>
            <w:tcW w:w="1639" w:type="pct"/>
          </w:tcPr>
          <w:p w14:paraId="5B4C4406" w14:textId="73154904" w:rsidR="00FF49C0" w:rsidRPr="00B552FF" w:rsidRDefault="00FF49C0" w:rsidP="00FF49C0">
            <w:pPr>
              <w:spacing w:before="120" w:after="120"/>
              <w:jc w:val="both"/>
              <w:rPr>
                <w:sz w:val="26"/>
                <w:szCs w:val="26"/>
              </w:rPr>
            </w:pPr>
            <w:r w:rsidRPr="00E42FFF">
              <w:rPr>
                <w:sz w:val="26"/>
                <w:szCs w:val="26"/>
              </w:rPr>
              <w:t>Chấp thuận nguyên vẹn</w:t>
            </w:r>
          </w:p>
        </w:tc>
      </w:tr>
      <w:tr w:rsidR="00FF49C0" w:rsidRPr="00E75252" w14:paraId="6B0AEDDB" w14:textId="77777777" w:rsidTr="00FF49C0">
        <w:tc>
          <w:tcPr>
            <w:tcW w:w="1814" w:type="pct"/>
          </w:tcPr>
          <w:p w14:paraId="3420044A" w14:textId="39779053" w:rsidR="00FF49C0" w:rsidRPr="00434E7E" w:rsidRDefault="00FF49C0" w:rsidP="00FF49C0">
            <w:pPr>
              <w:spacing w:before="120" w:after="120"/>
              <w:jc w:val="both"/>
              <w:rPr>
                <w:sz w:val="26"/>
                <w:szCs w:val="26"/>
              </w:rPr>
            </w:pPr>
            <w:r w:rsidRPr="00616816">
              <w:rPr>
                <w:sz w:val="26"/>
                <w:szCs w:val="26"/>
              </w:rPr>
              <w:t>6.2.1. Mục đích</w:t>
            </w:r>
          </w:p>
        </w:tc>
        <w:tc>
          <w:tcPr>
            <w:tcW w:w="1547" w:type="pct"/>
          </w:tcPr>
          <w:p w14:paraId="4B515942" w14:textId="18E9B020" w:rsidR="00FF49C0" w:rsidRPr="004E18E1" w:rsidRDefault="00FF49C0" w:rsidP="00FF49C0">
            <w:pPr>
              <w:spacing w:before="120" w:after="120"/>
              <w:jc w:val="both"/>
              <w:rPr>
                <w:sz w:val="26"/>
                <w:szCs w:val="26"/>
              </w:rPr>
            </w:pPr>
            <w:r w:rsidRPr="00DE7E2F">
              <w:rPr>
                <w:sz w:val="26"/>
                <w:szCs w:val="26"/>
              </w:rPr>
              <w:t>ISO/IEC 20547-</w:t>
            </w:r>
            <w:r w:rsidRPr="00DE7E2F">
              <w:rPr>
                <w:sz w:val="26"/>
                <w:szCs w:val="26"/>
                <w:lang w:val="vi-VN"/>
              </w:rPr>
              <w:t>4</w:t>
            </w:r>
            <w:r w:rsidRPr="00DE7E2F">
              <w:rPr>
                <w:sz w:val="26"/>
                <w:szCs w:val="26"/>
              </w:rPr>
              <w:t>:2020,</w:t>
            </w:r>
            <w:r w:rsidRPr="00DE7E2F">
              <w:rPr>
                <w:sz w:val="26"/>
                <w:szCs w:val="26"/>
                <w:lang w:val="vi-VN"/>
              </w:rPr>
              <w:t xml:space="preserve"> đ</w:t>
            </w:r>
            <w:r w:rsidRPr="00DE7E2F">
              <w:rPr>
                <w:sz w:val="26"/>
                <w:szCs w:val="26"/>
              </w:rPr>
              <w:t>iểm</w:t>
            </w:r>
            <w:r w:rsidRPr="00DE7E2F">
              <w:rPr>
                <w:sz w:val="26"/>
                <w:szCs w:val="26"/>
                <w:lang w:val="vi-VN"/>
              </w:rPr>
              <w:t xml:space="preserve"> 6.</w:t>
            </w:r>
            <w:r>
              <w:rPr>
                <w:sz w:val="26"/>
                <w:szCs w:val="26"/>
                <w:lang w:val="vi-VN"/>
              </w:rPr>
              <w:t>2.1</w:t>
            </w:r>
          </w:p>
        </w:tc>
        <w:tc>
          <w:tcPr>
            <w:tcW w:w="1639" w:type="pct"/>
          </w:tcPr>
          <w:p w14:paraId="0ADA12AB" w14:textId="129F155E" w:rsidR="00FF49C0" w:rsidRPr="00B552FF" w:rsidRDefault="00FF49C0" w:rsidP="00FF49C0">
            <w:pPr>
              <w:spacing w:before="120" w:after="120"/>
              <w:jc w:val="both"/>
              <w:rPr>
                <w:sz w:val="26"/>
                <w:szCs w:val="26"/>
              </w:rPr>
            </w:pPr>
            <w:r w:rsidRPr="00E42FFF">
              <w:rPr>
                <w:sz w:val="26"/>
                <w:szCs w:val="26"/>
              </w:rPr>
              <w:t>Chấp thuận nguyên vẹn</w:t>
            </w:r>
          </w:p>
        </w:tc>
      </w:tr>
      <w:tr w:rsidR="00FF49C0" w:rsidRPr="00E75252" w14:paraId="4798C092" w14:textId="77777777" w:rsidTr="00FF49C0">
        <w:tc>
          <w:tcPr>
            <w:tcW w:w="1814" w:type="pct"/>
          </w:tcPr>
          <w:p w14:paraId="1D53CC31" w14:textId="3AE8847D" w:rsidR="00FF49C0" w:rsidRPr="00434E7E" w:rsidRDefault="00FF49C0" w:rsidP="00FF49C0">
            <w:pPr>
              <w:spacing w:before="120" w:after="120"/>
              <w:jc w:val="both"/>
              <w:rPr>
                <w:sz w:val="26"/>
                <w:szCs w:val="26"/>
              </w:rPr>
            </w:pPr>
            <w:r w:rsidRPr="00616816">
              <w:rPr>
                <w:sz w:val="26"/>
                <w:szCs w:val="26"/>
              </w:rPr>
              <w:t>6.2.2. Chuẩn bị và lên kế hoạch cho nỗ lực quản trị BD-S&amp;P</w:t>
            </w:r>
          </w:p>
        </w:tc>
        <w:tc>
          <w:tcPr>
            <w:tcW w:w="1547" w:type="pct"/>
          </w:tcPr>
          <w:p w14:paraId="32CD415A" w14:textId="205D0E1E" w:rsidR="00FF49C0" w:rsidRPr="004E18E1" w:rsidRDefault="00FF49C0" w:rsidP="00FF49C0">
            <w:pPr>
              <w:spacing w:before="120" w:after="120"/>
              <w:jc w:val="both"/>
              <w:rPr>
                <w:sz w:val="26"/>
                <w:szCs w:val="26"/>
              </w:rPr>
            </w:pPr>
            <w:r w:rsidRPr="00A01D23">
              <w:rPr>
                <w:sz w:val="26"/>
                <w:szCs w:val="26"/>
              </w:rPr>
              <w:t>ISO/IEC 20547-</w:t>
            </w:r>
            <w:r w:rsidRPr="00A01D23">
              <w:rPr>
                <w:sz w:val="26"/>
                <w:szCs w:val="26"/>
                <w:lang w:val="vi-VN"/>
              </w:rPr>
              <w:t>4</w:t>
            </w:r>
            <w:r w:rsidRPr="00A01D23">
              <w:rPr>
                <w:sz w:val="26"/>
                <w:szCs w:val="26"/>
              </w:rPr>
              <w:t>:2020,</w:t>
            </w:r>
            <w:r w:rsidRPr="00A01D23">
              <w:rPr>
                <w:sz w:val="26"/>
                <w:szCs w:val="26"/>
                <w:lang w:val="vi-VN"/>
              </w:rPr>
              <w:t xml:space="preserve"> đ</w:t>
            </w:r>
            <w:r w:rsidRPr="00A01D23">
              <w:rPr>
                <w:sz w:val="26"/>
                <w:szCs w:val="26"/>
              </w:rPr>
              <w:t>iểm</w:t>
            </w:r>
            <w:r w:rsidRPr="00A01D23">
              <w:rPr>
                <w:sz w:val="26"/>
                <w:szCs w:val="26"/>
                <w:lang w:val="vi-VN"/>
              </w:rPr>
              <w:t xml:space="preserve"> 6.2.1</w:t>
            </w:r>
          </w:p>
        </w:tc>
        <w:tc>
          <w:tcPr>
            <w:tcW w:w="1639" w:type="pct"/>
          </w:tcPr>
          <w:p w14:paraId="0750F377" w14:textId="7C0374D0" w:rsidR="00FF49C0" w:rsidRPr="00B552FF" w:rsidRDefault="00FF49C0" w:rsidP="00FF49C0">
            <w:pPr>
              <w:spacing w:before="120" w:after="120"/>
              <w:jc w:val="both"/>
              <w:rPr>
                <w:sz w:val="26"/>
                <w:szCs w:val="26"/>
              </w:rPr>
            </w:pPr>
            <w:r w:rsidRPr="00E42FFF">
              <w:rPr>
                <w:sz w:val="26"/>
                <w:szCs w:val="26"/>
              </w:rPr>
              <w:t>Chấp thuận nguyên vẹn</w:t>
            </w:r>
          </w:p>
        </w:tc>
      </w:tr>
      <w:tr w:rsidR="00FF49C0" w:rsidRPr="00E75252" w14:paraId="1DDDC3EF" w14:textId="77777777" w:rsidTr="00FF49C0">
        <w:tc>
          <w:tcPr>
            <w:tcW w:w="1814" w:type="pct"/>
          </w:tcPr>
          <w:p w14:paraId="4A207E8D" w14:textId="052F7C11" w:rsidR="00FF49C0" w:rsidRPr="00434E7E" w:rsidRDefault="00FF49C0" w:rsidP="00FF49C0">
            <w:pPr>
              <w:spacing w:before="120" w:after="120"/>
              <w:jc w:val="both"/>
              <w:rPr>
                <w:sz w:val="26"/>
                <w:szCs w:val="26"/>
              </w:rPr>
            </w:pPr>
            <w:r w:rsidRPr="00616816">
              <w:rPr>
                <w:sz w:val="26"/>
                <w:szCs w:val="26"/>
              </w:rPr>
              <w:t>6.2.3. Giám sát, đánh giá và kiểm soát các hoạt động quản lý kiến trúc</w:t>
            </w:r>
          </w:p>
        </w:tc>
        <w:tc>
          <w:tcPr>
            <w:tcW w:w="1547" w:type="pct"/>
          </w:tcPr>
          <w:p w14:paraId="5BA3B512" w14:textId="2FBB44FC" w:rsidR="00FF49C0" w:rsidRPr="004E18E1" w:rsidRDefault="00FF49C0" w:rsidP="00FF49C0">
            <w:pPr>
              <w:spacing w:before="120" w:after="120"/>
              <w:jc w:val="both"/>
              <w:rPr>
                <w:sz w:val="26"/>
                <w:szCs w:val="26"/>
              </w:rPr>
            </w:pPr>
            <w:r w:rsidRPr="00A01D23">
              <w:rPr>
                <w:sz w:val="26"/>
                <w:szCs w:val="26"/>
              </w:rPr>
              <w:t>ISO/IEC 20547-</w:t>
            </w:r>
            <w:r w:rsidRPr="00A01D23">
              <w:rPr>
                <w:sz w:val="26"/>
                <w:szCs w:val="26"/>
                <w:lang w:val="vi-VN"/>
              </w:rPr>
              <w:t>4</w:t>
            </w:r>
            <w:r w:rsidRPr="00A01D23">
              <w:rPr>
                <w:sz w:val="26"/>
                <w:szCs w:val="26"/>
              </w:rPr>
              <w:t>:2020,</w:t>
            </w:r>
            <w:r w:rsidRPr="00A01D23">
              <w:rPr>
                <w:sz w:val="26"/>
                <w:szCs w:val="26"/>
                <w:lang w:val="vi-VN"/>
              </w:rPr>
              <w:t xml:space="preserve"> đ</w:t>
            </w:r>
            <w:r w:rsidRPr="00A01D23">
              <w:rPr>
                <w:sz w:val="26"/>
                <w:szCs w:val="26"/>
              </w:rPr>
              <w:t>iểm</w:t>
            </w:r>
            <w:r w:rsidRPr="00A01D23">
              <w:rPr>
                <w:sz w:val="26"/>
                <w:szCs w:val="26"/>
                <w:lang w:val="vi-VN"/>
              </w:rPr>
              <w:t xml:space="preserve"> 6.2.</w:t>
            </w:r>
            <w:r>
              <w:rPr>
                <w:sz w:val="26"/>
                <w:szCs w:val="26"/>
                <w:lang w:val="vi-VN"/>
              </w:rPr>
              <w:t>3</w:t>
            </w:r>
          </w:p>
        </w:tc>
        <w:tc>
          <w:tcPr>
            <w:tcW w:w="1639" w:type="pct"/>
          </w:tcPr>
          <w:p w14:paraId="3266692D" w14:textId="2BA53C36" w:rsidR="00FF49C0" w:rsidRPr="00B552FF" w:rsidRDefault="00FF49C0" w:rsidP="00FF49C0">
            <w:pPr>
              <w:spacing w:before="120" w:after="120"/>
              <w:jc w:val="both"/>
              <w:rPr>
                <w:sz w:val="26"/>
                <w:szCs w:val="26"/>
              </w:rPr>
            </w:pPr>
            <w:r w:rsidRPr="00E42FFF">
              <w:rPr>
                <w:sz w:val="26"/>
                <w:szCs w:val="26"/>
              </w:rPr>
              <w:t>Chấp thuận nguyên vẹn</w:t>
            </w:r>
          </w:p>
        </w:tc>
      </w:tr>
      <w:tr w:rsidR="00FF49C0" w:rsidRPr="00E75252" w14:paraId="4C05CA18" w14:textId="77777777" w:rsidTr="00FF49C0">
        <w:tc>
          <w:tcPr>
            <w:tcW w:w="1814" w:type="pct"/>
          </w:tcPr>
          <w:p w14:paraId="5FB26078" w14:textId="09B744B0" w:rsidR="00FF49C0" w:rsidRPr="00434E7E" w:rsidRDefault="00FF49C0" w:rsidP="00FF49C0">
            <w:pPr>
              <w:spacing w:before="120" w:after="120"/>
              <w:jc w:val="both"/>
              <w:rPr>
                <w:sz w:val="26"/>
                <w:szCs w:val="26"/>
              </w:rPr>
            </w:pPr>
            <w:r w:rsidRPr="00616816">
              <w:rPr>
                <w:sz w:val="26"/>
                <w:szCs w:val="26"/>
              </w:rPr>
              <w:t>6.2.4. Xây dựng cách tiếp cận quản lý BD-S&amp;P</w:t>
            </w:r>
          </w:p>
        </w:tc>
        <w:tc>
          <w:tcPr>
            <w:tcW w:w="1547" w:type="pct"/>
          </w:tcPr>
          <w:p w14:paraId="592BC1B8" w14:textId="7742920C" w:rsidR="00FF49C0" w:rsidRPr="004E18E1" w:rsidRDefault="00FF49C0" w:rsidP="00FF49C0">
            <w:pPr>
              <w:spacing w:before="120" w:after="120"/>
              <w:jc w:val="both"/>
              <w:rPr>
                <w:sz w:val="26"/>
                <w:szCs w:val="26"/>
              </w:rPr>
            </w:pPr>
            <w:r w:rsidRPr="00A01D23">
              <w:rPr>
                <w:sz w:val="26"/>
                <w:szCs w:val="26"/>
              </w:rPr>
              <w:t>ISO/IEC 20547-</w:t>
            </w:r>
            <w:r w:rsidRPr="00A01D23">
              <w:rPr>
                <w:sz w:val="26"/>
                <w:szCs w:val="26"/>
                <w:lang w:val="vi-VN"/>
              </w:rPr>
              <w:t>4</w:t>
            </w:r>
            <w:r w:rsidRPr="00A01D23">
              <w:rPr>
                <w:sz w:val="26"/>
                <w:szCs w:val="26"/>
              </w:rPr>
              <w:t>:2020,</w:t>
            </w:r>
            <w:r w:rsidRPr="00A01D23">
              <w:rPr>
                <w:sz w:val="26"/>
                <w:szCs w:val="26"/>
                <w:lang w:val="vi-VN"/>
              </w:rPr>
              <w:t xml:space="preserve"> đ</w:t>
            </w:r>
            <w:r w:rsidRPr="00A01D23">
              <w:rPr>
                <w:sz w:val="26"/>
                <w:szCs w:val="26"/>
              </w:rPr>
              <w:t>iểm</w:t>
            </w:r>
            <w:r w:rsidRPr="00A01D23">
              <w:rPr>
                <w:sz w:val="26"/>
                <w:szCs w:val="26"/>
                <w:lang w:val="vi-VN"/>
              </w:rPr>
              <w:t xml:space="preserve"> 6.2.</w:t>
            </w:r>
            <w:r>
              <w:rPr>
                <w:sz w:val="26"/>
                <w:szCs w:val="26"/>
                <w:lang w:val="vi-VN"/>
              </w:rPr>
              <w:t>4</w:t>
            </w:r>
          </w:p>
        </w:tc>
        <w:tc>
          <w:tcPr>
            <w:tcW w:w="1639" w:type="pct"/>
          </w:tcPr>
          <w:p w14:paraId="7EB39FC8" w14:textId="7D03A5C7" w:rsidR="00FF49C0" w:rsidRPr="00B552FF" w:rsidRDefault="00FF49C0" w:rsidP="00FF49C0">
            <w:pPr>
              <w:spacing w:before="120" w:after="120"/>
              <w:jc w:val="both"/>
              <w:rPr>
                <w:sz w:val="26"/>
                <w:szCs w:val="26"/>
              </w:rPr>
            </w:pPr>
            <w:r w:rsidRPr="00E42FFF">
              <w:rPr>
                <w:sz w:val="26"/>
                <w:szCs w:val="26"/>
              </w:rPr>
              <w:t>Chấp thuận nguyên vẹn</w:t>
            </w:r>
          </w:p>
        </w:tc>
      </w:tr>
      <w:tr w:rsidR="00FF49C0" w:rsidRPr="00E75252" w14:paraId="77C4599E" w14:textId="77777777" w:rsidTr="00FF49C0">
        <w:tc>
          <w:tcPr>
            <w:tcW w:w="1814" w:type="pct"/>
          </w:tcPr>
          <w:p w14:paraId="1526E01A" w14:textId="56D2C35E" w:rsidR="00FF49C0" w:rsidRPr="00434E7E" w:rsidRDefault="00FF49C0" w:rsidP="00FF49C0">
            <w:pPr>
              <w:spacing w:before="120" w:after="120"/>
              <w:jc w:val="both"/>
              <w:rPr>
                <w:sz w:val="26"/>
                <w:szCs w:val="26"/>
              </w:rPr>
            </w:pPr>
            <w:r w:rsidRPr="00616816">
              <w:rPr>
                <w:sz w:val="26"/>
                <w:szCs w:val="26"/>
              </w:rPr>
              <w:t>6.2.5. Thực hiện quản lý BD-S&amp;P</w:t>
            </w:r>
          </w:p>
        </w:tc>
        <w:tc>
          <w:tcPr>
            <w:tcW w:w="1547" w:type="pct"/>
          </w:tcPr>
          <w:p w14:paraId="0F6FEFB5" w14:textId="57ED6EAA" w:rsidR="00FF49C0" w:rsidRPr="004E18E1" w:rsidRDefault="00FF49C0" w:rsidP="00FF49C0">
            <w:pPr>
              <w:spacing w:before="120" w:after="120"/>
              <w:jc w:val="both"/>
              <w:rPr>
                <w:sz w:val="26"/>
                <w:szCs w:val="26"/>
              </w:rPr>
            </w:pPr>
            <w:r w:rsidRPr="00A01D23">
              <w:rPr>
                <w:sz w:val="26"/>
                <w:szCs w:val="26"/>
              </w:rPr>
              <w:t>ISO/IEC 20547-</w:t>
            </w:r>
            <w:r w:rsidRPr="00A01D23">
              <w:rPr>
                <w:sz w:val="26"/>
                <w:szCs w:val="26"/>
                <w:lang w:val="vi-VN"/>
              </w:rPr>
              <w:t>4</w:t>
            </w:r>
            <w:r w:rsidRPr="00A01D23">
              <w:rPr>
                <w:sz w:val="26"/>
                <w:szCs w:val="26"/>
              </w:rPr>
              <w:t>:2020,</w:t>
            </w:r>
            <w:r w:rsidRPr="00A01D23">
              <w:rPr>
                <w:sz w:val="26"/>
                <w:szCs w:val="26"/>
                <w:lang w:val="vi-VN"/>
              </w:rPr>
              <w:t xml:space="preserve"> đ</w:t>
            </w:r>
            <w:r w:rsidRPr="00A01D23">
              <w:rPr>
                <w:sz w:val="26"/>
                <w:szCs w:val="26"/>
              </w:rPr>
              <w:t>iểm</w:t>
            </w:r>
            <w:r w:rsidRPr="00A01D23">
              <w:rPr>
                <w:sz w:val="26"/>
                <w:szCs w:val="26"/>
                <w:lang w:val="vi-VN"/>
              </w:rPr>
              <w:t xml:space="preserve"> 6.2.</w:t>
            </w:r>
            <w:r>
              <w:rPr>
                <w:sz w:val="26"/>
                <w:szCs w:val="26"/>
                <w:lang w:val="vi-VN"/>
              </w:rPr>
              <w:t>5</w:t>
            </w:r>
          </w:p>
        </w:tc>
        <w:tc>
          <w:tcPr>
            <w:tcW w:w="1639" w:type="pct"/>
          </w:tcPr>
          <w:p w14:paraId="544BB750" w14:textId="0FFBAC0C" w:rsidR="00FF49C0" w:rsidRPr="00B552FF" w:rsidRDefault="00FF49C0" w:rsidP="00FF49C0">
            <w:pPr>
              <w:spacing w:before="120" w:after="120"/>
              <w:jc w:val="both"/>
              <w:rPr>
                <w:sz w:val="26"/>
                <w:szCs w:val="26"/>
              </w:rPr>
            </w:pPr>
            <w:r w:rsidRPr="00E42FFF">
              <w:rPr>
                <w:sz w:val="26"/>
                <w:szCs w:val="26"/>
              </w:rPr>
              <w:t>Chấp thuận nguyên vẹn</w:t>
            </w:r>
          </w:p>
        </w:tc>
      </w:tr>
      <w:tr w:rsidR="00FF49C0" w:rsidRPr="00E75252" w14:paraId="55EC2E2F" w14:textId="77777777" w:rsidTr="00FF49C0">
        <w:tc>
          <w:tcPr>
            <w:tcW w:w="1814" w:type="pct"/>
          </w:tcPr>
          <w:p w14:paraId="42AEEF45" w14:textId="6E9DC629" w:rsidR="00FF49C0" w:rsidRPr="00434E7E" w:rsidRDefault="00FF49C0" w:rsidP="00FF49C0">
            <w:pPr>
              <w:spacing w:before="120" w:after="120"/>
              <w:jc w:val="both"/>
              <w:rPr>
                <w:sz w:val="26"/>
                <w:szCs w:val="26"/>
              </w:rPr>
            </w:pPr>
            <w:r w:rsidRPr="00616816">
              <w:rPr>
                <w:sz w:val="26"/>
                <w:szCs w:val="26"/>
              </w:rPr>
              <w:t>6.2.6. Giám sát tính hiệu quả của BD-S&amp;P</w:t>
            </w:r>
          </w:p>
        </w:tc>
        <w:tc>
          <w:tcPr>
            <w:tcW w:w="1547" w:type="pct"/>
          </w:tcPr>
          <w:p w14:paraId="4C1E010F" w14:textId="0DE3A5AE" w:rsidR="00FF49C0" w:rsidRPr="004E18E1" w:rsidRDefault="00FF49C0" w:rsidP="00FF49C0">
            <w:pPr>
              <w:spacing w:before="120" w:after="120"/>
              <w:jc w:val="both"/>
              <w:rPr>
                <w:sz w:val="26"/>
                <w:szCs w:val="26"/>
              </w:rPr>
            </w:pPr>
            <w:r w:rsidRPr="00A01D23">
              <w:rPr>
                <w:sz w:val="26"/>
                <w:szCs w:val="26"/>
              </w:rPr>
              <w:t>ISO/IEC 20547-</w:t>
            </w:r>
            <w:r w:rsidRPr="00A01D23">
              <w:rPr>
                <w:sz w:val="26"/>
                <w:szCs w:val="26"/>
                <w:lang w:val="vi-VN"/>
              </w:rPr>
              <w:t>4</w:t>
            </w:r>
            <w:r w:rsidRPr="00A01D23">
              <w:rPr>
                <w:sz w:val="26"/>
                <w:szCs w:val="26"/>
              </w:rPr>
              <w:t>:2020,</w:t>
            </w:r>
            <w:r w:rsidRPr="00A01D23">
              <w:rPr>
                <w:sz w:val="26"/>
                <w:szCs w:val="26"/>
                <w:lang w:val="vi-VN"/>
              </w:rPr>
              <w:t xml:space="preserve"> đ</w:t>
            </w:r>
            <w:r w:rsidRPr="00A01D23">
              <w:rPr>
                <w:sz w:val="26"/>
                <w:szCs w:val="26"/>
              </w:rPr>
              <w:t>iểm</w:t>
            </w:r>
            <w:r w:rsidRPr="00A01D23">
              <w:rPr>
                <w:sz w:val="26"/>
                <w:szCs w:val="26"/>
                <w:lang w:val="vi-VN"/>
              </w:rPr>
              <w:t xml:space="preserve"> 6.2.</w:t>
            </w:r>
            <w:r>
              <w:rPr>
                <w:sz w:val="26"/>
                <w:szCs w:val="26"/>
                <w:lang w:val="vi-VN"/>
              </w:rPr>
              <w:t>6</w:t>
            </w:r>
          </w:p>
        </w:tc>
        <w:tc>
          <w:tcPr>
            <w:tcW w:w="1639" w:type="pct"/>
          </w:tcPr>
          <w:p w14:paraId="361B71DE" w14:textId="4503F970" w:rsidR="00FF49C0" w:rsidRPr="00B552FF" w:rsidRDefault="00FF49C0" w:rsidP="00FF49C0">
            <w:pPr>
              <w:spacing w:before="120" w:after="120"/>
              <w:jc w:val="both"/>
              <w:rPr>
                <w:sz w:val="26"/>
                <w:szCs w:val="26"/>
              </w:rPr>
            </w:pPr>
            <w:r w:rsidRPr="00E42FFF">
              <w:rPr>
                <w:sz w:val="26"/>
                <w:szCs w:val="26"/>
              </w:rPr>
              <w:t>Chấp thuận nguyên vẹn</w:t>
            </w:r>
          </w:p>
        </w:tc>
      </w:tr>
      <w:tr w:rsidR="00FF49C0" w:rsidRPr="00E75252" w14:paraId="20616409" w14:textId="77777777" w:rsidTr="00FF49C0">
        <w:tc>
          <w:tcPr>
            <w:tcW w:w="1814" w:type="pct"/>
          </w:tcPr>
          <w:p w14:paraId="60B4A76D" w14:textId="35C80B01" w:rsidR="00FF49C0" w:rsidRPr="00434E7E" w:rsidRDefault="00FF49C0" w:rsidP="00FF49C0">
            <w:pPr>
              <w:spacing w:before="120" w:after="120"/>
              <w:jc w:val="both"/>
              <w:rPr>
                <w:sz w:val="26"/>
                <w:szCs w:val="26"/>
              </w:rPr>
            </w:pPr>
            <w:r w:rsidRPr="00616816">
              <w:rPr>
                <w:sz w:val="26"/>
                <w:szCs w:val="26"/>
              </w:rPr>
              <w:t>6.2.7. Cập nhật kế hoạch quản lý BD-S&amp;P</w:t>
            </w:r>
          </w:p>
        </w:tc>
        <w:tc>
          <w:tcPr>
            <w:tcW w:w="1547" w:type="pct"/>
          </w:tcPr>
          <w:p w14:paraId="0D87DF16" w14:textId="4E28C15C" w:rsidR="00FF49C0" w:rsidRPr="004E18E1" w:rsidRDefault="00FF49C0" w:rsidP="00FF49C0">
            <w:pPr>
              <w:spacing w:before="120" w:after="120"/>
              <w:jc w:val="both"/>
              <w:rPr>
                <w:sz w:val="26"/>
                <w:szCs w:val="26"/>
              </w:rPr>
            </w:pPr>
            <w:r w:rsidRPr="00A01D23">
              <w:rPr>
                <w:sz w:val="26"/>
                <w:szCs w:val="26"/>
              </w:rPr>
              <w:t>ISO/IEC 20547-</w:t>
            </w:r>
            <w:r w:rsidRPr="00A01D23">
              <w:rPr>
                <w:sz w:val="26"/>
                <w:szCs w:val="26"/>
                <w:lang w:val="vi-VN"/>
              </w:rPr>
              <w:t>4</w:t>
            </w:r>
            <w:r w:rsidRPr="00A01D23">
              <w:rPr>
                <w:sz w:val="26"/>
                <w:szCs w:val="26"/>
              </w:rPr>
              <w:t>:2020,</w:t>
            </w:r>
            <w:r w:rsidRPr="00A01D23">
              <w:rPr>
                <w:sz w:val="26"/>
                <w:szCs w:val="26"/>
                <w:lang w:val="vi-VN"/>
              </w:rPr>
              <w:t xml:space="preserve"> đ</w:t>
            </w:r>
            <w:r w:rsidRPr="00A01D23">
              <w:rPr>
                <w:sz w:val="26"/>
                <w:szCs w:val="26"/>
              </w:rPr>
              <w:t>iểm</w:t>
            </w:r>
            <w:r w:rsidRPr="00A01D23">
              <w:rPr>
                <w:sz w:val="26"/>
                <w:szCs w:val="26"/>
                <w:lang w:val="vi-VN"/>
              </w:rPr>
              <w:t xml:space="preserve"> 6.2.</w:t>
            </w:r>
            <w:r>
              <w:rPr>
                <w:sz w:val="26"/>
                <w:szCs w:val="26"/>
                <w:lang w:val="vi-VN"/>
              </w:rPr>
              <w:t>7</w:t>
            </w:r>
          </w:p>
        </w:tc>
        <w:tc>
          <w:tcPr>
            <w:tcW w:w="1639" w:type="pct"/>
          </w:tcPr>
          <w:p w14:paraId="30860458" w14:textId="4485168D" w:rsidR="00FF49C0" w:rsidRPr="00B552FF" w:rsidRDefault="00FF49C0" w:rsidP="00FF49C0">
            <w:pPr>
              <w:spacing w:before="120" w:after="120"/>
              <w:jc w:val="both"/>
              <w:rPr>
                <w:sz w:val="26"/>
                <w:szCs w:val="26"/>
              </w:rPr>
            </w:pPr>
            <w:r w:rsidRPr="00E42FFF">
              <w:rPr>
                <w:sz w:val="26"/>
                <w:szCs w:val="26"/>
              </w:rPr>
              <w:t>Chấp thuận nguyên vẹn</w:t>
            </w:r>
          </w:p>
        </w:tc>
      </w:tr>
      <w:tr w:rsidR="00FF49C0" w:rsidRPr="00E75252" w14:paraId="38C43375" w14:textId="77777777" w:rsidTr="00FF49C0">
        <w:tc>
          <w:tcPr>
            <w:tcW w:w="1814" w:type="pct"/>
          </w:tcPr>
          <w:p w14:paraId="7BADFABD" w14:textId="565B05CC" w:rsidR="00FF49C0" w:rsidRPr="00434E7E" w:rsidRDefault="00FF49C0" w:rsidP="00FF49C0">
            <w:pPr>
              <w:spacing w:before="120" w:after="120"/>
              <w:jc w:val="both"/>
              <w:rPr>
                <w:sz w:val="26"/>
                <w:szCs w:val="26"/>
              </w:rPr>
            </w:pPr>
            <w:r w:rsidRPr="00616816">
              <w:rPr>
                <w:sz w:val="26"/>
                <w:szCs w:val="26"/>
              </w:rPr>
              <w:t>6.3. Hoạt động vận hành</w:t>
            </w:r>
          </w:p>
        </w:tc>
        <w:tc>
          <w:tcPr>
            <w:tcW w:w="1547" w:type="pct"/>
          </w:tcPr>
          <w:p w14:paraId="5C792CF4" w14:textId="0A9155CE" w:rsidR="00FF49C0" w:rsidRPr="004E18E1" w:rsidRDefault="00FF49C0" w:rsidP="00FF49C0">
            <w:pPr>
              <w:spacing w:before="120" w:after="120"/>
              <w:jc w:val="both"/>
              <w:rPr>
                <w:sz w:val="26"/>
                <w:szCs w:val="26"/>
              </w:rPr>
            </w:pPr>
            <w:r w:rsidRPr="00C061C1">
              <w:rPr>
                <w:sz w:val="26"/>
                <w:szCs w:val="26"/>
              </w:rPr>
              <w:t>ISO/IEC 20547-</w:t>
            </w:r>
            <w:r w:rsidRPr="00C061C1">
              <w:rPr>
                <w:sz w:val="26"/>
                <w:szCs w:val="26"/>
                <w:lang w:val="vi-VN"/>
              </w:rPr>
              <w:t>4</w:t>
            </w:r>
            <w:r w:rsidRPr="00C061C1">
              <w:rPr>
                <w:sz w:val="26"/>
                <w:szCs w:val="26"/>
              </w:rPr>
              <w:t xml:space="preserve">:2020, </w:t>
            </w:r>
            <w:r>
              <w:rPr>
                <w:sz w:val="26"/>
                <w:szCs w:val="26"/>
              </w:rPr>
              <w:t>khoản</w:t>
            </w:r>
            <w:r>
              <w:rPr>
                <w:sz w:val="26"/>
                <w:szCs w:val="26"/>
                <w:lang w:val="vi-VN"/>
              </w:rPr>
              <w:t xml:space="preserve"> 6.3</w:t>
            </w:r>
          </w:p>
        </w:tc>
        <w:tc>
          <w:tcPr>
            <w:tcW w:w="1639" w:type="pct"/>
          </w:tcPr>
          <w:p w14:paraId="2FBE7611" w14:textId="40BF0965" w:rsidR="00FF49C0" w:rsidRPr="00B552FF" w:rsidRDefault="00FF49C0" w:rsidP="00FF49C0">
            <w:pPr>
              <w:spacing w:before="120" w:after="120"/>
              <w:jc w:val="both"/>
              <w:rPr>
                <w:sz w:val="26"/>
                <w:szCs w:val="26"/>
              </w:rPr>
            </w:pPr>
            <w:r w:rsidRPr="00E42FFF">
              <w:rPr>
                <w:sz w:val="26"/>
                <w:szCs w:val="26"/>
              </w:rPr>
              <w:t>Chấp thuận nguyên vẹn</w:t>
            </w:r>
          </w:p>
        </w:tc>
      </w:tr>
      <w:tr w:rsidR="00FF49C0" w:rsidRPr="00E75252" w14:paraId="1993857E" w14:textId="77777777" w:rsidTr="00FF49C0">
        <w:tc>
          <w:tcPr>
            <w:tcW w:w="1814" w:type="pct"/>
          </w:tcPr>
          <w:p w14:paraId="59F6DBB4" w14:textId="7CFA342E" w:rsidR="00FF49C0" w:rsidRPr="00434E7E" w:rsidRDefault="00FF49C0" w:rsidP="00FF49C0">
            <w:pPr>
              <w:spacing w:before="120" w:after="120"/>
              <w:jc w:val="both"/>
              <w:rPr>
                <w:sz w:val="26"/>
                <w:szCs w:val="26"/>
              </w:rPr>
            </w:pPr>
            <w:r w:rsidRPr="00616816">
              <w:rPr>
                <w:sz w:val="26"/>
                <w:szCs w:val="26"/>
              </w:rPr>
              <w:t>6.3.1. Hoạt động thiết kế giải pháp BD-S&amp;P</w:t>
            </w:r>
          </w:p>
        </w:tc>
        <w:tc>
          <w:tcPr>
            <w:tcW w:w="1547" w:type="pct"/>
          </w:tcPr>
          <w:p w14:paraId="6E577E2D" w14:textId="2977FCEA" w:rsidR="00FF49C0" w:rsidRPr="004E18E1" w:rsidRDefault="00FF49C0" w:rsidP="00FF49C0">
            <w:pPr>
              <w:spacing w:before="120" w:after="120"/>
              <w:jc w:val="both"/>
              <w:rPr>
                <w:sz w:val="26"/>
                <w:szCs w:val="26"/>
              </w:rPr>
            </w:pPr>
            <w:r w:rsidRPr="00225BD6">
              <w:rPr>
                <w:sz w:val="26"/>
                <w:szCs w:val="26"/>
              </w:rPr>
              <w:t>ISO/IEC 20547-</w:t>
            </w:r>
            <w:r w:rsidRPr="00225BD6">
              <w:rPr>
                <w:sz w:val="26"/>
                <w:szCs w:val="26"/>
                <w:lang w:val="vi-VN"/>
              </w:rPr>
              <w:t>4</w:t>
            </w:r>
            <w:r w:rsidRPr="00225BD6">
              <w:rPr>
                <w:sz w:val="26"/>
                <w:szCs w:val="26"/>
              </w:rPr>
              <w:t>:2020,</w:t>
            </w:r>
            <w:r w:rsidRPr="00225BD6">
              <w:rPr>
                <w:sz w:val="26"/>
                <w:szCs w:val="26"/>
                <w:lang w:val="vi-VN"/>
              </w:rPr>
              <w:t xml:space="preserve"> đ</w:t>
            </w:r>
            <w:r w:rsidRPr="00225BD6">
              <w:rPr>
                <w:sz w:val="26"/>
                <w:szCs w:val="26"/>
              </w:rPr>
              <w:t>iểm</w:t>
            </w:r>
            <w:r w:rsidRPr="00225BD6">
              <w:rPr>
                <w:sz w:val="26"/>
                <w:szCs w:val="26"/>
                <w:lang w:val="vi-VN"/>
              </w:rPr>
              <w:t xml:space="preserve"> 6.</w:t>
            </w:r>
            <w:r>
              <w:rPr>
                <w:sz w:val="26"/>
                <w:szCs w:val="26"/>
                <w:lang w:val="vi-VN"/>
              </w:rPr>
              <w:t>3.1</w:t>
            </w:r>
          </w:p>
        </w:tc>
        <w:tc>
          <w:tcPr>
            <w:tcW w:w="1639" w:type="pct"/>
          </w:tcPr>
          <w:p w14:paraId="2D9072DE" w14:textId="7BD8504A" w:rsidR="00FF49C0" w:rsidRPr="00B552FF" w:rsidRDefault="00FF49C0" w:rsidP="00FF49C0">
            <w:pPr>
              <w:spacing w:before="120" w:after="120"/>
              <w:jc w:val="both"/>
              <w:rPr>
                <w:sz w:val="26"/>
                <w:szCs w:val="26"/>
              </w:rPr>
            </w:pPr>
            <w:r w:rsidRPr="00E42FFF">
              <w:rPr>
                <w:sz w:val="26"/>
                <w:szCs w:val="26"/>
              </w:rPr>
              <w:t>Chấp thuận nguyên vẹn</w:t>
            </w:r>
          </w:p>
        </w:tc>
      </w:tr>
      <w:tr w:rsidR="00FF49C0" w:rsidRPr="00E75252" w14:paraId="5AAF60FD" w14:textId="77777777" w:rsidTr="00FF49C0">
        <w:tc>
          <w:tcPr>
            <w:tcW w:w="1814" w:type="pct"/>
          </w:tcPr>
          <w:p w14:paraId="4B74FA41" w14:textId="25B0B715" w:rsidR="00FF49C0" w:rsidRPr="00434E7E" w:rsidRDefault="00FF49C0" w:rsidP="00FF49C0">
            <w:pPr>
              <w:spacing w:before="120" w:after="120"/>
              <w:jc w:val="both"/>
              <w:rPr>
                <w:sz w:val="26"/>
                <w:szCs w:val="26"/>
              </w:rPr>
            </w:pPr>
            <w:r w:rsidRPr="00616816">
              <w:rPr>
                <w:sz w:val="26"/>
                <w:szCs w:val="26"/>
              </w:rPr>
              <w:t>6.3.2. Các hoạt động đánh giá giải pháp BD-S&amp;P</w:t>
            </w:r>
          </w:p>
        </w:tc>
        <w:tc>
          <w:tcPr>
            <w:tcW w:w="1547" w:type="pct"/>
          </w:tcPr>
          <w:p w14:paraId="61B17464" w14:textId="776A6D1A" w:rsidR="00FF49C0" w:rsidRPr="004E18E1" w:rsidRDefault="00FF49C0" w:rsidP="00FF49C0">
            <w:pPr>
              <w:spacing w:before="120" w:after="120"/>
              <w:jc w:val="both"/>
              <w:rPr>
                <w:sz w:val="26"/>
                <w:szCs w:val="26"/>
              </w:rPr>
            </w:pPr>
            <w:r w:rsidRPr="00225BD6">
              <w:rPr>
                <w:sz w:val="26"/>
                <w:szCs w:val="26"/>
              </w:rPr>
              <w:t>ISO/IEC 20547-</w:t>
            </w:r>
            <w:r w:rsidRPr="00225BD6">
              <w:rPr>
                <w:sz w:val="26"/>
                <w:szCs w:val="26"/>
                <w:lang w:val="vi-VN"/>
              </w:rPr>
              <w:t>4</w:t>
            </w:r>
            <w:r w:rsidRPr="00225BD6">
              <w:rPr>
                <w:sz w:val="26"/>
                <w:szCs w:val="26"/>
              </w:rPr>
              <w:t>:2020,</w:t>
            </w:r>
            <w:r w:rsidRPr="00225BD6">
              <w:rPr>
                <w:sz w:val="26"/>
                <w:szCs w:val="26"/>
                <w:lang w:val="vi-VN"/>
              </w:rPr>
              <w:t xml:space="preserve"> đ</w:t>
            </w:r>
            <w:r w:rsidRPr="00225BD6">
              <w:rPr>
                <w:sz w:val="26"/>
                <w:szCs w:val="26"/>
              </w:rPr>
              <w:t>iểm</w:t>
            </w:r>
            <w:r w:rsidRPr="00225BD6">
              <w:rPr>
                <w:sz w:val="26"/>
                <w:szCs w:val="26"/>
                <w:lang w:val="vi-VN"/>
              </w:rPr>
              <w:t xml:space="preserve"> 6.</w:t>
            </w:r>
            <w:r>
              <w:rPr>
                <w:sz w:val="26"/>
                <w:szCs w:val="26"/>
                <w:lang w:val="vi-VN"/>
              </w:rPr>
              <w:t>3.2</w:t>
            </w:r>
          </w:p>
        </w:tc>
        <w:tc>
          <w:tcPr>
            <w:tcW w:w="1639" w:type="pct"/>
          </w:tcPr>
          <w:p w14:paraId="6FCB05EE" w14:textId="348D169A" w:rsidR="00FF49C0" w:rsidRPr="00B552FF" w:rsidRDefault="00FF49C0" w:rsidP="00FF49C0">
            <w:pPr>
              <w:spacing w:before="120" w:after="120"/>
              <w:jc w:val="both"/>
              <w:rPr>
                <w:sz w:val="26"/>
                <w:szCs w:val="26"/>
              </w:rPr>
            </w:pPr>
            <w:r w:rsidRPr="00E42FFF">
              <w:rPr>
                <w:sz w:val="26"/>
                <w:szCs w:val="26"/>
              </w:rPr>
              <w:t>Chấp thuận nguyên vẹn</w:t>
            </w:r>
          </w:p>
        </w:tc>
      </w:tr>
      <w:tr w:rsidR="00FF49C0" w:rsidRPr="00E75252" w14:paraId="4A3A7B54" w14:textId="77777777" w:rsidTr="00FF49C0">
        <w:tc>
          <w:tcPr>
            <w:tcW w:w="1814" w:type="pct"/>
          </w:tcPr>
          <w:p w14:paraId="1528A88C" w14:textId="605ADDEE" w:rsidR="00FF49C0" w:rsidRPr="00434E7E" w:rsidRDefault="00FF49C0" w:rsidP="00FF49C0">
            <w:pPr>
              <w:spacing w:before="120" w:after="120"/>
              <w:jc w:val="both"/>
              <w:rPr>
                <w:sz w:val="26"/>
                <w:szCs w:val="26"/>
              </w:rPr>
            </w:pPr>
            <w:r w:rsidRPr="00616816">
              <w:rPr>
                <w:sz w:val="26"/>
                <w:szCs w:val="26"/>
              </w:rPr>
              <w:t xml:space="preserve">6.3.3. Các hoạt động </w:t>
            </w:r>
            <w:r w:rsidR="003B396A">
              <w:rPr>
                <w:sz w:val="26"/>
                <w:szCs w:val="26"/>
              </w:rPr>
              <w:t>hỗ</w:t>
            </w:r>
            <w:r w:rsidR="003B396A">
              <w:rPr>
                <w:sz w:val="26"/>
                <w:szCs w:val="26"/>
                <w:lang w:val="vi-VN"/>
              </w:rPr>
              <w:t xml:space="preserve"> trợ</w:t>
            </w:r>
            <w:r w:rsidRPr="00616816">
              <w:rPr>
                <w:sz w:val="26"/>
                <w:szCs w:val="26"/>
              </w:rPr>
              <w:t xml:space="preserve"> giải pháp BD-S&amp;P</w:t>
            </w:r>
          </w:p>
        </w:tc>
        <w:tc>
          <w:tcPr>
            <w:tcW w:w="1547" w:type="pct"/>
          </w:tcPr>
          <w:p w14:paraId="53D6C625" w14:textId="5E8FB1AB" w:rsidR="00FF49C0" w:rsidRPr="004E18E1" w:rsidRDefault="00FF49C0" w:rsidP="00FF49C0">
            <w:pPr>
              <w:spacing w:before="120" w:after="120"/>
              <w:jc w:val="both"/>
              <w:rPr>
                <w:sz w:val="26"/>
                <w:szCs w:val="26"/>
              </w:rPr>
            </w:pPr>
            <w:r w:rsidRPr="00225BD6">
              <w:rPr>
                <w:sz w:val="26"/>
                <w:szCs w:val="26"/>
              </w:rPr>
              <w:t>ISO/IEC 20547-</w:t>
            </w:r>
            <w:r w:rsidRPr="00225BD6">
              <w:rPr>
                <w:sz w:val="26"/>
                <w:szCs w:val="26"/>
                <w:lang w:val="vi-VN"/>
              </w:rPr>
              <w:t>4</w:t>
            </w:r>
            <w:r w:rsidRPr="00225BD6">
              <w:rPr>
                <w:sz w:val="26"/>
                <w:szCs w:val="26"/>
              </w:rPr>
              <w:t>:2020,</w:t>
            </w:r>
            <w:r w:rsidRPr="00225BD6">
              <w:rPr>
                <w:sz w:val="26"/>
                <w:szCs w:val="26"/>
                <w:lang w:val="vi-VN"/>
              </w:rPr>
              <w:t xml:space="preserve"> đ</w:t>
            </w:r>
            <w:r w:rsidRPr="00225BD6">
              <w:rPr>
                <w:sz w:val="26"/>
                <w:szCs w:val="26"/>
              </w:rPr>
              <w:t>iểm</w:t>
            </w:r>
            <w:r w:rsidRPr="00225BD6">
              <w:rPr>
                <w:sz w:val="26"/>
                <w:szCs w:val="26"/>
                <w:lang w:val="vi-VN"/>
              </w:rPr>
              <w:t xml:space="preserve"> 6.</w:t>
            </w:r>
            <w:r>
              <w:rPr>
                <w:sz w:val="26"/>
                <w:szCs w:val="26"/>
                <w:lang w:val="vi-VN"/>
              </w:rPr>
              <w:t>3.3</w:t>
            </w:r>
          </w:p>
        </w:tc>
        <w:tc>
          <w:tcPr>
            <w:tcW w:w="1639" w:type="pct"/>
          </w:tcPr>
          <w:p w14:paraId="717C57A0" w14:textId="23A8E531" w:rsidR="00FF49C0" w:rsidRPr="00B552FF" w:rsidRDefault="00FF49C0" w:rsidP="00FF49C0">
            <w:pPr>
              <w:spacing w:before="120" w:after="120"/>
              <w:jc w:val="both"/>
              <w:rPr>
                <w:sz w:val="26"/>
                <w:szCs w:val="26"/>
              </w:rPr>
            </w:pPr>
            <w:r w:rsidRPr="00E42FFF">
              <w:rPr>
                <w:sz w:val="26"/>
                <w:szCs w:val="26"/>
              </w:rPr>
              <w:t>Chấp thuận nguyên vẹn</w:t>
            </w:r>
          </w:p>
        </w:tc>
      </w:tr>
      <w:tr w:rsidR="00FF49C0" w:rsidRPr="00E75252" w14:paraId="04B91750" w14:textId="77777777" w:rsidTr="00FF49C0">
        <w:tc>
          <w:tcPr>
            <w:tcW w:w="1814" w:type="pct"/>
          </w:tcPr>
          <w:p w14:paraId="409A1610" w14:textId="65197C7E" w:rsidR="00FF49C0" w:rsidRPr="00434E7E" w:rsidRDefault="00FF49C0" w:rsidP="00FF49C0">
            <w:pPr>
              <w:spacing w:before="120" w:after="120"/>
              <w:jc w:val="both"/>
              <w:rPr>
                <w:sz w:val="26"/>
                <w:szCs w:val="26"/>
              </w:rPr>
            </w:pPr>
            <w:r w:rsidRPr="00616816">
              <w:rPr>
                <w:sz w:val="26"/>
                <w:szCs w:val="26"/>
              </w:rPr>
              <w:lastRenderedPageBreak/>
              <w:t>6.4. Các khía cạnh bảo mật và quyền riêng tử của các vai trò dữ liệu lớn</w:t>
            </w:r>
          </w:p>
        </w:tc>
        <w:tc>
          <w:tcPr>
            <w:tcW w:w="1547" w:type="pct"/>
          </w:tcPr>
          <w:p w14:paraId="724D47C4" w14:textId="60BFEC24" w:rsidR="00FF49C0" w:rsidRPr="004E18E1" w:rsidRDefault="00FF49C0" w:rsidP="00FF49C0">
            <w:pPr>
              <w:spacing w:before="120" w:after="120"/>
              <w:jc w:val="both"/>
              <w:rPr>
                <w:sz w:val="26"/>
                <w:szCs w:val="26"/>
              </w:rPr>
            </w:pPr>
            <w:r w:rsidRPr="00C061C1">
              <w:rPr>
                <w:sz w:val="26"/>
                <w:szCs w:val="26"/>
              </w:rPr>
              <w:t>ISO/IEC 20547-</w:t>
            </w:r>
            <w:r w:rsidRPr="00C061C1">
              <w:rPr>
                <w:sz w:val="26"/>
                <w:szCs w:val="26"/>
                <w:lang w:val="vi-VN"/>
              </w:rPr>
              <w:t>4</w:t>
            </w:r>
            <w:r w:rsidRPr="00C061C1">
              <w:rPr>
                <w:sz w:val="26"/>
                <w:szCs w:val="26"/>
              </w:rPr>
              <w:t>:2020,</w:t>
            </w:r>
            <w:r>
              <w:rPr>
                <w:sz w:val="26"/>
                <w:szCs w:val="26"/>
                <w:lang w:val="vi-VN"/>
              </w:rPr>
              <w:t xml:space="preserve"> khoản 6.4</w:t>
            </w:r>
            <w:r w:rsidRPr="00C061C1">
              <w:rPr>
                <w:sz w:val="26"/>
                <w:szCs w:val="26"/>
              </w:rPr>
              <w:t xml:space="preserve"> </w:t>
            </w:r>
          </w:p>
        </w:tc>
        <w:tc>
          <w:tcPr>
            <w:tcW w:w="1639" w:type="pct"/>
          </w:tcPr>
          <w:p w14:paraId="19C70FE2" w14:textId="216D5B13" w:rsidR="00FF49C0" w:rsidRPr="00B552FF" w:rsidRDefault="00FF49C0" w:rsidP="00FF49C0">
            <w:pPr>
              <w:spacing w:before="120" w:after="120"/>
              <w:jc w:val="both"/>
              <w:rPr>
                <w:sz w:val="26"/>
                <w:szCs w:val="26"/>
              </w:rPr>
            </w:pPr>
            <w:r w:rsidRPr="00E42FFF">
              <w:rPr>
                <w:sz w:val="26"/>
                <w:szCs w:val="26"/>
              </w:rPr>
              <w:t>Chấp thuận nguyên vẹn</w:t>
            </w:r>
          </w:p>
        </w:tc>
      </w:tr>
      <w:tr w:rsidR="00FF49C0" w:rsidRPr="00E75252" w14:paraId="21CAE9C7" w14:textId="77777777" w:rsidTr="00FF49C0">
        <w:tc>
          <w:tcPr>
            <w:tcW w:w="1814" w:type="pct"/>
          </w:tcPr>
          <w:p w14:paraId="4BC0131B" w14:textId="1DC9D1CE" w:rsidR="00FF49C0" w:rsidRPr="00434E7E" w:rsidRDefault="00FF49C0" w:rsidP="00FF49C0">
            <w:pPr>
              <w:spacing w:before="120" w:after="120"/>
              <w:jc w:val="both"/>
              <w:rPr>
                <w:sz w:val="26"/>
                <w:szCs w:val="26"/>
              </w:rPr>
            </w:pPr>
            <w:r w:rsidRPr="00616816">
              <w:rPr>
                <w:sz w:val="26"/>
                <w:szCs w:val="26"/>
              </w:rPr>
              <w:t>7. Hướng dẫn về các hoạt động bảo mật và quyển riêng tư cho dữ liệu lớn</w:t>
            </w:r>
          </w:p>
        </w:tc>
        <w:tc>
          <w:tcPr>
            <w:tcW w:w="1547" w:type="pct"/>
          </w:tcPr>
          <w:p w14:paraId="22A9D1BF" w14:textId="3A148255" w:rsidR="00FF49C0" w:rsidRPr="004E18E1" w:rsidRDefault="00FF49C0" w:rsidP="00FF49C0">
            <w:pPr>
              <w:spacing w:before="120" w:after="120"/>
              <w:jc w:val="both"/>
              <w:rPr>
                <w:sz w:val="26"/>
                <w:szCs w:val="26"/>
              </w:rPr>
            </w:pPr>
            <w:r w:rsidRPr="00C061C1">
              <w:rPr>
                <w:sz w:val="26"/>
                <w:szCs w:val="26"/>
              </w:rPr>
              <w:t>ISO/IEC 20547-</w:t>
            </w:r>
            <w:r w:rsidRPr="00C061C1">
              <w:rPr>
                <w:sz w:val="26"/>
                <w:szCs w:val="26"/>
                <w:lang w:val="vi-VN"/>
              </w:rPr>
              <w:t>4</w:t>
            </w:r>
            <w:r w:rsidRPr="00C061C1">
              <w:rPr>
                <w:sz w:val="26"/>
                <w:szCs w:val="26"/>
              </w:rPr>
              <w:t>:2020,</w:t>
            </w:r>
            <w:r>
              <w:rPr>
                <w:sz w:val="26"/>
                <w:szCs w:val="26"/>
                <w:lang w:val="vi-VN"/>
              </w:rPr>
              <w:t xml:space="preserve"> điều 7</w:t>
            </w:r>
            <w:r w:rsidRPr="00C061C1">
              <w:rPr>
                <w:sz w:val="26"/>
                <w:szCs w:val="26"/>
              </w:rPr>
              <w:t xml:space="preserve"> </w:t>
            </w:r>
          </w:p>
        </w:tc>
        <w:tc>
          <w:tcPr>
            <w:tcW w:w="1639" w:type="pct"/>
          </w:tcPr>
          <w:p w14:paraId="67E0452E" w14:textId="7B4BAC4F" w:rsidR="00FF49C0" w:rsidRPr="00B552FF" w:rsidRDefault="00FF49C0" w:rsidP="00FF49C0">
            <w:pPr>
              <w:spacing w:before="120" w:after="120"/>
              <w:jc w:val="both"/>
              <w:rPr>
                <w:sz w:val="26"/>
                <w:szCs w:val="26"/>
              </w:rPr>
            </w:pPr>
            <w:r w:rsidRPr="00E42FFF">
              <w:rPr>
                <w:sz w:val="26"/>
                <w:szCs w:val="26"/>
              </w:rPr>
              <w:t>Chấp thuận nguyên vẹn</w:t>
            </w:r>
          </w:p>
        </w:tc>
      </w:tr>
      <w:tr w:rsidR="00FF49C0" w:rsidRPr="00E75252" w14:paraId="506FFA7F" w14:textId="77777777" w:rsidTr="00FF49C0">
        <w:tc>
          <w:tcPr>
            <w:tcW w:w="1814" w:type="pct"/>
          </w:tcPr>
          <w:p w14:paraId="007738A2" w14:textId="6282921E" w:rsidR="00FF49C0" w:rsidRPr="00434E7E" w:rsidRDefault="00FF49C0" w:rsidP="00FF49C0">
            <w:pPr>
              <w:spacing w:before="120" w:after="120"/>
              <w:jc w:val="both"/>
              <w:rPr>
                <w:sz w:val="26"/>
                <w:szCs w:val="26"/>
              </w:rPr>
            </w:pPr>
            <w:r w:rsidRPr="00616816">
              <w:rPr>
                <w:sz w:val="26"/>
                <w:szCs w:val="26"/>
              </w:rPr>
              <w:t>7.1. Khái quát chung</w:t>
            </w:r>
          </w:p>
        </w:tc>
        <w:tc>
          <w:tcPr>
            <w:tcW w:w="1547" w:type="pct"/>
          </w:tcPr>
          <w:p w14:paraId="78C4614F" w14:textId="66F66C53" w:rsidR="00FF49C0" w:rsidRPr="004E18E1" w:rsidRDefault="00FF49C0" w:rsidP="00FF49C0">
            <w:pPr>
              <w:spacing w:before="120" w:after="120"/>
              <w:jc w:val="both"/>
              <w:rPr>
                <w:sz w:val="26"/>
                <w:szCs w:val="26"/>
              </w:rPr>
            </w:pPr>
            <w:r w:rsidRPr="00C061C1">
              <w:rPr>
                <w:sz w:val="26"/>
                <w:szCs w:val="26"/>
              </w:rPr>
              <w:t>ISO/IEC 20547-</w:t>
            </w:r>
            <w:r w:rsidRPr="00C061C1">
              <w:rPr>
                <w:sz w:val="26"/>
                <w:szCs w:val="26"/>
                <w:lang w:val="vi-VN"/>
              </w:rPr>
              <w:t>4</w:t>
            </w:r>
            <w:r w:rsidRPr="00C061C1">
              <w:rPr>
                <w:sz w:val="26"/>
                <w:szCs w:val="26"/>
              </w:rPr>
              <w:t>:2020,</w:t>
            </w:r>
            <w:r>
              <w:rPr>
                <w:sz w:val="26"/>
                <w:szCs w:val="26"/>
                <w:lang w:val="vi-VN"/>
              </w:rPr>
              <w:t xml:space="preserve"> khoản 7.1</w:t>
            </w:r>
            <w:r w:rsidRPr="00C061C1">
              <w:rPr>
                <w:sz w:val="26"/>
                <w:szCs w:val="26"/>
              </w:rPr>
              <w:t xml:space="preserve"> </w:t>
            </w:r>
          </w:p>
        </w:tc>
        <w:tc>
          <w:tcPr>
            <w:tcW w:w="1639" w:type="pct"/>
          </w:tcPr>
          <w:p w14:paraId="20D61853" w14:textId="211E4CAF" w:rsidR="00FF49C0" w:rsidRPr="00B552FF" w:rsidRDefault="00FF49C0" w:rsidP="00FF49C0">
            <w:pPr>
              <w:spacing w:before="120" w:after="120"/>
              <w:jc w:val="both"/>
              <w:rPr>
                <w:sz w:val="26"/>
                <w:szCs w:val="26"/>
              </w:rPr>
            </w:pPr>
            <w:r w:rsidRPr="00E42FFF">
              <w:rPr>
                <w:sz w:val="26"/>
                <w:szCs w:val="26"/>
              </w:rPr>
              <w:t>Chấp thuận nguyên vẹn</w:t>
            </w:r>
          </w:p>
        </w:tc>
      </w:tr>
      <w:tr w:rsidR="00FF49C0" w:rsidRPr="00E75252" w14:paraId="5481E009" w14:textId="77777777" w:rsidTr="00FF49C0">
        <w:tc>
          <w:tcPr>
            <w:tcW w:w="1814" w:type="pct"/>
          </w:tcPr>
          <w:p w14:paraId="72E9CBE0" w14:textId="462C7146" w:rsidR="00FF49C0" w:rsidRPr="00434E7E" w:rsidRDefault="00FF49C0" w:rsidP="00FF49C0">
            <w:pPr>
              <w:spacing w:before="120" w:after="120"/>
              <w:jc w:val="both"/>
              <w:rPr>
                <w:sz w:val="26"/>
                <w:szCs w:val="26"/>
              </w:rPr>
            </w:pPr>
            <w:r w:rsidRPr="00616816">
              <w:rPr>
                <w:sz w:val="26"/>
                <w:szCs w:val="26"/>
              </w:rPr>
              <w:t>7.2. Hướng dẫn tại mức tổ chức</w:t>
            </w:r>
          </w:p>
        </w:tc>
        <w:tc>
          <w:tcPr>
            <w:tcW w:w="1547" w:type="pct"/>
          </w:tcPr>
          <w:p w14:paraId="0E3F463E" w14:textId="0D877F53" w:rsidR="00FF49C0" w:rsidRPr="004E18E1" w:rsidRDefault="00FF49C0" w:rsidP="00FF49C0">
            <w:pPr>
              <w:spacing w:before="120" w:after="120"/>
              <w:jc w:val="both"/>
              <w:rPr>
                <w:sz w:val="26"/>
                <w:szCs w:val="26"/>
              </w:rPr>
            </w:pPr>
            <w:r w:rsidRPr="00C061C1">
              <w:rPr>
                <w:sz w:val="26"/>
                <w:szCs w:val="26"/>
              </w:rPr>
              <w:t>ISO/IEC 20547-</w:t>
            </w:r>
            <w:r w:rsidRPr="00C061C1">
              <w:rPr>
                <w:sz w:val="26"/>
                <w:szCs w:val="26"/>
                <w:lang w:val="vi-VN"/>
              </w:rPr>
              <w:t>4</w:t>
            </w:r>
            <w:r w:rsidRPr="00C061C1">
              <w:rPr>
                <w:sz w:val="26"/>
                <w:szCs w:val="26"/>
              </w:rPr>
              <w:t>:2020,</w:t>
            </w:r>
            <w:r>
              <w:rPr>
                <w:sz w:val="26"/>
                <w:szCs w:val="26"/>
                <w:lang w:val="vi-VN"/>
              </w:rPr>
              <w:t xml:space="preserve"> khoản 7.2</w:t>
            </w:r>
            <w:r w:rsidRPr="00C061C1">
              <w:rPr>
                <w:sz w:val="26"/>
                <w:szCs w:val="26"/>
              </w:rPr>
              <w:t xml:space="preserve"> </w:t>
            </w:r>
          </w:p>
        </w:tc>
        <w:tc>
          <w:tcPr>
            <w:tcW w:w="1639" w:type="pct"/>
          </w:tcPr>
          <w:p w14:paraId="2C76615C" w14:textId="2270A453" w:rsidR="00FF49C0" w:rsidRPr="00B552FF" w:rsidRDefault="00FF49C0" w:rsidP="00FF49C0">
            <w:pPr>
              <w:spacing w:before="120" w:after="120"/>
              <w:jc w:val="both"/>
              <w:rPr>
                <w:sz w:val="26"/>
                <w:szCs w:val="26"/>
              </w:rPr>
            </w:pPr>
            <w:r w:rsidRPr="00E42FFF">
              <w:rPr>
                <w:sz w:val="26"/>
                <w:szCs w:val="26"/>
              </w:rPr>
              <w:t>Chấp thuận nguyên vẹn</w:t>
            </w:r>
          </w:p>
        </w:tc>
      </w:tr>
      <w:tr w:rsidR="00FF49C0" w:rsidRPr="00E75252" w14:paraId="5C729178" w14:textId="77777777" w:rsidTr="00FF49C0">
        <w:tc>
          <w:tcPr>
            <w:tcW w:w="1814" w:type="pct"/>
          </w:tcPr>
          <w:p w14:paraId="4895BCC2" w14:textId="3202653E" w:rsidR="00FF49C0" w:rsidRPr="00434E7E" w:rsidRDefault="00FF49C0" w:rsidP="00FF49C0">
            <w:pPr>
              <w:spacing w:before="120" w:after="120"/>
              <w:jc w:val="both"/>
              <w:rPr>
                <w:sz w:val="26"/>
                <w:szCs w:val="26"/>
              </w:rPr>
            </w:pPr>
            <w:r w:rsidRPr="00616816">
              <w:rPr>
                <w:sz w:val="26"/>
                <w:szCs w:val="26"/>
              </w:rPr>
              <w:t>7.2.1. Khái quát chung</w:t>
            </w:r>
          </w:p>
        </w:tc>
        <w:tc>
          <w:tcPr>
            <w:tcW w:w="1547" w:type="pct"/>
          </w:tcPr>
          <w:p w14:paraId="33773851" w14:textId="104A1E45" w:rsidR="00FF49C0" w:rsidRPr="004E18E1" w:rsidRDefault="00FF49C0" w:rsidP="00FF49C0">
            <w:pPr>
              <w:spacing w:before="120" w:after="120"/>
              <w:jc w:val="both"/>
              <w:rPr>
                <w:sz w:val="26"/>
                <w:szCs w:val="26"/>
              </w:rPr>
            </w:pPr>
            <w:r w:rsidRPr="00C061C1">
              <w:rPr>
                <w:sz w:val="26"/>
                <w:szCs w:val="26"/>
              </w:rPr>
              <w:t>ISO/IEC 20547-</w:t>
            </w:r>
            <w:r w:rsidRPr="00C061C1">
              <w:rPr>
                <w:sz w:val="26"/>
                <w:szCs w:val="26"/>
                <w:lang w:val="vi-VN"/>
              </w:rPr>
              <w:t>4</w:t>
            </w:r>
            <w:r w:rsidRPr="00C061C1">
              <w:rPr>
                <w:sz w:val="26"/>
                <w:szCs w:val="26"/>
              </w:rPr>
              <w:t>:2020,</w:t>
            </w:r>
            <w:r>
              <w:rPr>
                <w:sz w:val="26"/>
                <w:szCs w:val="26"/>
                <w:lang w:val="vi-VN"/>
              </w:rPr>
              <w:t xml:space="preserve"> điểm 7.2.1</w:t>
            </w:r>
            <w:r w:rsidRPr="00C061C1">
              <w:rPr>
                <w:sz w:val="26"/>
                <w:szCs w:val="26"/>
              </w:rPr>
              <w:t xml:space="preserve"> </w:t>
            </w:r>
          </w:p>
        </w:tc>
        <w:tc>
          <w:tcPr>
            <w:tcW w:w="1639" w:type="pct"/>
          </w:tcPr>
          <w:p w14:paraId="7FB84D18" w14:textId="565CDA52" w:rsidR="00FF49C0" w:rsidRPr="00B552FF" w:rsidRDefault="00FF49C0" w:rsidP="00FF49C0">
            <w:pPr>
              <w:spacing w:before="120" w:after="120"/>
              <w:jc w:val="both"/>
              <w:rPr>
                <w:sz w:val="26"/>
                <w:szCs w:val="26"/>
              </w:rPr>
            </w:pPr>
            <w:r w:rsidRPr="00E42FFF">
              <w:rPr>
                <w:sz w:val="26"/>
                <w:szCs w:val="26"/>
              </w:rPr>
              <w:t>Chấp thuận nguyên vẹn</w:t>
            </w:r>
          </w:p>
        </w:tc>
      </w:tr>
      <w:tr w:rsidR="00FF49C0" w:rsidRPr="00E75252" w14:paraId="619AA85B" w14:textId="77777777" w:rsidTr="00FF49C0">
        <w:tc>
          <w:tcPr>
            <w:tcW w:w="1814" w:type="pct"/>
          </w:tcPr>
          <w:p w14:paraId="32439D42" w14:textId="20F2DB0F" w:rsidR="00FF49C0" w:rsidRPr="00434E7E" w:rsidRDefault="00FF49C0" w:rsidP="00FF49C0">
            <w:pPr>
              <w:spacing w:before="120" w:after="120"/>
              <w:jc w:val="both"/>
              <w:rPr>
                <w:sz w:val="26"/>
                <w:szCs w:val="26"/>
              </w:rPr>
            </w:pPr>
            <w:r w:rsidRPr="00616816">
              <w:rPr>
                <w:sz w:val="26"/>
                <w:szCs w:val="26"/>
              </w:rPr>
              <w:t>7.2.2. Hướng dẫn tiêu chuẩn cho các yêu cầu</w:t>
            </w:r>
          </w:p>
        </w:tc>
        <w:tc>
          <w:tcPr>
            <w:tcW w:w="1547" w:type="pct"/>
          </w:tcPr>
          <w:p w14:paraId="66F4BFB2" w14:textId="5E615221" w:rsidR="00FF49C0" w:rsidRPr="004E18E1" w:rsidRDefault="00FF49C0" w:rsidP="00FF49C0">
            <w:pPr>
              <w:spacing w:before="120" w:after="120"/>
              <w:jc w:val="both"/>
              <w:rPr>
                <w:sz w:val="26"/>
                <w:szCs w:val="26"/>
              </w:rPr>
            </w:pPr>
            <w:r w:rsidRPr="00641B38">
              <w:rPr>
                <w:sz w:val="26"/>
                <w:szCs w:val="26"/>
              </w:rPr>
              <w:t>ISO/IEC 20547-</w:t>
            </w:r>
            <w:r w:rsidRPr="00641B38">
              <w:rPr>
                <w:sz w:val="26"/>
                <w:szCs w:val="26"/>
                <w:lang w:val="vi-VN"/>
              </w:rPr>
              <w:t>4</w:t>
            </w:r>
            <w:r w:rsidRPr="00641B38">
              <w:rPr>
                <w:sz w:val="26"/>
                <w:szCs w:val="26"/>
              </w:rPr>
              <w:t>:2020,</w:t>
            </w:r>
            <w:r w:rsidRPr="00641B38">
              <w:rPr>
                <w:sz w:val="26"/>
                <w:szCs w:val="26"/>
                <w:lang w:val="vi-VN"/>
              </w:rPr>
              <w:t xml:space="preserve"> điểm 7.2.</w:t>
            </w:r>
            <w:r>
              <w:rPr>
                <w:sz w:val="26"/>
                <w:szCs w:val="26"/>
                <w:lang w:val="vi-VN"/>
              </w:rPr>
              <w:t>2</w:t>
            </w:r>
          </w:p>
        </w:tc>
        <w:tc>
          <w:tcPr>
            <w:tcW w:w="1639" w:type="pct"/>
          </w:tcPr>
          <w:p w14:paraId="566AFDE2" w14:textId="43305148" w:rsidR="00FF49C0" w:rsidRPr="00B552FF" w:rsidRDefault="00FF49C0" w:rsidP="00FF49C0">
            <w:pPr>
              <w:spacing w:before="120" w:after="120"/>
              <w:jc w:val="both"/>
              <w:rPr>
                <w:sz w:val="26"/>
                <w:szCs w:val="26"/>
              </w:rPr>
            </w:pPr>
            <w:r w:rsidRPr="00E42FFF">
              <w:rPr>
                <w:sz w:val="26"/>
                <w:szCs w:val="26"/>
              </w:rPr>
              <w:t>Chấp thuận nguyên vẹn</w:t>
            </w:r>
          </w:p>
        </w:tc>
      </w:tr>
      <w:tr w:rsidR="00FF49C0" w:rsidRPr="00E75252" w14:paraId="4525F3FB" w14:textId="77777777" w:rsidTr="00FF49C0">
        <w:tc>
          <w:tcPr>
            <w:tcW w:w="1814" w:type="pct"/>
          </w:tcPr>
          <w:p w14:paraId="0539A26C" w14:textId="1FCA98A1" w:rsidR="00FF49C0" w:rsidRPr="00434E7E" w:rsidRDefault="00FF49C0" w:rsidP="00FF49C0">
            <w:pPr>
              <w:spacing w:before="120" w:after="120"/>
              <w:jc w:val="both"/>
              <w:rPr>
                <w:sz w:val="26"/>
                <w:szCs w:val="26"/>
              </w:rPr>
            </w:pPr>
            <w:r w:rsidRPr="00616816">
              <w:rPr>
                <w:sz w:val="26"/>
                <w:szCs w:val="26"/>
              </w:rPr>
              <w:t>7.2.3. Hướng dẫn tiêu chuẩn cho quản lý rủi ro</w:t>
            </w:r>
          </w:p>
        </w:tc>
        <w:tc>
          <w:tcPr>
            <w:tcW w:w="1547" w:type="pct"/>
          </w:tcPr>
          <w:p w14:paraId="0F18CA47" w14:textId="387363C6" w:rsidR="00FF49C0" w:rsidRPr="004E18E1" w:rsidRDefault="00FF49C0" w:rsidP="00FF49C0">
            <w:pPr>
              <w:spacing w:before="120" w:after="120"/>
              <w:jc w:val="both"/>
              <w:rPr>
                <w:sz w:val="26"/>
                <w:szCs w:val="26"/>
              </w:rPr>
            </w:pPr>
            <w:r w:rsidRPr="00641B38">
              <w:rPr>
                <w:sz w:val="26"/>
                <w:szCs w:val="26"/>
              </w:rPr>
              <w:t>ISO/IEC 20547-</w:t>
            </w:r>
            <w:r w:rsidRPr="00641B38">
              <w:rPr>
                <w:sz w:val="26"/>
                <w:szCs w:val="26"/>
                <w:lang w:val="vi-VN"/>
              </w:rPr>
              <w:t>4</w:t>
            </w:r>
            <w:r w:rsidRPr="00641B38">
              <w:rPr>
                <w:sz w:val="26"/>
                <w:szCs w:val="26"/>
              </w:rPr>
              <w:t>:2020,</w:t>
            </w:r>
            <w:r w:rsidRPr="00641B38">
              <w:rPr>
                <w:sz w:val="26"/>
                <w:szCs w:val="26"/>
                <w:lang w:val="vi-VN"/>
              </w:rPr>
              <w:t xml:space="preserve"> điểm 7.2.</w:t>
            </w:r>
            <w:r>
              <w:rPr>
                <w:sz w:val="26"/>
                <w:szCs w:val="26"/>
                <w:lang w:val="vi-VN"/>
              </w:rPr>
              <w:t>3</w:t>
            </w:r>
            <w:r w:rsidRPr="00641B38">
              <w:rPr>
                <w:sz w:val="26"/>
                <w:szCs w:val="26"/>
              </w:rPr>
              <w:t xml:space="preserve"> </w:t>
            </w:r>
          </w:p>
        </w:tc>
        <w:tc>
          <w:tcPr>
            <w:tcW w:w="1639" w:type="pct"/>
          </w:tcPr>
          <w:p w14:paraId="4514AC62" w14:textId="2FAB1AAA" w:rsidR="00FF49C0" w:rsidRPr="00B552FF" w:rsidRDefault="00FF49C0" w:rsidP="00FF49C0">
            <w:pPr>
              <w:spacing w:before="120" w:after="120"/>
              <w:jc w:val="both"/>
              <w:rPr>
                <w:sz w:val="26"/>
                <w:szCs w:val="26"/>
              </w:rPr>
            </w:pPr>
            <w:r w:rsidRPr="00E42FFF">
              <w:rPr>
                <w:sz w:val="26"/>
                <w:szCs w:val="26"/>
              </w:rPr>
              <w:t>Chấp thuận nguyên vẹn</w:t>
            </w:r>
          </w:p>
        </w:tc>
      </w:tr>
      <w:tr w:rsidR="00FF49C0" w:rsidRPr="00E75252" w14:paraId="56CB31FA" w14:textId="77777777" w:rsidTr="00FF49C0">
        <w:tc>
          <w:tcPr>
            <w:tcW w:w="1814" w:type="pct"/>
          </w:tcPr>
          <w:p w14:paraId="5C0DCFDB" w14:textId="3A4E2B96" w:rsidR="00FF49C0" w:rsidRPr="00434E7E" w:rsidRDefault="00FF49C0" w:rsidP="00FF49C0">
            <w:pPr>
              <w:spacing w:before="120" w:after="120"/>
              <w:jc w:val="both"/>
              <w:rPr>
                <w:sz w:val="26"/>
                <w:szCs w:val="26"/>
              </w:rPr>
            </w:pPr>
            <w:r w:rsidRPr="00616816">
              <w:rPr>
                <w:sz w:val="26"/>
                <w:szCs w:val="26"/>
              </w:rPr>
              <w:t>7.2.4. Hướng dẫn tiêu chuẩn cho các kiểm soát</w:t>
            </w:r>
          </w:p>
        </w:tc>
        <w:tc>
          <w:tcPr>
            <w:tcW w:w="1547" w:type="pct"/>
          </w:tcPr>
          <w:p w14:paraId="18EBDF13" w14:textId="25DA07F8" w:rsidR="00FF49C0" w:rsidRPr="004E18E1" w:rsidRDefault="00FF49C0" w:rsidP="00FF49C0">
            <w:pPr>
              <w:spacing w:before="120" w:after="120"/>
              <w:jc w:val="both"/>
              <w:rPr>
                <w:sz w:val="26"/>
                <w:szCs w:val="26"/>
              </w:rPr>
            </w:pPr>
            <w:r w:rsidRPr="00641B38">
              <w:rPr>
                <w:sz w:val="26"/>
                <w:szCs w:val="26"/>
              </w:rPr>
              <w:t>ISO/IEC 20547-</w:t>
            </w:r>
            <w:r w:rsidRPr="00641B38">
              <w:rPr>
                <w:sz w:val="26"/>
                <w:szCs w:val="26"/>
                <w:lang w:val="vi-VN"/>
              </w:rPr>
              <w:t>4</w:t>
            </w:r>
            <w:r w:rsidRPr="00641B38">
              <w:rPr>
                <w:sz w:val="26"/>
                <w:szCs w:val="26"/>
              </w:rPr>
              <w:t>:2020,</w:t>
            </w:r>
            <w:r w:rsidRPr="00641B38">
              <w:rPr>
                <w:sz w:val="26"/>
                <w:szCs w:val="26"/>
                <w:lang w:val="vi-VN"/>
              </w:rPr>
              <w:t xml:space="preserve"> điểm 7.2.</w:t>
            </w:r>
            <w:r>
              <w:rPr>
                <w:sz w:val="26"/>
                <w:szCs w:val="26"/>
                <w:lang w:val="vi-VN"/>
              </w:rPr>
              <w:t>4</w:t>
            </w:r>
            <w:r w:rsidRPr="00641B38">
              <w:rPr>
                <w:sz w:val="26"/>
                <w:szCs w:val="26"/>
              </w:rPr>
              <w:t xml:space="preserve"> </w:t>
            </w:r>
          </w:p>
        </w:tc>
        <w:tc>
          <w:tcPr>
            <w:tcW w:w="1639" w:type="pct"/>
          </w:tcPr>
          <w:p w14:paraId="2BD99F90" w14:textId="522AA7A0" w:rsidR="00FF49C0" w:rsidRPr="00B552FF" w:rsidRDefault="00FF49C0" w:rsidP="00FF49C0">
            <w:pPr>
              <w:spacing w:before="120" w:after="120"/>
              <w:jc w:val="both"/>
              <w:rPr>
                <w:sz w:val="26"/>
                <w:szCs w:val="26"/>
              </w:rPr>
            </w:pPr>
            <w:r w:rsidRPr="00E42FFF">
              <w:rPr>
                <w:sz w:val="26"/>
                <w:szCs w:val="26"/>
              </w:rPr>
              <w:t>Chấp thuận nguyên vẹn</w:t>
            </w:r>
          </w:p>
        </w:tc>
      </w:tr>
      <w:tr w:rsidR="00FF49C0" w:rsidRPr="00E75252" w14:paraId="66476198" w14:textId="77777777" w:rsidTr="00FF49C0">
        <w:tc>
          <w:tcPr>
            <w:tcW w:w="1814" w:type="pct"/>
          </w:tcPr>
          <w:p w14:paraId="4C49156B" w14:textId="63EADDD3" w:rsidR="00FF49C0" w:rsidRPr="00434E7E" w:rsidRDefault="00FF49C0" w:rsidP="00FF49C0">
            <w:pPr>
              <w:spacing w:before="120" w:after="120"/>
              <w:jc w:val="both"/>
              <w:rPr>
                <w:sz w:val="26"/>
                <w:szCs w:val="26"/>
              </w:rPr>
            </w:pPr>
            <w:r w:rsidRPr="00616816">
              <w:rPr>
                <w:sz w:val="26"/>
                <w:szCs w:val="26"/>
              </w:rPr>
              <w:t>7.2.5. Hướng dẫn tiêu chuẩn cho các hoạt động vòng đời</w:t>
            </w:r>
          </w:p>
        </w:tc>
        <w:tc>
          <w:tcPr>
            <w:tcW w:w="1547" w:type="pct"/>
          </w:tcPr>
          <w:p w14:paraId="2AC77C4B" w14:textId="4E4299DD" w:rsidR="00FF49C0" w:rsidRPr="004E18E1" w:rsidRDefault="00FF49C0" w:rsidP="00FF49C0">
            <w:pPr>
              <w:spacing w:before="120" w:after="120"/>
              <w:jc w:val="both"/>
              <w:rPr>
                <w:sz w:val="26"/>
                <w:szCs w:val="26"/>
              </w:rPr>
            </w:pPr>
            <w:r w:rsidRPr="00641B38">
              <w:rPr>
                <w:sz w:val="26"/>
                <w:szCs w:val="26"/>
              </w:rPr>
              <w:t>ISO/IEC 20547-</w:t>
            </w:r>
            <w:r w:rsidRPr="00641B38">
              <w:rPr>
                <w:sz w:val="26"/>
                <w:szCs w:val="26"/>
                <w:lang w:val="vi-VN"/>
              </w:rPr>
              <w:t>4</w:t>
            </w:r>
            <w:r w:rsidRPr="00641B38">
              <w:rPr>
                <w:sz w:val="26"/>
                <w:szCs w:val="26"/>
              </w:rPr>
              <w:t>:2020,</w:t>
            </w:r>
            <w:r w:rsidRPr="00641B38">
              <w:rPr>
                <w:sz w:val="26"/>
                <w:szCs w:val="26"/>
                <w:lang w:val="vi-VN"/>
              </w:rPr>
              <w:t xml:space="preserve"> điểm 7.2.</w:t>
            </w:r>
            <w:r>
              <w:rPr>
                <w:sz w:val="26"/>
                <w:szCs w:val="26"/>
                <w:lang w:val="vi-VN"/>
              </w:rPr>
              <w:t>5</w:t>
            </w:r>
            <w:r w:rsidRPr="00641B38">
              <w:rPr>
                <w:sz w:val="26"/>
                <w:szCs w:val="26"/>
              </w:rPr>
              <w:t xml:space="preserve"> </w:t>
            </w:r>
          </w:p>
        </w:tc>
        <w:tc>
          <w:tcPr>
            <w:tcW w:w="1639" w:type="pct"/>
          </w:tcPr>
          <w:p w14:paraId="41F81B98" w14:textId="496D83FC" w:rsidR="00FF49C0" w:rsidRPr="00B552FF" w:rsidRDefault="00FF49C0" w:rsidP="00FF49C0">
            <w:pPr>
              <w:spacing w:before="120" w:after="120"/>
              <w:jc w:val="both"/>
              <w:rPr>
                <w:sz w:val="26"/>
                <w:szCs w:val="26"/>
              </w:rPr>
            </w:pPr>
            <w:r w:rsidRPr="00E42FFF">
              <w:rPr>
                <w:sz w:val="26"/>
                <w:szCs w:val="26"/>
              </w:rPr>
              <w:t>Chấp thuận nguyên vẹn</w:t>
            </w:r>
          </w:p>
        </w:tc>
      </w:tr>
      <w:tr w:rsidR="00FF49C0" w:rsidRPr="00E75252" w14:paraId="50DA75BA" w14:textId="77777777" w:rsidTr="00FF49C0">
        <w:tc>
          <w:tcPr>
            <w:tcW w:w="1814" w:type="pct"/>
          </w:tcPr>
          <w:p w14:paraId="5B77FA14" w14:textId="444CDAAB" w:rsidR="00FF49C0" w:rsidRPr="00434E7E" w:rsidRDefault="00FF49C0" w:rsidP="00FF49C0">
            <w:pPr>
              <w:spacing w:before="120" w:after="120"/>
              <w:jc w:val="both"/>
              <w:rPr>
                <w:sz w:val="26"/>
                <w:szCs w:val="26"/>
              </w:rPr>
            </w:pPr>
            <w:r w:rsidRPr="00616816">
              <w:rPr>
                <w:sz w:val="26"/>
                <w:szCs w:val="26"/>
              </w:rPr>
              <w:t>7.3. Hướng dẫn tại mức hệ sinh thái</w:t>
            </w:r>
          </w:p>
        </w:tc>
        <w:tc>
          <w:tcPr>
            <w:tcW w:w="1547" w:type="pct"/>
          </w:tcPr>
          <w:p w14:paraId="24C1C6C1" w14:textId="38F5FB07" w:rsidR="00FF49C0" w:rsidRPr="004E18E1" w:rsidRDefault="00FF49C0" w:rsidP="00FF49C0">
            <w:pPr>
              <w:spacing w:before="120" w:after="120"/>
              <w:jc w:val="both"/>
              <w:rPr>
                <w:sz w:val="26"/>
                <w:szCs w:val="26"/>
              </w:rPr>
            </w:pPr>
            <w:r w:rsidRPr="00C061C1">
              <w:rPr>
                <w:sz w:val="26"/>
                <w:szCs w:val="26"/>
              </w:rPr>
              <w:t>ISO/IEC 20547-</w:t>
            </w:r>
            <w:r w:rsidRPr="00C061C1">
              <w:rPr>
                <w:sz w:val="26"/>
                <w:szCs w:val="26"/>
                <w:lang w:val="vi-VN"/>
              </w:rPr>
              <w:t>4</w:t>
            </w:r>
            <w:r w:rsidRPr="00C061C1">
              <w:rPr>
                <w:sz w:val="26"/>
                <w:szCs w:val="26"/>
              </w:rPr>
              <w:t>:2020,</w:t>
            </w:r>
            <w:r>
              <w:rPr>
                <w:sz w:val="26"/>
                <w:szCs w:val="26"/>
                <w:lang w:val="vi-VN"/>
              </w:rPr>
              <w:t xml:space="preserve"> khoản 7.3</w:t>
            </w:r>
            <w:r w:rsidRPr="00C061C1">
              <w:rPr>
                <w:sz w:val="26"/>
                <w:szCs w:val="26"/>
              </w:rPr>
              <w:t xml:space="preserve"> </w:t>
            </w:r>
          </w:p>
        </w:tc>
        <w:tc>
          <w:tcPr>
            <w:tcW w:w="1639" w:type="pct"/>
          </w:tcPr>
          <w:p w14:paraId="38F2ACC3" w14:textId="096D32BE" w:rsidR="00FF49C0" w:rsidRPr="00B552FF" w:rsidRDefault="00FF49C0" w:rsidP="00FF49C0">
            <w:pPr>
              <w:spacing w:before="120" w:after="120"/>
              <w:jc w:val="both"/>
              <w:rPr>
                <w:sz w:val="26"/>
                <w:szCs w:val="26"/>
              </w:rPr>
            </w:pPr>
            <w:r w:rsidRPr="00E42FFF">
              <w:rPr>
                <w:sz w:val="26"/>
                <w:szCs w:val="26"/>
              </w:rPr>
              <w:t>Chấp thuận nguyên vẹn</w:t>
            </w:r>
          </w:p>
        </w:tc>
      </w:tr>
      <w:tr w:rsidR="00FF49C0" w:rsidRPr="00E75252" w14:paraId="6FB2A6E0" w14:textId="77777777" w:rsidTr="00FF49C0">
        <w:tc>
          <w:tcPr>
            <w:tcW w:w="1814" w:type="pct"/>
          </w:tcPr>
          <w:p w14:paraId="67E345F2" w14:textId="536DA4FE" w:rsidR="00FF49C0" w:rsidRPr="00434E7E" w:rsidRDefault="00FF49C0" w:rsidP="00FF49C0">
            <w:pPr>
              <w:spacing w:before="120" w:after="120"/>
              <w:jc w:val="both"/>
              <w:rPr>
                <w:sz w:val="26"/>
                <w:szCs w:val="26"/>
              </w:rPr>
            </w:pPr>
            <w:r w:rsidRPr="00616816">
              <w:rPr>
                <w:sz w:val="26"/>
                <w:szCs w:val="26"/>
              </w:rPr>
              <w:t>7.3.1. Khái quát chung</w:t>
            </w:r>
          </w:p>
        </w:tc>
        <w:tc>
          <w:tcPr>
            <w:tcW w:w="1547" w:type="pct"/>
          </w:tcPr>
          <w:p w14:paraId="14FF4BE7" w14:textId="288B37DF" w:rsidR="00FF49C0" w:rsidRPr="004E18E1" w:rsidRDefault="00FF49C0" w:rsidP="00FF49C0">
            <w:pPr>
              <w:spacing w:before="120" w:after="120"/>
              <w:jc w:val="both"/>
              <w:rPr>
                <w:sz w:val="26"/>
                <w:szCs w:val="26"/>
              </w:rPr>
            </w:pPr>
            <w:r w:rsidRPr="00C061C1">
              <w:rPr>
                <w:sz w:val="26"/>
                <w:szCs w:val="26"/>
              </w:rPr>
              <w:t>ISO/IEC 20547-</w:t>
            </w:r>
            <w:r w:rsidRPr="00C061C1">
              <w:rPr>
                <w:sz w:val="26"/>
                <w:szCs w:val="26"/>
                <w:lang w:val="vi-VN"/>
              </w:rPr>
              <w:t>4</w:t>
            </w:r>
            <w:r w:rsidRPr="00C061C1">
              <w:rPr>
                <w:sz w:val="26"/>
                <w:szCs w:val="26"/>
              </w:rPr>
              <w:t>:2020,</w:t>
            </w:r>
            <w:r>
              <w:rPr>
                <w:sz w:val="26"/>
                <w:szCs w:val="26"/>
                <w:lang w:val="vi-VN"/>
              </w:rPr>
              <w:t xml:space="preserve"> điểm 7.3.1</w:t>
            </w:r>
            <w:r w:rsidRPr="00C061C1">
              <w:rPr>
                <w:sz w:val="26"/>
                <w:szCs w:val="26"/>
              </w:rPr>
              <w:t xml:space="preserve"> </w:t>
            </w:r>
          </w:p>
        </w:tc>
        <w:tc>
          <w:tcPr>
            <w:tcW w:w="1639" w:type="pct"/>
          </w:tcPr>
          <w:p w14:paraId="210FA17B" w14:textId="3D404E7B" w:rsidR="00FF49C0" w:rsidRPr="00B552FF" w:rsidRDefault="00FF49C0" w:rsidP="00FF49C0">
            <w:pPr>
              <w:spacing w:before="120" w:after="120"/>
              <w:jc w:val="both"/>
              <w:rPr>
                <w:sz w:val="26"/>
                <w:szCs w:val="26"/>
              </w:rPr>
            </w:pPr>
            <w:r w:rsidRPr="00E42FFF">
              <w:rPr>
                <w:sz w:val="26"/>
                <w:szCs w:val="26"/>
              </w:rPr>
              <w:t>Chấp thuận nguyên vẹn</w:t>
            </w:r>
          </w:p>
        </w:tc>
      </w:tr>
      <w:tr w:rsidR="00FF49C0" w:rsidRPr="00E75252" w14:paraId="19CECF12" w14:textId="77777777" w:rsidTr="00FF49C0">
        <w:tc>
          <w:tcPr>
            <w:tcW w:w="1814" w:type="pct"/>
          </w:tcPr>
          <w:p w14:paraId="33B8CC3F" w14:textId="305F7A11" w:rsidR="00FF49C0" w:rsidRPr="00434E7E" w:rsidRDefault="00FF49C0" w:rsidP="00FF49C0">
            <w:pPr>
              <w:spacing w:before="120" w:after="120"/>
              <w:jc w:val="both"/>
              <w:rPr>
                <w:sz w:val="26"/>
                <w:szCs w:val="26"/>
              </w:rPr>
            </w:pPr>
            <w:r w:rsidRPr="00616816">
              <w:rPr>
                <w:sz w:val="26"/>
                <w:szCs w:val="26"/>
              </w:rPr>
              <w:t>7.3.2. Hướng dẫn chuỗi xử lý dữ liệu</w:t>
            </w:r>
          </w:p>
        </w:tc>
        <w:tc>
          <w:tcPr>
            <w:tcW w:w="1547" w:type="pct"/>
          </w:tcPr>
          <w:p w14:paraId="538063E1" w14:textId="67C6CF0C" w:rsidR="00FF49C0" w:rsidRPr="004E18E1" w:rsidRDefault="00FF49C0" w:rsidP="00FF49C0">
            <w:pPr>
              <w:spacing w:before="120" w:after="120"/>
              <w:jc w:val="both"/>
              <w:rPr>
                <w:sz w:val="26"/>
                <w:szCs w:val="26"/>
              </w:rPr>
            </w:pPr>
            <w:r w:rsidRPr="0089000F">
              <w:rPr>
                <w:sz w:val="26"/>
                <w:szCs w:val="26"/>
              </w:rPr>
              <w:t>ISO/IEC 20547-</w:t>
            </w:r>
            <w:r w:rsidRPr="0089000F">
              <w:rPr>
                <w:sz w:val="26"/>
                <w:szCs w:val="26"/>
                <w:lang w:val="vi-VN"/>
              </w:rPr>
              <w:t>4</w:t>
            </w:r>
            <w:r w:rsidRPr="0089000F">
              <w:rPr>
                <w:sz w:val="26"/>
                <w:szCs w:val="26"/>
              </w:rPr>
              <w:t>:2020,</w:t>
            </w:r>
            <w:r w:rsidRPr="0089000F">
              <w:rPr>
                <w:sz w:val="26"/>
                <w:szCs w:val="26"/>
                <w:lang w:val="vi-VN"/>
              </w:rPr>
              <w:t xml:space="preserve"> điểm 7.3.</w:t>
            </w:r>
            <w:r>
              <w:rPr>
                <w:sz w:val="26"/>
                <w:szCs w:val="26"/>
                <w:lang w:val="vi-VN"/>
              </w:rPr>
              <w:t>2</w:t>
            </w:r>
          </w:p>
        </w:tc>
        <w:tc>
          <w:tcPr>
            <w:tcW w:w="1639" w:type="pct"/>
          </w:tcPr>
          <w:p w14:paraId="7F848427" w14:textId="670FAC02" w:rsidR="00FF49C0" w:rsidRPr="00B552FF" w:rsidRDefault="00FF49C0" w:rsidP="00FF49C0">
            <w:pPr>
              <w:spacing w:before="120" w:after="120"/>
              <w:jc w:val="both"/>
              <w:rPr>
                <w:sz w:val="26"/>
                <w:szCs w:val="26"/>
              </w:rPr>
            </w:pPr>
            <w:r w:rsidRPr="00E42FFF">
              <w:rPr>
                <w:sz w:val="26"/>
                <w:szCs w:val="26"/>
              </w:rPr>
              <w:t>Chấp thuận nguyên vẹn</w:t>
            </w:r>
          </w:p>
        </w:tc>
      </w:tr>
      <w:tr w:rsidR="00FF49C0" w:rsidRPr="00E75252" w14:paraId="1E1ACF41" w14:textId="77777777" w:rsidTr="00FF49C0">
        <w:tc>
          <w:tcPr>
            <w:tcW w:w="1814" w:type="pct"/>
          </w:tcPr>
          <w:p w14:paraId="181ADCD9" w14:textId="59DAB730" w:rsidR="00FF49C0" w:rsidRPr="00434E7E" w:rsidRDefault="00FF49C0" w:rsidP="00FF49C0">
            <w:pPr>
              <w:spacing w:before="120" w:after="120"/>
              <w:jc w:val="both"/>
              <w:rPr>
                <w:sz w:val="26"/>
                <w:szCs w:val="26"/>
              </w:rPr>
            </w:pPr>
            <w:r w:rsidRPr="00616816">
              <w:rPr>
                <w:sz w:val="26"/>
                <w:szCs w:val="26"/>
              </w:rPr>
              <w:t>7.3.3. Hướng dẫn quản lý rủi ro</w:t>
            </w:r>
          </w:p>
        </w:tc>
        <w:tc>
          <w:tcPr>
            <w:tcW w:w="1547" w:type="pct"/>
          </w:tcPr>
          <w:p w14:paraId="59972E59" w14:textId="4FAE42EC" w:rsidR="00FF49C0" w:rsidRPr="004E18E1" w:rsidRDefault="00FF49C0" w:rsidP="00FF49C0">
            <w:pPr>
              <w:spacing w:before="120" w:after="120"/>
              <w:jc w:val="both"/>
              <w:rPr>
                <w:sz w:val="26"/>
                <w:szCs w:val="26"/>
              </w:rPr>
            </w:pPr>
            <w:r w:rsidRPr="0089000F">
              <w:rPr>
                <w:sz w:val="26"/>
                <w:szCs w:val="26"/>
              </w:rPr>
              <w:t>ISO/IEC 20547-</w:t>
            </w:r>
            <w:r w:rsidRPr="0089000F">
              <w:rPr>
                <w:sz w:val="26"/>
                <w:szCs w:val="26"/>
                <w:lang w:val="vi-VN"/>
              </w:rPr>
              <w:t>4</w:t>
            </w:r>
            <w:r w:rsidRPr="0089000F">
              <w:rPr>
                <w:sz w:val="26"/>
                <w:szCs w:val="26"/>
              </w:rPr>
              <w:t>:2020,</w:t>
            </w:r>
            <w:r w:rsidRPr="0089000F">
              <w:rPr>
                <w:sz w:val="26"/>
                <w:szCs w:val="26"/>
                <w:lang w:val="vi-VN"/>
              </w:rPr>
              <w:t xml:space="preserve"> điểm 7.3.</w:t>
            </w:r>
            <w:r>
              <w:rPr>
                <w:sz w:val="26"/>
                <w:szCs w:val="26"/>
                <w:lang w:val="vi-VN"/>
              </w:rPr>
              <w:t>3</w:t>
            </w:r>
            <w:r w:rsidRPr="0089000F">
              <w:rPr>
                <w:sz w:val="26"/>
                <w:szCs w:val="26"/>
              </w:rPr>
              <w:t xml:space="preserve"> </w:t>
            </w:r>
          </w:p>
        </w:tc>
        <w:tc>
          <w:tcPr>
            <w:tcW w:w="1639" w:type="pct"/>
          </w:tcPr>
          <w:p w14:paraId="17D9EB0B" w14:textId="5F46B512" w:rsidR="00FF49C0" w:rsidRPr="00B552FF" w:rsidRDefault="00FF49C0" w:rsidP="00FF49C0">
            <w:pPr>
              <w:spacing w:before="120" w:after="120"/>
              <w:jc w:val="both"/>
              <w:rPr>
                <w:sz w:val="26"/>
                <w:szCs w:val="26"/>
              </w:rPr>
            </w:pPr>
            <w:r w:rsidRPr="00E42FFF">
              <w:rPr>
                <w:sz w:val="26"/>
                <w:szCs w:val="26"/>
              </w:rPr>
              <w:t>Chấp thuận nguyên vẹn</w:t>
            </w:r>
          </w:p>
        </w:tc>
      </w:tr>
      <w:tr w:rsidR="00FF49C0" w:rsidRPr="00E75252" w14:paraId="76FD58A8" w14:textId="77777777" w:rsidTr="00FF49C0">
        <w:tc>
          <w:tcPr>
            <w:tcW w:w="1814" w:type="pct"/>
          </w:tcPr>
          <w:p w14:paraId="058DA451" w14:textId="36B2A48C" w:rsidR="00FF49C0" w:rsidRPr="00434E7E" w:rsidRDefault="00FF49C0" w:rsidP="00FF49C0">
            <w:pPr>
              <w:spacing w:before="120" w:after="120"/>
              <w:jc w:val="both"/>
              <w:rPr>
                <w:sz w:val="26"/>
                <w:szCs w:val="26"/>
              </w:rPr>
            </w:pPr>
            <w:r w:rsidRPr="00616816">
              <w:rPr>
                <w:sz w:val="26"/>
                <w:szCs w:val="26"/>
              </w:rPr>
              <w:t>7.3.4. Hướng dẫn các hoạt động vòng đời</w:t>
            </w:r>
          </w:p>
        </w:tc>
        <w:tc>
          <w:tcPr>
            <w:tcW w:w="1547" w:type="pct"/>
          </w:tcPr>
          <w:p w14:paraId="25E577A4" w14:textId="19035E93" w:rsidR="00FF49C0" w:rsidRPr="004E18E1" w:rsidRDefault="00FF49C0" w:rsidP="00FF49C0">
            <w:pPr>
              <w:spacing w:before="120" w:after="120"/>
              <w:jc w:val="both"/>
              <w:rPr>
                <w:sz w:val="26"/>
                <w:szCs w:val="26"/>
              </w:rPr>
            </w:pPr>
            <w:r w:rsidRPr="0089000F">
              <w:rPr>
                <w:sz w:val="26"/>
                <w:szCs w:val="26"/>
              </w:rPr>
              <w:t>ISO/IEC 20547-</w:t>
            </w:r>
            <w:r w:rsidRPr="0089000F">
              <w:rPr>
                <w:sz w:val="26"/>
                <w:szCs w:val="26"/>
                <w:lang w:val="vi-VN"/>
              </w:rPr>
              <w:t>4</w:t>
            </w:r>
            <w:r w:rsidRPr="0089000F">
              <w:rPr>
                <w:sz w:val="26"/>
                <w:szCs w:val="26"/>
              </w:rPr>
              <w:t>:2020,</w:t>
            </w:r>
            <w:r w:rsidRPr="0089000F">
              <w:rPr>
                <w:sz w:val="26"/>
                <w:szCs w:val="26"/>
                <w:lang w:val="vi-VN"/>
              </w:rPr>
              <w:t xml:space="preserve"> điểm 7.3.</w:t>
            </w:r>
            <w:r>
              <w:rPr>
                <w:sz w:val="26"/>
                <w:szCs w:val="26"/>
                <w:lang w:val="vi-VN"/>
              </w:rPr>
              <w:t>4</w:t>
            </w:r>
            <w:r w:rsidRPr="0089000F">
              <w:rPr>
                <w:sz w:val="26"/>
                <w:szCs w:val="26"/>
              </w:rPr>
              <w:t xml:space="preserve"> </w:t>
            </w:r>
          </w:p>
        </w:tc>
        <w:tc>
          <w:tcPr>
            <w:tcW w:w="1639" w:type="pct"/>
          </w:tcPr>
          <w:p w14:paraId="6F2B9B9A" w14:textId="369D6668" w:rsidR="00FF49C0" w:rsidRPr="00B552FF" w:rsidRDefault="00FF49C0" w:rsidP="00FF49C0">
            <w:pPr>
              <w:spacing w:before="120" w:after="120"/>
              <w:jc w:val="both"/>
              <w:rPr>
                <w:sz w:val="26"/>
                <w:szCs w:val="26"/>
              </w:rPr>
            </w:pPr>
            <w:r w:rsidRPr="00E42FFF">
              <w:rPr>
                <w:sz w:val="26"/>
                <w:szCs w:val="26"/>
              </w:rPr>
              <w:t>Chấp thuận nguyên vẹn</w:t>
            </w:r>
          </w:p>
        </w:tc>
      </w:tr>
      <w:tr w:rsidR="00FF49C0" w:rsidRPr="00E75252" w14:paraId="11765D07" w14:textId="77777777" w:rsidTr="00FF49C0">
        <w:tc>
          <w:tcPr>
            <w:tcW w:w="1814" w:type="pct"/>
          </w:tcPr>
          <w:p w14:paraId="703F0CA8" w14:textId="7E5F6F37" w:rsidR="00FF49C0" w:rsidRPr="00434E7E" w:rsidRDefault="00FF49C0" w:rsidP="00FF49C0">
            <w:pPr>
              <w:spacing w:before="120" w:after="120"/>
              <w:jc w:val="both"/>
              <w:rPr>
                <w:sz w:val="26"/>
                <w:szCs w:val="26"/>
              </w:rPr>
            </w:pPr>
            <w:r w:rsidRPr="00616816">
              <w:rPr>
                <w:sz w:val="26"/>
                <w:szCs w:val="26"/>
              </w:rPr>
              <w:t>8. Các thành phần chức năng bảo mật và quyền riêng tư</w:t>
            </w:r>
          </w:p>
        </w:tc>
        <w:tc>
          <w:tcPr>
            <w:tcW w:w="1547" w:type="pct"/>
          </w:tcPr>
          <w:p w14:paraId="3DD56AF7" w14:textId="133266F7" w:rsidR="00FF49C0" w:rsidRPr="004E18E1" w:rsidRDefault="00FF49C0" w:rsidP="00FF49C0">
            <w:pPr>
              <w:spacing w:before="120" w:after="120"/>
              <w:jc w:val="both"/>
              <w:rPr>
                <w:sz w:val="26"/>
                <w:szCs w:val="26"/>
              </w:rPr>
            </w:pPr>
            <w:r w:rsidRPr="00C061C1">
              <w:rPr>
                <w:sz w:val="26"/>
                <w:szCs w:val="26"/>
              </w:rPr>
              <w:t>ISO/IEC 20547-</w:t>
            </w:r>
            <w:r w:rsidRPr="00C061C1">
              <w:rPr>
                <w:sz w:val="26"/>
                <w:szCs w:val="26"/>
                <w:lang w:val="vi-VN"/>
              </w:rPr>
              <w:t>4</w:t>
            </w:r>
            <w:r w:rsidRPr="00C061C1">
              <w:rPr>
                <w:sz w:val="26"/>
                <w:szCs w:val="26"/>
              </w:rPr>
              <w:t>:2020,</w:t>
            </w:r>
            <w:r>
              <w:rPr>
                <w:sz w:val="26"/>
                <w:szCs w:val="26"/>
                <w:lang w:val="vi-VN"/>
              </w:rPr>
              <w:t xml:space="preserve"> điều 8</w:t>
            </w:r>
            <w:r w:rsidRPr="00C061C1">
              <w:rPr>
                <w:sz w:val="26"/>
                <w:szCs w:val="26"/>
              </w:rPr>
              <w:t xml:space="preserve"> </w:t>
            </w:r>
          </w:p>
        </w:tc>
        <w:tc>
          <w:tcPr>
            <w:tcW w:w="1639" w:type="pct"/>
          </w:tcPr>
          <w:p w14:paraId="3F7548CB" w14:textId="4F6E68B7" w:rsidR="00FF49C0" w:rsidRPr="00B552FF" w:rsidRDefault="00FF49C0" w:rsidP="00FF49C0">
            <w:pPr>
              <w:spacing w:before="120" w:after="120"/>
              <w:jc w:val="both"/>
              <w:rPr>
                <w:sz w:val="26"/>
                <w:szCs w:val="26"/>
              </w:rPr>
            </w:pPr>
            <w:r w:rsidRPr="00E42FFF">
              <w:rPr>
                <w:sz w:val="26"/>
                <w:szCs w:val="26"/>
              </w:rPr>
              <w:t>Chấp thuận nguyên vẹn</w:t>
            </w:r>
          </w:p>
        </w:tc>
      </w:tr>
      <w:tr w:rsidR="00FF49C0" w:rsidRPr="00E75252" w14:paraId="5D0133AF" w14:textId="77777777" w:rsidTr="00FF49C0">
        <w:tc>
          <w:tcPr>
            <w:tcW w:w="1814" w:type="pct"/>
          </w:tcPr>
          <w:p w14:paraId="04DBA1C0" w14:textId="2E3A8173" w:rsidR="00FF49C0" w:rsidRPr="00434E7E" w:rsidRDefault="00FF49C0" w:rsidP="00FF49C0">
            <w:pPr>
              <w:spacing w:before="120" w:after="120"/>
              <w:jc w:val="both"/>
              <w:rPr>
                <w:sz w:val="26"/>
                <w:szCs w:val="26"/>
              </w:rPr>
            </w:pPr>
            <w:r w:rsidRPr="00616816">
              <w:rPr>
                <w:sz w:val="26"/>
                <w:szCs w:val="26"/>
              </w:rPr>
              <w:lastRenderedPageBreak/>
              <w:t>8.1. Tổng quan</w:t>
            </w:r>
          </w:p>
        </w:tc>
        <w:tc>
          <w:tcPr>
            <w:tcW w:w="1547" w:type="pct"/>
          </w:tcPr>
          <w:p w14:paraId="78D8EBCF" w14:textId="11D5CBE7" w:rsidR="00FF49C0" w:rsidRPr="004E18E1" w:rsidRDefault="00FF49C0" w:rsidP="00FF49C0">
            <w:pPr>
              <w:spacing w:before="120" w:after="120"/>
              <w:jc w:val="both"/>
              <w:rPr>
                <w:sz w:val="26"/>
                <w:szCs w:val="26"/>
              </w:rPr>
            </w:pPr>
            <w:r w:rsidRPr="00C061C1">
              <w:rPr>
                <w:sz w:val="26"/>
                <w:szCs w:val="26"/>
              </w:rPr>
              <w:t>ISO/IEC 20547-</w:t>
            </w:r>
            <w:r w:rsidRPr="00C061C1">
              <w:rPr>
                <w:sz w:val="26"/>
                <w:szCs w:val="26"/>
                <w:lang w:val="vi-VN"/>
              </w:rPr>
              <w:t>4</w:t>
            </w:r>
            <w:r w:rsidRPr="00C061C1">
              <w:rPr>
                <w:sz w:val="26"/>
                <w:szCs w:val="26"/>
              </w:rPr>
              <w:t>:2020,</w:t>
            </w:r>
            <w:r>
              <w:rPr>
                <w:sz w:val="26"/>
                <w:szCs w:val="26"/>
                <w:lang w:val="vi-VN"/>
              </w:rPr>
              <w:t xml:space="preserve"> khoản 8.1</w:t>
            </w:r>
            <w:r w:rsidRPr="00C061C1">
              <w:rPr>
                <w:sz w:val="26"/>
                <w:szCs w:val="26"/>
              </w:rPr>
              <w:t xml:space="preserve"> </w:t>
            </w:r>
          </w:p>
        </w:tc>
        <w:tc>
          <w:tcPr>
            <w:tcW w:w="1639" w:type="pct"/>
          </w:tcPr>
          <w:p w14:paraId="34DB52B8" w14:textId="59B41284" w:rsidR="00FF49C0" w:rsidRPr="00B552FF" w:rsidRDefault="00FF49C0" w:rsidP="00FF49C0">
            <w:pPr>
              <w:spacing w:before="120" w:after="120"/>
              <w:jc w:val="both"/>
              <w:rPr>
                <w:sz w:val="26"/>
                <w:szCs w:val="26"/>
              </w:rPr>
            </w:pPr>
            <w:r w:rsidRPr="00E42FFF">
              <w:rPr>
                <w:sz w:val="26"/>
                <w:szCs w:val="26"/>
              </w:rPr>
              <w:t>Chấp thuận nguyên vẹn</w:t>
            </w:r>
          </w:p>
        </w:tc>
      </w:tr>
      <w:tr w:rsidR="00FF49C0" w:rsidRPr="00E75252" w14:paraId="1790B5D0" w14:textId="77777777" w:rsidTr="00FF49C0">
        <w:tc>
          <w:tcPr>
            <w:tcW w:w="1814" w:type="pct"/>
          </w:tcPr>
          <w:p w14:paraId="1228AE6C" w14:textId="1584E4FB" w:rsidR="00FF49C0" w:rsidRPr="00434E7E" w:rsidRDefault="00FF49C0" w:rsidP="00FF49C0">
            <w:pPr>
              <w:spacing w:before="120" w:after="120"/>
              <w:jc w:val="both"/>
              <w:rPr>
                <w:sz w:val="26"/>
                <w:szCs w:val="26"/>
              </w:rPr>
            </w:pPr>
            <w:r w:rsidRPr="00616816">
              <w:rPr>
                <w:sz w:val="26"/>
                <w:szCs w:val="26"/>
              </w:rPr>
              <w:t>8.2. Các thành phần chức năng cho cả bảo mật và quyền riêng tư</w:t>
            </w:r>
          </w:p>
        </w:tc>
        <w:tc>
          <w:tcPr>
            <w:tcW w:w="1547" w:type="pct"/>
          </w:tcPr>
          <w:p w14:paraId="3DB823A6" w14:textId="4C749DE0" w:rsidR="00FF49C0" w:rsidRPr="004E18E1" w:rsidRDefault="00FF49C0" w:rsidP="00FF49C0">
            <w:pPr>
              <w:spacing w:before="120" w:after="120"/>
              <w:jc w:val="both"/>
              <w:rPr>
                <w:sz w:val="26"/>
                <w:szCs w:val="26"/>
              </w:rPr>
            </w:pPr>
            <w:r w:rsidRPr="00C061C1">
              <w:rPr>
                <w:sz w:val="26"/>
                <w:szCs w:val="26"/>
              </w:rPr>
              <w:t>ISO/IEC 20547-</w:t>
            </w:r>
            <w:r w:rsidRPr="00C061C1">
              <w:rPr>
                <w:sz w:val="26"/>
                <w:szCs w:val="26"/>
                <w:lang w:val="vi-VN"/>
              </w:rPr>
              <w:t>4</w:t>
            </w:r>
            <w:r w:rsidRPr="00C061C1">
              <w:rPr>
                <w:sz w:val="26"/>
                <w:szCs w:val="26"/>
              </w:rPr>
              <w:t>:2020,</w:t>
            </w:r>
            <w:r>
              <w:rPr>
                <w:sz w:val="26"/>
                <w:szCs w:val="26"/>
                <w:lang w:val="vi-VN"/>
              </w:rPr>
              <w:t xml:space="preserve"> khoản 8.2</w:t>
            </w:r>
            <w:r w:rsidRPr="00C061C1">
              <w:rPr>
                <w:sz w:val="26"/>
                <w:szCs w:val="26"/>
              </w:rPr>
              <w:t xml:space="preserve"> </w:t>
            </w:r>
          </w:p>
        </w:tc>
        <w:tc>
          <w:tcPr>
            <w:tcW w:w="1639" w:type="pct"/>
          </w:tcPr>
          <w:p w14:paraId="5C3C7CE8" w14:textId="6C372A37" w:rsidR="00FF49C0" w:rsidRPr="00B552FF" w:rsidRDefault="00FF49C0" w:rsidP="00FF49C0">
            <w:pPr>
              <w:spacing w:before="120" w:after="120"/>
              <w:jc w:val="both"/>
              <w:rPr>
                <w:sz w:val="26"/>
                <w:szCs w:val="26"/>
              </w:rPr>
            </w:pPr>
            <w:r w:rsidRPr="00E42FFF">
              <w:rPr>
                <w:sz w:val="26"/>
                <w:szCs w:val="26"/>
              </w:rPr>
              <w:t>Chấp thuận nguyên vẹn</w:t>
            </w:r>
          </w:p>
        </w:tc>
      </w:tr>
      <w:tr w:rsidR="00FF49C0" w:rsidRPr="00E75252" w14:paraId="5744E892" w14:textId="77777777" w:rsidTr="00FF49C0">
        <w:tc>
          <w:tcPr>
            <w:tcW w:w="1814" w:type="pct"/>
          </w:tcPr>
          <w:p w14:paraId="259BA4C3" w14:textId="2651409C" w:rsidR="00FF49C0" w:rsidRPr="00434E7E" w:rsidRDefault="00FF49C0" w:rsidP="00FF49C0">
            <w:pPr>
              <w:spacing w:before="120" w:after="120"/>
              <w:jc w:val="both"/>
              <w:rPr>
                <w:sz w:val="26"/>
                <w:szCs w:val="26"/>
              </w:rPr>
            </w:pPr>
            <w:r w:rsidRPr="00616816">
              <w:rPr>
                <w:sz w:val="26"/>
                <w:szCs w:val="26"/>
              </w:rPr>
              <w:t>8.3. Các thành phần chức năng cho quyền riêng tư</w:t>
            </w:r>
          </w:p>
        </w:tc>
        <w:tc>
          <w:tcPr>
            <w:tcW w:w="1547" w:type="pct"/>
          </w:tcPr>
          <w:p w14:paraId="5F0C8928" w14:textId="161A6F4E" w:rsidR="00FF49C0" w:rsidRPr="00FF49C0" w:rsidRDefault="00FF49C0" w:rsidP="00FF49C0">
            <w:pPr>
              <w:spacing w:before="120" w:after="120"/>
              <w:jc w:val="both"/>
              <w:rPr>
                <w:sz w:val="26"/>
                <w:szCs w:val="26"/>
                <w:lang w:val="vi-VN"/>
              </w:rPr>
            </w:pPr>
            <w:r w:rsidRPr="00C061C1">
              <w:rPr>
                <w:sz w:val="26"/>
                <w:szCs w:val="26"/>
              </w:rPr>
              <w:t>ISO/IEC 20547-</w:t>
            </w:r>
            <w:r w:rsidRPr="00C061C1">
              <w:rPr>
                <w:sz w:val="26"/>
                <w:szCs w:val="26"/>
                <w:lang w:val="vi-VN"/>
              </w:rPr>
              <w:t>4</w:t>
            </w:r>
            <w:r w:rsidRPr="00C061C1">
              <w:rPr>
                <w:sz w:val="26"/>
                <w:szCs w:val="26"/>
              </w:rPr>
              <w:t xml:space="preserve">:2020, </w:t>
            </w:r>
            <w:r>
              <w:rPr>
                <w:sz w:val="26"/>
                <w:szCs w:val="26"/>
              </w:rPr>
              <w:t>khoản</w:t>
            </w:r>
            <w:r>
              <w:rPr>
                <w:sz w:val="26"/>
                <w:szCs w:val="26"/>
                <w:lang w:val="vi-VN"/>
              </w:rPr>
              <w:t xml:space="preserve"> 8.3</w:t>
            </w:r>
          </w:p>
        </w:tc>
        <w:tc>
          <w:tcPr>
            <w:tcW w:w="1639" w:type="pct"/>
          </w:tcPr>
          <w:p w14:paraId="7EF6A5D5" w14:textId="1B5B7F23" w:rsidR="00FF49C0" w:rsidRPr="00B552FF" w:rsidRDefault="00FF49C0" w:rsidP="00FF49C0">
            <w:pPr>
              <w:spacing w:before="120" w:after="120"/>
              <w:jc w:val="both"/>
              <w:rPr>
                <w:sz w:val="26"/>
                <w:szCs w:val="26"/>
              </w:rPr>
            </w:pPr>
            <w:r w:rsidRPr="00E42FFF">
              <w:rPr>
                <w:sz w:val="26"/>
                <w:szCs w:val="26"/>
              </w:rPr>
              <w:t>Chấp thuận nguyên vẹn</w:t>
            </w:r>
          </w:p>
        </w:tc>
      </w:tr>
      <w:tr w:rsidR="00FF49C0" w:rsidRPr="00E75252" w14:paraId="113F4296" w14:textId="77777777" w:rsidTr="00FF49C0">
        <w:tc>
          <w:tcPr>
            <w:tcW w:w="1814" w:type="pct"/>
          </w:tcPr>
          <w:p w14:paraId="099AFD30" w14:textId="162868D5" w:rsidR="00FF49C0" w:rsidRPr="00434E7E" w:rsidRDefault="00FF49C0" w:rsidP="00FF49C0">
            <w:pPr>
              <w:spacing w:before="120" w:after="120"/>
              <w:jc w:val="both"/>
              <w:rPr>
                <w:sz w:val="26"/>
                <w:szCs w:val="26"/>
              </w:rPr>
            </w:pPr>
            <w:r w:rsidRPr="00616816">
              <w:rPr>
                <w:sz w:val="26"/>
                <w:szCs w:val="26"/>
              </w:rPr>
              <w:t>8.4. Các chức năng đa lớp cho bảo mật và quyền riêng tư</w:t>
            </w:r>
          </w:p>
        </w:tc>
        <w:tc>
          <w:tcPr>
            <w:tcW w:w="1547" w:type="pct"/>
          </w:tcPr>
          <w:p w14:paraId="19EFCD3E" w14:textId="064794F9" w:rsidR="00FF49C0" w:rsidRPr="004E18E1" w:rsidRDefault="00FF49C0" w:rsidP="00FF49C0">
            <w:pPr>
              <w:spacing w:before="120" w:after="120"/>
              <w:jc w:val="both"/>
              <w:rPr>
                <w:sz w:val="26"/>
                <w:szCs w:val="26"/>
              </w:rPr>
            </w:pPr>
            <w:r w:rsidRPr="00C061C1">
              <w:rPr>
                <w:sz w:val="26"/>
                <w:szCs w:val="26"/>
              </w:rPr>
              <w:t>ISO/IEC 20547-</w:t>
            </w:r>
            <w:r w:rsidRPr="00C061C1">
              <w:rPr>
                <w:sz w:val="26"/>
                <w:szCs w:val="26"/>
                <w:lang w:val="vi-VN"/>
              </w:rPr>
              <w:t>4</w:t>
            </w:r>
            <w:r w:rsidRPr="00C061C1">
              <w:rPr>
                <w:sz w:val="26"/>
                <w:szCs w:val="26"/>
              </w:rPr>
              <w:t>:2020,</w:t>
            </w:r>
            <w:r>
              <w:rPr>
                <w:sz w:val="26"/>
                <w:szCs w:val="26"/>
                <w:lang w:val="vi-VN"/>
              </w:rPr>
              <w:t xml:space="preserve"> khoản 8.4</w:t>
            </w:r>
            <w:r w:rsidRPr="00C061C1">
              <w:rPr>
                <w:sz w:val="26"/>
                <w:szCs w:val="26"/>
              </w:rPr>
              <w:t xml:space="preserve"> </w:t>
            </w:r>
          </w:p>
        </w:tc>
        <w:tc>
          <w:tcPr>
            <w:tcW w:w="1639" w:type="pct"/>
          </w:tcPr>
          <w:p w14:paraId="1FA17CD9" w14:textId="20291EA2" w:rsidR="00FF49C0" w:rsidRPr="00B552FF" w:rsidRDefault="00FF49C0" w:rsidP="00FF49C0">
            <w:pPr>
              <w:spacing w:before="120" w:after="120"/>
              <w:jc w:val="both"/>
              <w:rPr>
                <w:sz w:val="26"/>
                <w:szCs w:val="26"/>
              </w:rPr>
            </w:pPr>
            <w:r w:rsidRPr="00E42FFF">
              <w:rPr>
                <w:sz w:val="26"/>
                <w:szCs w:val="26"/>
              </w:rPr>
              <w:t>Chấp thuận nguyên vẹn</w:t>
            </w:r>
          </w:p>
        </w:tc>
      </w:tr>
      <w:tr w:rsidR="00FF49C0" w:rsidRPr="00E75252" w14:paraId="2A6382B5" w14:textId="77777777" w:rsidTr="00FF49C0">
        <w:tc>
          <w:tcPr>
            <w:tcW w:w="1814" w:type="pct"/>
          </w:tcPr>
          <w:p w14:paraId="42EA3F58" w14:textId="14BABC62" w:rsidR="00FF49C0" w:rsidRPr="00434E7E" w:rsidRDefault="00FF49C0" w:rsidP="00FF49C0">
            <w:pPr>
              <w:spacing w:before="120" w:after="120"/>
              <w:jc w:val="both"/>
              <w:rPr>
                <w:sz w:val="26"/>
                <w:szCs w:val="26"/>
              </w:rPr>
            </w:pPr>
            <w:r w:rsidRPr="00616816">
              <w:rPr>
                <w:sz w:val="26"/>
                <w:szCs w:val="26"/>
              </w:rPr>
              <w:t xml:space="preserve">Phụ lục A (Tham khảo) Các ví dụ về </w:t>
            </w:r>
            <w:r w:rsidR="00DF63D4">
              <w:rPr>
                <w:sz w:val="26"/>
                <w:szCs w:val="26"/>
              </w:rPr>
              <w:t>các</w:t>
            </w:r>
            <w:r w:rsidR="00DF63D4">
              <w:rPr>
                <w:sz w:val="26"/>
                <w:szCs w:val="26"/>
                <w:lang w:val="vi-VN"/>
              </w:rPr>
              <w:t xml:space="preserve"> loại mối đe doạ</w:t>
            </w:r>
            <w:r w:rsidRPr="00616816">
              <w:rPr>
                <w:sz w:val="26"/>
                <w:szCs w:val="26"/>
              </w:rPr>
              <w:t xml:space="preserve"> bảo mật và quyền riêng tư</w:t>
            </w:r>
          </w:p>
        </w:tc>
        <w:tc>
          <w:tcPr>
            <w:tcW w:w="1547" w:type="pct"/>
          </w:tcPr>
          <w:p w14:paraId="2F8CFE6B" w14:textId="79A76638" w:rsidR="00FF49C0" w:rsidRPr="004E18E1" w:rsidRDefault="00FF49C0" w:rsidP="00FF49C0">
            <w:pPr>
              <w:spacing w:before="120" w:after="120"/>
              <w:jc w:val="both"/>
              <w:rPr>
                <w:sz w:val="26"/>
                <w:szCs w:val="26"/>
              </w:rPr>
            </w:pPr>
            <w:r w:rsidRPr="00051EF0">
              <w:rPr>
                <w:sz w:val="26"/>
                <w:szCs w:val="26"/>
              </w:rPr>
              <w:t>ISO/IEC 20547-</w:t>
            </w:r>
            <w:r w:rsidRPr="00051EF0">
              <w:rPr>
                <w:sz w:val="26"/>
                <w:szCs w:val="26"/>
                <w:lang w:val="vi-VN"/>
              </w:rPr>
              <w:t>4</w:t>
            </w:r>
            <w:r w:rsidRPr="00051EF0">
              <w:rPr>
                <w:sz w:val="26"/>
                <w:szCs w:val="26"/>
              </w:rPr>
              <w:t>:2020,</w:t>
            </w:r>
            <w:r>
              <w:rPr>
                <w:sz w:val="26"/>
                <w:szCs w:val="26"/>
                <w:lang w:val="vi-VN"/>
              </w:rPr>
              <w:t xml:space="preserve"> Annex A</w:t>
            </w:r>
            <w:r w:rsidRPr="00051EF0">
              <w:rPr>
                <w:sz w:val="26"/>
                <w:szCs w:val="26"/>
              </w:rPr>
              <w:t xml:space="preserve"> </w:t>
            </w:r>
          </w:p>
        </w:tc>
        <w:tc>
          <w:tcPr>
            <w:tcW w:w="1639" w:type="pct"/>
          </w:tcPr>
          <w:p w14:paraId="4F09147B" w14:textId="6488FA2D" w:rsidR="00FF49C0" w:rsidRPr="00B552FF" w:rsidRDefault="00FF49C0" w:rsidP="00FF49C0">
            <w:pPr>
              <w:spacing w:before="120" w:after="120"/>
              <w:jc w:val="both"/>
              <w:rPr>
                <w:sz w:val="26"/>
                <w:szCs w:val="26"/>
              </w:rPr>
            </w:pPr>
            <w:r w:rsidRPr="00E42FFF">
              <w:rPr>
                <w:sz w:val="26"/>
                <w:szCs w:val="26"/>
              </w:rPr>
              <w:t>Chấp thuận nguyên vẹn</w:t>
            </w:r>
          </w:p>
        </w:tc>
      </w:tr>
      <w:tr w:rsidR="00FF49C0" w:rsidRPr="00E75252" w14:paraId="4937C294" w14:textId="77777777" w:rsidTr="00FF49C0">
        <w:tc>
          <w:tcPr>
            <w:tcW w:w="1814" w:type="pct"/>
          </w:tcPr>
          <w:p w14:paraId="6AC8E6C2" w14:textId="15E342B1" w:rsidR="00FF49C0" w:rsidRPr="00434E7E" w:rsidRDefault="00FF49C0" w:rsidP="00FF49C0">
            <w:pPr>
              <w:spacing w:before="120" w:after="120"/>
              <w:jc w:val="both"/>
              <w:rPr>
                <w:sz w:val="26"/>
                <w:szCs w:val="26"/>
              </w:rPr>
            </w:pPr>
            <w:r w:rsidRPr="00616816">
              <w:rPr>
                <w:sz w:val="26"/>
                <w:szCs w:val="26"/>
              </w:rPr>
              <w:t xml:space="preserve">Phụ lục B (Tham khảo) Các ví dụ về </w:t>
            </w:r>
            <w:r w:rsidR="00DF63D4" w:rsidRPr="00DF63D4">
              <w:rPr>
                <w:sz w:val="26"/>
                <w:szCs w:val="26"/>
              </w:rPr>
              <w:t xml:space="preserve">các loại kiểm soát </w:t>
            </w:r>
            <w:r w:rsidRPr="00616816">
              <w:rPr>
                <w:sz w:val="26"/>
                <w:szCs w:val="26"/>
              </w:rPr>
              <w:t>bảo mật và quyền riêng tư</w:t>
            </w:r>
          </w:p>
        </w:tc>
        <w:tc>
          <w:tcPr>
            <w:tcW w:w="1547" w:type="pct"/>
          </w:tcPr>
          <w:p w14:paraId="384989D4" w14:textId="40526C52" w:rsidR="00FF49C0" w:rsidRPr="004E18E1" w:rsidRDefault="00FF49C0" w:rsidP="00FF49C0">
            <w:pPr>
              <w:spacing w:before="120" w:after="120"/>
              <w:jc w:val="both"/>
              <w:rPr>
                <w:sz w:val="26"/>
                <w:szCs w:val="26"/>
              </w:rPr>
            </w:pPr>
            <w:r w:rsidRPr="004352F5">
              <w:rPr>
                <w:sz w:val="26"/>
                <w:szCs w:val="26"/>
              </w:rPr>
              <w:t>ISO/IEC 20547-</w:t>
            </w:r>
            <w:r w:rsidRPr="004352F5">
              <w:rPr>
                <w:sz w:val="26"/>
                <w:szCs w:val="26"/>
                <w:lang w:val="vi-VN"/>
              </w:rPr>
              <w:t>4</w:t>
            </w:r>
            <w:r w:rsidRPr="004352F5">
              <w:rPr>
                <w:sz w:val="26"/>
                <w:szCs w:val="26"/>
              </w:rPr>
              <w:t>:2020,</w:t>
            </w:r>
            <w:r w:rsidRPr="004352F5">
              <w:rPr>
                <w:sz w:val="26"/>
                <w:szCs w:val="26"/>
                <w:lang w:val="vi-VN"/>
              </w:rPr>
              <w:t xml:space="preserve"> Annex </w:t>
            </w:r>
            <w:r>
              <w:rPr>
                <w:sz w:val="26"/>
                <w:szCs w:val="26"/>
                <w:lang w:val="vi-VN"/>
              </w:rPr>
              <w:t>B</w:t>
            </w:r>
            <w:r w:rsidRPr="004352F5">
              <w:rPr>
                <w:sz w:val="26"/>
                <w:szCs w:val="26"/>
              </w:rPr>
              <w:t xml:space="preserve"> </w:t>
            </w:r>
          </w:p>
        </w:tc>
        <w:tc>
          <w:tcPr>
            <w:tcW w:w="1639" w:type="pct"/>
          </w:tcPr>
          <w:p w14:paraId="78394C79" w14:textId="75F27B91" w:rsidR="00FF49C0" w:rsidRPr="00B552FF" w:rsidRDefault="00FF49C0" w:rsidP="00FF49C0">
            <w:pPr>
              <w:spacing w:before="120" w:after="120"/>
              <w:jc w:val="both"/>
              <w:rPr>
                <w:sz w:val="26"/>
                <w:szCs w:val="26"/>
              </w:rPr>
            </w:pPr>
            <w:r w:rsidRPr="00E42FFF">
              <w:rPr>
                <w:sz w:val="26"/>
                <w:szCs w:val="26"/>
              </w:rPr>
              <w:t>Chấp thuận nguyên vẹn</w:t>
            </w:r>
          </w:p>
        </w:tc>
      </w:tr>
      <w:tr w:rsidR="00FF49C0" w:rsidRPr="00E75252" w14:paraId="13A91017" w14:textId="77777777" w:rsidTr="00FF49C0">
        <w:tc>
          <w:tcPr>
            <w:tcW w:w="1814" w:type="pct"/>
          </w:tcPr>
          <w:p w14:paraId="7B309515" w14:textId="784D084E" w:rsidR="00FF49C0" w:rsidRPr="00434E7E" w:rsidRDefault="00FF49C0" w:rsidP="00FF49C0">
            <w:pPr>
              <w:spacing w:before="120" w:after="120"/>
              <w:jc w:val="both"/>
              <w:rPr>
                <w:sz w:val="26"/>
                <w:szCs w:val="26"/>
              </w:rPr>
            </w:pPr>
            <w:r w:rsidRPr="00616816">
              <w:rPr>
                <w:sz w:val="26"/>
                <w:szCs w:val="26"/>
              </w:rPr>
              <w:t>Phụ lục C (Tham khảo) Các ví dụ về hệ sinh thái và kết quả điều phối các hoạt động bảo mật và quyền riêng tư</w:t>
            </w:r>
          </w:p>
        </w:tc>
        <w:tc>
          <w:tcPr>
            <w:tcW w:w="1547" w:type="pct"/>
          </w:tcPr>
          <w:p w14:paraId="11D4475C" w14:textId="1C9AF8C9" w:rsidR="00FF49C0" w:rsidRPr="004E18E1" w:rsidRDefault="00FF49C0" w:rsidP="00FF49C0">
            <w:pPr>
              <w:spacing w:before="120" w:after="120"/>
              <w:jc w:val="both"/>
              <w:rPr>
                <w:sz w:val="26"/>
                <w:szCs w:val="26"/>
              </w:rPr>
            </w:pPr>
            <w:r w:rsidRPr="004352F5">
              <w:rPr>
                <w:sz w:val="26"/>
                <w:szCs w:val="26"/>
              </w:rPr>
              <w:t>ISO/IEC 20547-</w:t>
            </w:r>
            <w:r w:rsidRPr="004352F5">
              <w:rPr>
                <w:sz w:val="26"/>
                <w:szCs w:val="26"/>
                <w:lang w:val="vi-VN"/>
              </w:rPr>
              <w:t>4</w:t>
            </w:r>
            <w:r w:rsidRPr="004352F5">
              <w:rPr>
                <w:sz w:val="26"/>
                <w:szCs w:val="26"/>
              </w:rPr>
              <w:t>:2020,</w:t>
            </w:r>
            <w:r w:rsidRPr="004352F5">
              <w:rPr>
                <w:sz w:val="26"/>
                <w:szCs w:val="26"/>
                <w:lang w:val="vi-VN"/>
              </w:rPr>
              <w:t xml:space="preserve"> Annex </w:t>
            </w:r>
            <w:r>
              <w:rPr>
                <w:sz w:val="26"/>
                <w:szCs w:val="26"/>
                <w:lang w:val="vi-VN"/>
              </w:rPr>
              <w:t>C</w:t>
            </w:r>
            <w:r w:rsidRPr="004352F5">
              <w:rPr>
                <w:sz w:val="26"/>
                <w:szCs w:val="26"/>
              </w:rPr>
              <w:t xml:space="preserve"> </w:t>
            </w:r>
          </w:p>
        </w:tc>
        <w:tc>
          <w:tcPr>
            <w:tcW w:w="1639" w:type="pct"/>
          </w:tcPr>
          <w:p w14:paraId="17C24A4C" w14:textId="727B671A" w:rsidR="00FF49C0" w:rsidRPr="00B552FF" w:rsidRDefault="00FF49C0" w:rsidP="00FF49C0">
            <w:pPr>
              <w:spacing w:before="120" w:after="120"/>
              <w:jc w:val="both"/>
              <w:rPr>
                <w:sz w:val="26"/>
                <w:szCs w:val="26"/>
              </w:rPr>
            </w:pPr>
            <w:r w:rsidRPr="00E42FFF">
              <w:rPr>
                <w:sz w:val="26"/>
                <w:szCs w:val="26"/>
              </w:rPr>
              <w:t>Chấp thuận nguyên vẹn</w:t>
            </w:r>
          </w:p>
        </w:tc>
      </w:tr>
      <w:tr w:rsidR="00FF49C0" w:rsidRPr="00E75252" w14:paraId="5A21C9F0" w14:textId="77777777" w:rsidTr="00FF49C0">
        <w:tc>
          <w:tcPr>
            <w:tcW w:w="1814" w:type="pct"/>
          </w:tcPr>
          <w:p w14:paraId="57DB0AF6" w14:textId="3E447D91" w:rsidR="00FF49C0" w:rsidRPr="00434E7E" w:rsidRDefault="00FF49C0" w:rsidP="00FF49C0">
            <w:pPr>
              <w:spacing w:before="120" w:after="120"/>
              <w:jc w:val="both"/>
              <w:rPr>
                <w:sz w:val="26"/>
                <w:szCs w:val="26"/>
              </w:rPr>
            </w:pPr>
            <w:r w:rsidRPr="00616816">
              <w:rPr>
                <w:sz w:val="26"/>
                <w:szCs w:val="26"/>
              </w:rPr>
              <w:t>Phụ lục D (Tham khảo) Ví dụ về kiểm soát bảo mật và quyền riêng tư cho mỗi vai trò BDRA</w:t>
            </w:r>
          </w:p>
        </w:tc>
        <w:tc>
          <w:tcPr>
            <w:tcW w:w="1547" w:type="pct"/>
          </w:tcPr>
          <w:p w14:paraId="09405996" w14:textId="3B991C11" w:rsidR="00FF49C0" w:rsidRPr="004E18E1" w:rsidRDefault="00FF49C0" w:rsidP="00FF49C0">
            <w:pPr>
              <w:spacing w:before="120" w:after="120"/>
              <w:jc w:val="both"/>
              <w:rPr>
                <w:sz w:val="26"/>
                <w:szCs w:val="26"/>
              </w:rPr>
            </w:pPr>
            <w:r w:rsidRPr="004352F5">
              <w:rPr>
                <w:sz w:val="26"/>
                <w:szCs w:val="26"/>
              </w:rPr>
              <w:t>ISO/IEC 20547-</w:t>
            </w:r>
            <w:r w:rsidRPr="004352F5">
              <w:rPr>
                <w:sz w:val="26"/>
                <w:szCs w:val="26"/>
                <w:lang w:val="vi-VN"/>
              </w:rPr>
              <w:t>4</w:t>
            </w:r>
            <w:r w:rsidRPr="004352F5">
              <w:rPr>
                <w:sz w:val="26"/>
                <w:szCs w:val="26"/>
              </w:rPr>
              <w:t>:2020,</w:t>
            </w:r>
            <w:r w:rsidRPr="004352F5">
              <w:rPr>
                <w:sz w:val="26"/>
                <w:szCs w:val="26"/>
                <w:lang w:val="vi-VN"/>
              </w:rPr>
              <w:t xml:space="preserve"> Annex </w:t>
            </w:r>
            <w:r>
              <w:rPr>
                <w:sz w:val="26"/>
                <w:szCs w:val="26"/>
                <w:lang w:val="vi-VN"/>
              </w:rPr>
              <w:t>D</w:t>
            </w:r>
            <w:r w:rsidRPr="004352F5">
              <w:rPr>
                <w:sz w:val="26"/>
                <w:szCs w:val="26"/>
              </w:rPr>
              <w:t xml:space="preserve"> </w:t>
            </w:r>
          </w:p>
        </w:tc>
        <w:tc>
          <w:tcPr>
            <w:tcW w:w="1639" w:type="pct"/>
          </w:tcPr>
          <w:p w14:paraId="04B97748" w14:textId="032F5359" w:rsidR="00FF49C0" w:rsidRPr="00B552FF" w:rsidRDefault="00FF49C0" w:rsidP="00FF49C0">
            <w:pPr>
              <w:spacing w:before="120" w:after="120"/>
              <w:jc w:val="both"/>
              <w:rPr>
                <w:sz w:val="26"/>
                <w:szCs w:val="26"/>
              </w:rPr>
            </w:pPr>
            <w:r w:rsidRPr="00E42FFF">
              <w:rPr>
                <w:sz w:val="26"/>
                <w:szCs w:val="26"/>
              </w:rPr>
              <w:t>Chấp thuận nguyên vẹn</w:t>
            </w:r>
          </w:p>
        </w:tc>
      </w:tr>
      <w:tr w:rsidR="00616816" w:rsidRPr="00E75252" w14:paraId="57878F44" w14:textId="77777777" w:rsidTr="000835CE">
        <w:tc>
          <w:tcPr>
            <w:tcW w:w="1814" w:type="pct"/>
            <w:vAlign w:val="center"/>
          </w:tcPr>
          <w:p w14:paraId="5D4CF2A6" w14:textId="6491E66F" w:rsidR="00616816" w:rsidRPr="00434E7E" w:rsidRDefault="00616816" w:rsidP="00616816">
            <w:pPr>
              <w:spacing w:before="120" w:after="120"/>
              <w:jc w:val="both"/>
              <w:rPr>
                <w:sz w:val="26"/>
                <w:szCs w:val="26"/>
              </w:rPr>
            </w:pPr>
            <w:r w:rsidRPr="00616816">
              <w:rPr>
                <w:sz w:val="26"/>
                <w:szCs w:val="26"/>
              </w:rPr>
              <w:t>Thư mục tài liệu tham khảo</w:t>
            </w:r>
          </w:p>
        </w:tc>
        <w:tc>
          <w:tcPr>
            <w:tcW w:w="1547" w:type="pct"/>
          </w:tcPr>
          <w:p w14:paraId="6C05AACF" w14:textId="77777777" w:rsidR="00616816" w:rsidRPr="004E18E1" w:rsidRDefault="00616816" w:rsidP="00616816">
            <w:pPr>
              <w:spacing w:before="120" w:after="120"/>
              <w:jc w:val="both"/>
              <w:rPr>
                <w:sz w:val="26"/>
                <w:szCs w:val="26"/>
              </w:rPr>
            </w:pPr>
          </w:p>
        </w:tc>
        <w:tc>
          <w:tcPr>
            <w:tcW w:w="1639" w:type="pct"/>
          </w:tcPr>
          <w:p w14:paraId="3076C59B" w14:textId="541D1222" w:rsidR="00616816" w:rsidRPr="005113AC" w:rsidRDefault="005113AC" w:rsidP="00616816">
            <w:pPr>
              <w:spacing w:before="120" w:after="120"/>
              <w:jc w:val="both"/>
              <w:rPr>
                <w:sz w:val="26"/>
                <w:szCs w:val="26"/>
                <w:lang w:val="vi-VN"/>
              </w:rPr>
            </w:pPr>
            <w:r w:rsidRPr="008F1271">
              <w:rPr>
                <w:sz w:val="26"/>
                <w:szCs w:val="26"/>
              </w:rPr>
              <w:t xml:space="preserve">Chấp thuận sửa đổi, bổ sung một số tài liệu </w:t>
            </w:r>
            <w:r>
              <w:rPr>
                <w:sz w:val="26"/>
                <w:szCs w:val="26"/>
              </w:rPr>
              <w:t>tham</w:t>
            </w:r>
            <w:r>
              <w:rPr>
                <w:sz w:val="26"/>
                <w:szCs w:val="26"/>
                <w:lang w:val="vi-VN"/>
              </w:rPr>
              <w:t xml:space="preserve"> khảo</w:t>
            </w:r>
          </w:p>
        </w:tc>
      </w:tr>
    </w:tbl>
    <w:p w14:paraId="2831CE26" w14:textId="77777777" w:rsidR="0061017F" w:rsidRPr="00E75252" w:rsidRDefault="0061017F" w:rsidP="00E75252">
      <w:pPr>
        <w:pStyle w:val="Heading1"/>
        <w:spacing w:before="120" w:after="120" w:line="240" w:lineRule="auto"/>
        <w:jc w:val="center"/>
        <w:rPr>
          <w:rFonts w:ascii="Times New Roman" w:hAnsi="Times New Roman"/>
          <w:color w:val="auto"/>
          <w:sz w:val="26"/>
          <w:szCs w:val="26"/>
        </w:rPr>
        <w:sectPr w:rsidR="0061017F" w:rsidRPr="00E75252" w:rsidSect="00034F9C">
          <w:pgSz w:w="11907" w:h="16840" w:code="9"/>
          <w:pgMar w:top="1134" w:right="1134" w:bottom="1134" w:left="1701" w:header="567" w:footer="567" w:gutter="0"/>
          <w:cols w:space="720"/>
          <w:docGrid w:linePitch="360"/>
        </w:sectPr>
      </w:pPr>
      <w:bookmarkStart w:id="135" w:name="_Toc458041049"/>
      <w:bookmarkStart w:id="136" w:name="_Toc458630011"/>
    </w:p>
    <w:p w14:paraId="3FCF21E8" w14:textId="5E9C1F56" w:rsidR="005D2ABC" w:rsidRPr="009B3AC9" w:rsidRDefault="005D28D4" w:rsidP="00ED54FF">
      <w:pPr>
        <w:pStyle w:val="Heading1"/>
        <w:snapToGrid w:val="0"/>
        <w:spacing w:before="120" w:after="360" w:line="288" w:lineRule="auto"/>
        <w:jc w:val="center"/>
        <w:rPr>
          <w:rFonts w:ascii="Times New Roman" w:hAnsi="Times New Roman"/>
          <w:color w:val="auto"/>
          <w:sz w:val="26"/>
          <w:szCs w:val="26"/>
        </w:rPr>
      </w:pPr>
      <w:bookmarkStart w:id="137" w:name="_Toc127632922"/>
      <w:r w:rsidRPr="00E75252">
        <w:rPr>
          <w:rFonts w:ascii="Times New Roman" w:hAnsi="Times New Roman"/>
          <w:color w:val="auto"/>
          <w:sz w:val="26"/>
          <w:szCs w:val="26"/>
        </w:rPr>
        <w:lastRenderedPageBreak/>
        <w:t>TÀI LIỆU THAM KHẢO</w:t>
      </w:r>
      <w:bookmarkEnd w:id="135"/>
      <w:bookmarkEnd w:id="136"/>
      <w:bookmarkEnd w:id="137"/>
    </w:p>
    <w:p w14:paraId="0DEC7A10" w14:textId="61FB4B3A" w:rsidR="0015048A" w:rsidRPr="0015048A" w:rsidRDefault="0015048A" w:rsidP="0015048A">
      <w:pPr>
        <w:numPr>
          <w:ilvl w:val="0"/>
          <w:numId w:val="10"/>
        </w:numPr>
        <w:autoSpaceDE w:val="0"/>
        <w:autoSpaceDN w:val="0"/>
        <w:adjustRightInd w:val="0"/>
        <w:snapToGrid w:val="0"/>
        <w:spacing w:before="120" w:after="120"/>
        <w:ind w:left="567" w:hanging="567"/>
        <w:jc w:val="both"/>
        <w:rPr>
          <w:sz w:val="26"/>
          <w:szCs w:val="26"/>
        </w:rPr>
      </w:pPr>
      <w:r w:rsidRPr="0015048A">
        <w:rPr>
          <w:sz w:val="26"/>
          <w:szCs w:val="26"/>
        </w:rPr>
        <w:t>ISO/IEC TR 20547-1:2020</w:t>
      </w:r>
      <w:r>
        <w:rPr>
          <w:sz w:val="26"/>
          <w:szCs w:val="26"/>
          <w:lang w:val="vi-VN"/>
        </w:rPr>
        <w:t xml:space="preserve"> </w:t>
      </w:r>
      <w:r w:rsidRPr="0015048A">
        <w:rPr>
          <w:sz w:val="26"/>
          <w:szCs w:val="26"/>
        </w:rPr>
        <w:t xml:space="preserve">Information technology </w:t>
      </w:r>
      <w:r>
        <w:rPr>
          <w:sz w:val="26"/>
          <w:szCs w:val="26"/>
          <w:lang w:val="vi-VN"/>
        </w:rPr>
        <w:t>-</w:t>
      </w:r>
      <w:r w:rsidRPr="0015048A">
        <w:rPr>
          <w:sz w:val="26"/>
          <w:szCs w:val="26"/>
        </w:rPr>
        <w:t xml:space="preserve"> Big data reference architecture </w:t>
      </w:r>
      <w:r>
        <w:rPr>
          <w:sz w:val="26"/>
          <w:szCs w:val="26"/>
          <w:lang w:val="vi-VN"/>
        </w:rPr>
        <w:t>-</w:t>
      </w:r>
      <w:r w:rsidRPr="0015048A">
        <w:rPr>
          <w:sz w:val="26"/>
          <w:szCs w:val="26"/>
        </w:rPr>
        <w:t xml:space="preserve"> Part 1: Framework and application process</w:t>
      </w:r>
    </w:p>
    <w:p w14:paraId="1D68CAD6" w14:textId="575C6070" w:rsidR="00AC0FA0" w:rsidRPr="00AC0FA0" w:rsidRDefault="00AC0FA0" w:rsidP="0015048A">
      <w:pPr>
        <w:numPr>
          <w:ilvl w:val="0"/>
          <w:numId w:val="10"/>
        </w:numPr>
        <w:autoSpaceDE w:val="0"/>
        <w:autoSpaceDN w:val="0"/>
        <w:adjustRightInd w:val="0"/>
        <w:snapToGrid w:val="0"/>
        <w:spacing w:before="120" w:after="120"/>
        <w:ind w:left="567" w:hanging="567"/>
        <w:jc w:val="both"/>
        <w:rPr>
          <w:sz w:val="26"/>
          <w:szCs w:val="26"/>
        </w:rPr>
      </w:pPr>
      <w:r w:rsidRPr="00AC0FA0">
        <w:rPr>
          <w:sz w:val="26"/>
          <w:szCs w:val="26"/>
        </w:rPr>
        <w:t>ISO/IEC TR 20547-1:2020</w:t>
      </w:r>
      <w:r w:rsidRPr="0015048A">
        <w:rPr>
          <w:sz w:val="26"/>
          <w:szCs w:val="26"/>
        </w:rPr>
        <w:t xml:space="preserve"> </w:t>
      </w:r>
      <w:r w:rsidRPr="00AC0FA0">
        <w:rPr>
          <w:sz w:val="26"/>
          <w:szCs w:val="26"/>
        </w:rPr>
        <w:t>Information technology</w:t>
      </w:r>
      <w:r w:rsidR="0015048A" w:rsidRPr="0015048A">
        <w:rPr>
          <w:sz w:val="26"/>
          <w:szCs w:val="26"/>
        </w:rPr>
        <w:t xml:space="preserve"> - </w:t>
      </w:r>
      <w:r w:rsidRPr="00AC0FA0">
        <w:rPr>
          <w:sz w:val="26"/>
          <w:szCs w:val="26"/>
        </w:rPr>
        <w:t xml:space="preserve">Big data reference architecture </w:t>
      </w:r>
      <w:r w:rsidR="0015048A" w:rsidRPr="0015048A">
        <w:rPr>
          <w:sz w:val="26"/>
          <w:szCs w:val="26"/>
        </w:rPr>
        <w:t>-</w:t>
      </w:r>
      <w:r w:rsidRPr="00AC0FA0">
        <w:rPr>
          <w:sz w:val="26"/>
          <w:szCs w:val="26"/>
        </w:rPr>
        <w:t xml:space="preserve"> Part 1: Framework and application process</w:t>
      </w:r>
    </w:p>
    <w:p w14:paraId="2E3107BF" w14:textId="1CC855F2" w:rsidR="0015048A" w:rsidRPr="0015048A" w:rsidRDefault="0015048A" w:rsidP="0015048A">
      <w:pPr>
        <w:numPr>
          <w:ilvl w:val="0"/>
          <w:numId w:val="10"/>
        </w:numPr>
        <w:autoSpaceDE w:val="0"/>
        <w:autoSpaceDN w:val="0"/>
        <w:adjustRightInd w:val="0"/>
        <w:snapToGrid w:val="0"/>
        <w:spacing w:before="120" w:after="120"/>
        <w:ind w:left="567" w:hanging="567"/>
        <w:jc w:val="both"/>
        <w:rPr>
          <w:sz w:val="26"/>
          <w:szCs w:val="26"/>
        </w:rPr>
      </w:pPr>
      <w:r w:rsidRPr="0015048A">
        <w:rPr>
          <w:sz w:val="26"/>
          <w:szCs w:val="26"/>
        </w:rPr>
        <w:t>ISO/IEC TR 20547-2:2018 Information technology - Big data reference architecture - Part 2: Use cases and derived requirements</w:t>
      </w:r>
    </w:p>
    <w:p w14:paraId="0D29D8DB" w14:textId="03A72EEF" w:rsidR="0015048A" w:rsidRPr="0015048A" w:rsidRDefault="0015048A" w:rsidP="0015048A">
      <w:pPr>
        <w:numPr>
          <w:ilvl w:val="0"/>
          <w:numId w:val="10"/>
        </w:numPr>
        <w:autoSpaceDE w:val="0"/>
        <w:autoSpaceDN w:val="0"/>
        <w:adjustRightInd w:val="0"/>
        <w:snapToGrid w:val="0"/>
        <w:spacing w:before="120" w:after="120"/>
        <w:ind w:left="567" w:hanging="567"/>
        <w:jc w:val="both"/>
        <w:rPr>
          <w:sz w:val="26"/>
          <w:szCs w:val="26"/>
        </w:rPr>
      </w:pPr>
      <w:r w:rsidRPr="0015048A">
        <w:rPr>
          <w:sz w:val="26"/>
          <w:szCs w:val="26"/>
        </w:rPr>
        <w:t>ISO/IEC 20547-3:2020 Information technology - Big data reference architecture - Part 3: Reference architecture</w:t>
      </w:r>
    </w:p>
    <w:p w14:paraId="37C22AF4" w14:textId="4EA01597" w:rsidR="0015048A" w:rsidRPr="0015048A" w:rsidRDefault="0015048A" w:rsidP="0015048A">
      <w:pPr>
        <w:numPr>
          <w:ilvl w:val="0"/>
          <w:numId w:val="10"/>
        </w:numPr>
        <w:autoSpaceDE w:val="0"/>
        <w:autoSpaceDN w:val="0"/>
        <w:adjustRightInd w:val="0"/>
        <w:snapToGrid w:val="0"/>
        <w:spacing w:before="120" w:after="120"/>
        <w:ind w:left="567" w:hanging="567"/>
        <w:jc w:val="both"/>
        <w:rPr>
          <w:sz w:val="26"/>
          <w:szCs w:val="26"/>
        </w:rPr>
      </w:pPr>
      <w:r w:rsidRPr="0015048A">
        <w:rPr>
          <w:sz w:val="26"/>
          <w:szCs w:val="26"/>
        </w:rPr>
        <w:t>ISO/IEC 20547-4:2020 Information technology - Big data reference architecture - Part 4: Security and privacy</w:t>
      </w:r>
    </w:p>
    <w:p w14:paraId="10F6CB51" w14:textId="787D9E9D" w:rsidR="00AC0FA0" w:rsidRDefault="0015048A" w:rsidP="0015048A">
      <w:pPr>
        <w:numPr>
          <w:ilvl w:val="0"/>
          <w:numId w:val="10"/>
        </w:numPr>
        <w:autoSpaceDE w:val="0"/>
        <w:autoSpaceDN w:val="0"/>
        <w:adjustRightInd w:val="0"/>
        <w:snapToGrid w:val="0"/>
        <w:spacing w:before="120" w:after="120"/>
        <w:ind w:left="567" w:hanging="567"/>
        <w:jc w:val="both"/>
        <w:rPr>
          <w:sz w:val="26"/>
          <w:szCs w:val="26"/>
        </w:rPr>
      </w:pPr>
      <w:r w:rsidRPr="0015048A">
        <w:rPr>
          <w:sz w:val="26"/>
          <w:szCs w:val="26"/>
        </w:rPr>
        <w:t>ISO/IEC TR 20547-5:2018 Information technology - Big data reference architecture - Part 5: Standards roadmap</w:t>
      </w:r>
    </w:p>
    <w:p w14:paraId="463D2BDE" w14:textId="108AA6FA" w:rsidR="00A443E0" w:rsidRPr="00A443E0" w:rsidRDefault="00D0056E" w:rsidP="00A443E0">
      <w:pPr>
        <w:numPr>
          <w:ilvl w:val="0"/>
          <w:numId w:val="10"/>
        </w:numPr>
        <w:autoSpaceDE w:val="0"/>
        <w:autoSpaceDN w:val="0"/>
        <w:adjustRightInd w:val="0"/>
        <w:snapToGrid w:val="0"/>
        <w:spacing w:before="120" w:after="120"/>
        <w:ind w:left="567" w:hanging="567"/>
        <w:jc w:val="both"/>
        <w:rPr>
          <w:sz w:val="26"/>
          <w:szCs w:val="26"/>
        </w:rPr>
      </w:pPr>
      <w:hyperlink r:id="rId15" w:history="1">
        <w:r w:rsidR="00A443E0" w:rsidRPr="00A443E0">
          <w:rPr>
            <w:sz w:val="26"/>
            <w:szCs w:val="26"/>
          </w:rPr>
          <w:t>Y.3600</w:t>
        </w:r>
      </w:hyperlink>
      <w:r w:rsidR="00A443E0">
        <w:rPr>
          <w:sz w:val="26"/>
          <w:szCs w:val="26"/>
          <w:lang w:val="vi-VN"/>
        </w:rPr>
        <w:t xml:space="preserve"> </w:t>
      </w:r>
      <w:r w:rsidR="00A443E0" w:rsidRPr="00A443E0">
        <w:rPr>
          <w:sz w:val="26"/>
          <w:szCs w:val="26"/>
        </w:rPr>
        <w:t>Big data - Cloud computing based requirements and capabilities  </w:t>
      </w:r>
    </w:p>
    <w:p w14:paraId="37CF4DEF" w14:textId="5A0F9D2F" w:rsidR="00A443E0" w:rsidRPr="00A443E0" w:rsidRDefault="00D0056E" w:rsidP="00A443E0">
      <w:pPr>
        <w:numPr>
          <w:ilvl w:val="0"/>
          <w:numId w:val="10"/>
        </w:numPr>
        <w:autoSpaceDE w:val="0"/>
        <w:autoSpaceDN w:val="0"/>
        <w:adjustRightInd w:val="0"/>
        <w:snapToGrid w:val="0"/>
        <w:spacing w:before="120" w:after="120"/>
        <w:ind w:left="567" w:hanging="567"/>
        <w:jc w:val="both"/>
        <w:rPr>
          <w:sz w:val="26"/>
          <w:szCs w:val="26"/>
        </w:rPr>
      </w:pPr>
      <w:hyperlink r:id="rId16" w:history="1">
        <w:r w:rsidR="00A443E0" w:rsidRPr="00A443E0">
          <w:rPr>
            <w:sz w:val="26"/>
            <w:szCs w:val="26"/>
          </w:rPr>
          <w:t>Y.3601</w:t>
        </w:r>
      </w:hyperlink>
      <w:r w:rsidR="00A443E0">
        <w:rPr>
          <w:sz w:val="26"/>
          <w:szCs w:val="26"/>
          <w:lang w:val="vi-VN"/>
        </w:rPr>
        <w:t xml:space="preserve"> </w:t>
      </w:r>
      <w:r w:rsidR="00A443E0" w:rsidRPr="00A443E0">
        <w:rPr>
          <w:sz w:val="26"/>
          <w:szCs w:val="26"/>
        </w:rPr>
        <w:t>Big data - framework and requirements for data exchange  </w:t>
      </w:r>
    </w:p>
    <w:p w14:paraId="06F153D2" w14:textId="7DC43173" w:rsidR="00A443E0" w:rsidRPr="00A443E0" w:rsidRDefault="00D0056E" w:rsidP="00A443E0">
      <w:pPr>
        <w:numPr>
          <w:ilvl w:val="0"/>
          <w:numId w:val="10"/>
        </w:numPr>
        <w:autoSpaceDE w:val="0"/>
        <w:autoSpaceDN w:val="0"/>
        <w:adjustRightInd w:val="0"/>
        <w:snapToGrid w:val="0"/>
        <w:spacing w:before="120" w:after="120"/>
        <w:ind w:left="567" w:hanging="567"/>
        <w:jc w:val="both"/>
        <w:rPr>
          <w:sz w:val="26"/>
          <w:szCs w:val="26"/>
        </w:rPr>
      </w:pPr>
      <w:hyperlink r:id="rId17" w:history="1">
        <w:r w:rsidR="00A443E0" w:rsidRPr="00A443E0">
          <w:rPr>
            <w:sz w:val="26"/>
            <w:szCs w:val="26"/>
          </w:rPr>
          <w:t>Y.3602</w:t>
        </w:r>
      </w:hyperlink>
      <w:r w:rsidR="00A443E0">
        <w:rPr>
          <w:sz w:val="26"/>
          <w:szCs w:val="26"/>
          <w:lang w:val="vi-VN"/>
        </w:rPr>
        <w:t xml:space="preserve"> </w:t>
      </w:r>
      <w:r w:rsidR="00A443E0" w:rsidRPr="00A443E0">
        <w:rPr>
          <w:sz w:val="26"/>
          <w:szCs w:val="26"/>
        </w:rPr>
        <w:t>Big data - Functional requirements for data provenance  </w:t>
      </w:r>
    </w:p>
    <w:p w14:paraId="127BA4D6" w14:textId="366988DD" w:rsidR="00A443E0" w:rsidRPr="00A443E0" w:rsidRDefault="00D0056E" w:rsidP="00A443E0">
      <w:pPr>
        <w:numPr>
          <w:ilvl w:val="0"/>
          <w:numId w:val="10"/>
        </w:numPr>
        <w:autoSpaceDE w:val="0"/>
        <w:autoSpaceDN w:val="0"/>
        <w:adjustRightInd w:val="0"/>
        <w:snapToGrid w:val="0"/>
        <w:spacing w:before="120" w:after="120"/>
        <w:ind w:left="567" w:hanging="567"/>
        <w:jc w:val="both"/>
        <w:rPr>
          <w:sz w:val="26"/>
          <w:szCs w:val="26"/>
        </w:rPr>
      </w:pPr>
      <w:hyperlink r:id="rId18" w:history="1">
        <w:r w:rsidR="00A443E0" w:rsidRPr="00A443E0">
          <w:rPr>
            <w:sz w:val="26"/>
            <w:szCs w:val="26"/>
          </w:rPr>
          <w:t>Y.3603</w:t>
        </w:r>
      </w:hyperlink>
      <w:r w:rsidR="00A443E0">
        <w:rPr>
          <w:sz w:val="26"/>
          <w:szCs w:val="26"/>
          <w:lang w:val="vi-VN"/>
        </w:rPr>
        <w:t xml:space="preserve"> </w:t>
      </w:r>
      <w:r w:rsidR="00A443E0" w:rsidRPr="00A443E0">
        <w:rPr>
          <w:sz w:val="26"/>
          <w:szCs w:val="26"/>
        </w:rPr>
        <w:t>Big data - Requirements and conceptual model of metadata for data catalogue  </w:t>
      </w:r>
    </w:p>
    <w:p w14:paraId="483FB9B0" w14:textId="2F23A0D9" w:rsidR="00A443E0" w:rsidRPr="00A443E0" w:rsidRDefault="00D0056E" w:rsidP="00A443E0">
      <w:pPr>
        <w:autoSpaceDE w:val="0"/>
        <w:autoSpaceDN w:val="0"/>
        <w:adjustRightInd w:val="0"/>
        <w:snapToGrid w:val="0"/>
        <w:spacing w:before="120" w:after="120"/>
        <w:ind w:left="567"/>
        <w:jc w:val="both"/>
        <w:rPr>
          <w:sz w:val="26"/>
          <w:szCs w:val="26"/>
        </w:rPr>
      </w:pPr>
      <w:hyperlink r:id="rId19" w:history="1">
        <w:r w:rsidR="00A443E0" w:rsidRPr="00A443E0">
          <w:rPr>
            <w:sz w:val="26"/>
            <w:szCs w:val="26"/>
          </w:rPr>
          <w:t>Y.3604</w:t>
        </w:r>
      </w:hyperlink>
      <w:r w:rsidR="00A443E0">
        <w:rPr>
          <w:sz w:val="26"/>
          <w:szCs w:val="26"/>
          <w:lang w:val="vi-VN"/>
        </w:rPr>
        <w:t xml:space="preserve"> </w:t>
      </w:r>
      <w:r w:rsidR="00A443E0" w:rsidRPr="00A443E0">
        <w:rPr>
          <w:sz w:val="26"/>
          <w:szCs w:val="26"/>
        </w:rPr>
        <w:t>Big data - Overview and requirements for data preservation  </w:t>
      </w:r>
    </w:p>
    <w:p w14:paraId="1527B4DE" w14:textId="7A17D4E3" w:rsidR="00A443E0" w:rsidRPr="00A443E0" w:rsidRDefault="00D0056E" w:rsidP="00A443E0">
      <w:pPr>
        <w:numPr>
          <w:ilvl w:val="0"/>
          <w:numId w:val="10"/>
        </w:numPr>
        <w:autoSpaceDE w:val="0"/>
        <w:autoSpaceDN w:val="0"/>
        <w:adjustRightInd w:val="0"/>
        <w:snapToGrid w:val="0"/>
        <w:spacing w:before="120" w:after="120"/>
        <w:ind w:left="567" w:hanging="567"/>
        <w:jc w:val="both"/>
        <w:rPr>
          <w:sz w:val="26"/>
          <w:szCs w:val="26"/>
        </w:rPr>
      </w:pPr>
      <w:hyperlink r:id="rId20" w:history="1">
        <w:r w:rsidR="00A443E0" w:rsidRPr="00A443E0">
          <w:rPr>
            <w:sz w:val="26"/>
            <w:szCs w:val="26"/>
          </w:rPr>
          <w:t>Y.3605</w:t>
        </w:r>
      </w:hyperlink>
      <w:r w:rsidR="00A443E0">
        <w:rPr>
          <w:sz w:val="26"/>
          <w:szCs w:val="26"/>
          <w:lang w:val="vi-VN"/>
        </w:rPr>
        <w:t xml:space="preserve"> </w:t>
      </w:r>
      <w:r w:rsidR="00A443E0" w:rsidRPr="00A443E0">
        <w:rPr>
          <w:sz w:val="26"/>
          <w:szCs w:val="26"/>
        </w:rPr>
        <w:t>Big data - Reference architecture  </w:t>
      </w:r>
    </w:p>
    <w:p w14:paraId="078DB351" w14:textId="6503D0F2" w:rsidR="00A443E0" w:rsidRPr="00A443E0" w:rsidRDefault="00D0056E" w:rsidP="00A443E0">
      <w:pPr>
        <w:numPr>
          <w:ilvl w:val="0"/>
          <w:numId w:val="10"/>
        </w:numPr>
        <w:autoSpaceDE w:val="0"/>
        <w:autoSpaceDN w:val="0"/>
        <w:adjustRightInd w:val="0"/>
        <w:snapToGrid w:val="0"/>
        <w:spacing w:before="120" w:after="120"/>
        <w:ind w:left="567" w:hanging="567"/>
        <w:jc w:val="both"/>
        <w:rPr>
          <w:sz w:val="26"/>
          <w:szCs w:val="26"/>
        </w:rPr>
      </w:pPr>
      <w:hyperlink r:id="rId21" w:history="1">
        <w:r w:rsidR="00A443E0" w:rsidRPr="00A443E0">
          <w:rPr>
            <w:sz w:val="26"/>
            <w:szCs w:val="26"/>
          </w:rPr>
          <w:t>Y.3606</w:t>
        </w:r>
      </w:hyperlink>
      <w:r w:rsidR="00A443E0">
        <w:rPr>
          <w:sz w:val="26"/>
          <w:szCs w:val="26"/>
          <w:lang w:val="vi-VN"/>
        </w:rPr>
        <w:t xml:space="preserve"> </w:t>
      </w:r>
      <w:r w:rsidR="00A443E0" w:rsidRPr="00A443E0">
        <w:rPr>
          <w:sz w:val="26"/>
          <w:szCs w:val="26"/>
        </w:rPr>
        <w:t>Big data - Deep packet inspection mechanism for big data in network  </w:t>
      </w:r>
    </w:p>
    <w:p w14:paraId="39CF4AB2" w14:textId="79AF1A0A" w:rsidR="00A443E0" w:rsidRPr="00A443E0" w:rsidRDefault="00D0056E" w:rsidP="00A443E0">
      <w:pPr>
        <w:numPr>
          <w:ilvl w:val="0"/>
          <w:numId w:val="10"/>
        </w:numPr>
        <w:autoSpaceDE w:val="0"/>
        <w:autoSpaceDN w:val="0"/>
        <w:adjustRightInd w:val="0"/>
        <w:snapToGrid w:val="0"/>
        <w:spacing w:before="120" w:after="120"/>
        <w:ind w:left="567" w:hanging="567"/>
        <w:jc w:val="both"/>
        <w:rPr>
          <w:sz w:val="26"/>
          <w:szCs w:val="26"/>
        </w:rPr>
      </w:pPr>
      <w:hyperlink r:id="rId22" w:history="1">
        <w:r w:rsidR="00A443E0" w:rsidRPr="00A443E0">
          <w:rPr>
            <w:sz w:val="26"/>
            <w:szCs w:val="26"/>
          </w:rPr>
          <w:t>Y.3650</w:t>
        </w:r>
      </w:hyperlink>
      <w:r w:rsidR="00A443E0">
        <w:rPr>
          <w:sz w:val="26"/>
          <w:szCs w:val="26"/>
          <w:lang w:val="vi-VN"/>
        </w:rPr>
        <w:t xml:space="preserve"> </w:t>
      </w:r>
      <w:r w:rsidR="00A443E0" w:rsidRPr="00A443E0">
        <w:rPr>
          <w:sz w:val="26"/>
          <w:szCs w:val="26"/>
        </w:rPr>
        <w:t>Framework of big-data-driven networking  </w:t>
      </w:r>
    </w:p>
    <w:p w14:paraId="089E8AFA" w14:textId="77777777" w:rsidR="00A443E0" w:rsidRPr="00A443E0" w:rsidRDefault="00D0056E" w:rsidP="00A443E0">
      <w:pPr>
        <w:numPr>
          <w:ilvl w:val="0"/>
          <w:numId w:val="10"/>
        </w:numPr>
        <w:autoSpaceDE w:val="0"/>
        <w:autoSpaceDN w:val="0"/>
        <w:adjustRightInd w:val="0"/>
        <w:snapToGrid w:val="0"/>
        <w:spacing w:before="120" w:after="120"/>
        <w:ind w:left="567" w:hanging="567"/>
        <w:jc w:val="both"/>
        <w:rPr>
          <w:sz w:val="26"/>
          <w:szCs w:val="26"/>
        </w:rPr>
      </w:pPr>
      <w:hyperlink r:id="rId23" w:history="1">
        <w:r w:rsidR="00A443E0" w:rsidRPr="00A443E0">
          <w:rPr>
            <w:sz w:val="26"/>
            <w:szCs w:val="26"/>
          </w:rPr>
          <w:t>Y.3651</w:t>
        </w:r>
      </w:hyperlink>
      <w:r w:rsidR="00A443E0">
        <w:rPr>
          <w:sz w:val="26"/>
          <w:szCs w:val="26"/>
          <w:lang w:val="vi-VN"/>
        </w:rPr>
        <w:t xml:space="preserve"> </w:t>
      </w:r>
      <w:r w:rsidR="00A443E0" w:rsidRPr="00A443E0">
        <w:rPr>
          <w:sz w:val="26"/>
          <w:szCs w:val="26"/>
        </w:rPr>
        <w:t>Big-data-driven networking - mobile network traffic management and planning  </w:t>
      </w:r>
      <w:r w:rsidR="00A443E0">
        <w:rPr>
          <w:sz w:val="26"/>
          <w:szCs w:val="26"/>
          <w:lang w:val="vi-VN"/>
        </w:rPr>
        <w:t xml:space="preserve"> </w:t>
      </w:r>
    </w:p>
    <w:p w14:paraId="2E887109" w14:textId="30F778F7" w:rsidR="00A443E0" w:rsidRPr="00A443E0" w:rsidRDefault="00D0056E" w:rsidP="00A443E0">
      <w:pPr>
        <w:numPr>
          <w:ilvl w:val="0"/>
          <w:numId w:val="10"/>
        </w:numPr>
        <w:autoSpaceDE w:val="0"/>
        <w:autoSpaceDN w:val="0"/>
        <w:adjustRightInd w:val="0"/>
        <w:snapToGrid w:val="0"/>
        <w:spacing w:before="120" w:after="120"/>
        <w:ind w:left="567" w:hanging="567"/>
        <w:jc w:val="both"/>
        <w:rPr>
          <w:sz w:val="26"/>
          <w:szCs w:val="26"/>
        </w:rPr>
      </w:pPr>
      <w:hyperlink r:id="rId24" w:history="1">
        <w:r w:rsidR="00A443E0" w:rsidRPr="00A443E0">
          <w:rPr>
            <w:sz w:val="26"/>
            <w:szCs w:val="26"/>
          </w:rPr>
          <w:t>Y.3652</w:t>
        </w:r>
      </w:hyperlink>
      <w:r w:rsidR="00A443E0">
        <w:rPr>
          <w:sz w:val="26"/>
          <w:szCs w:val="26"/>
          <w:lang w:val="vi-VN"/>
        </w:rPr>
        <w:t xml:space="preserve"> </w:t>
      </w:r>
      <w:r w:rsidR="00A443E0" w:rsidRPr="00A443E0">
        <w:rPr>
          <w:sz w:val="26"/>
          <w:szCs w:val="26"/>
        </w:rPr>
        <w:t>Big data driven networking - requirements  </w:t>
      </w:r>
    </w:p>
    <w:p w14:paraId="1BA48304" w14:textId="62FB3412" w:rsidR="00A443E0" w:rsidRPr="00A443E0" w:rsidRDefault="00D0056E" w:rsidP="00A443E0">
      <w:pPr>
        <w:numPr>
          <w:ilvl w:val="0"/>
          <w:numId w:val="10"/>
        </w:numPr>
        <w:autoSpaceDE w:val="0"/>
        <w:autoSpaceDN w:val="0"/>
        <w:adjustRightInd w:val="0"/>
        <w:snapToGrid w:val="0"/>
        <w:spacing w:before="120" w:after="120"/>
        <w:ind w:left="567" w:hanging="567"/>
        <w:jc w:val="both"/>
        <w:rPr>
          <w:sz w:val="26"/>
          <w:szCs w:val="26"/>
        </w:rPr>
      </w:pPr>
      <w:hyperlink r:id="rId25" w:history="1">
        <w:r w:rsidR="00A443E0" w:rsidRPr="00A443E0">
          <w:rPr>
            <w:sz w:val="26"/>
            <w:szCs w:val="26"/>
          </w:rPr>
          <w:t>Y.3653</w:t>
        </w:r>
      </w:hyperlink>
      <w:r w:rsidR="00A443E0">
        <w:rPr>
          <w:sz w:val="26"/>
          <w:szCs w:val="26"/>
          <w:lang w:val="vi-VN"/>
        </w:rPr>
        <w:t xml:space="preserve"> </w:t>
      </w:r>
      <w:r w:rsidR="00A443E0" w:rsidRPr="00A443E0">
        <w:rPr>
          <w:sz w:val="26"/>
          <w:szCs w:val="26"/>
        </w:rPr>
        <w:t>Big data driven networking - functional architecture  </w:t>
      </w:r>
    </w:p>
    <w:p w14:paraId="4D79DB48" w14:textId="72D4CC22" w:rsidR="00A443E0" w:rsidRPr="00A443E0" w:rsidRDefault="00D0056E" w:rsidP="00A443E0">
      <w:pPr>
        <w:numPr>
          <w:ilvl w:val="0"/>
          <w:numId w:val="10"/>
        </w:numPr>
        <w:autoSpaceDE w:val="0"/>
        <w:autoSpaceDN w:val="0"/>
        <w:adjustRightInd w:val="0"/>
        <w:snapToGrid w:val="0"/>
        <w:spacing w:before="120" w:after="120"/>
        <w:ind w:left="567" w:hanging="567"/>
        <w:jc w:val="both"/>
        <w:rPr>
          <w:sz w:val="26"/>
          <w:szCs w:val="26"/>
        </w:rPr>
      </w:pPr>
      <w:hyperlink r:id="rId26" w:history="1">
        <w:r w:rsidR="00A443E0" w:rsidRPr="00A443E0">
          <w:rPr>
            <w:sz w:val="26"/>
            <w:szCs w:val="26"/>
          </w:rPr>
          <w:t>Y.3654</w:t>
        </w:r>
      </w:hyperlink>
      <w:r w:rsidR="00A443E0">
        <w:rPr>
          <w:sz w:val="26"/>
          <w:szCs w:val="26"/>
          <w:lang w:val="vi-VN"/>
        </w:rPr>
        <w:t xml:space="preserve"> </w:t>
      </w:r>
      <w:r w:rsidR="00A443E0" w:rsidRPr="00A443E0">
        <w:rPr>
          <w:sz w:val="26"/>
          <w:szCs w:val="26"/>
        </w:rPr>
        <w:t>Big data driven networking - Machine learning mechanism  </w:t>
      </w:r>
    </w:p>
    <w:p w14:paraId="063AD916" w14:textId="3A67386D" w:rsidR="0015048A" w:rsidRPr="00A443E0" w:rsidRDefault="00D0056E" w:rsidP="00A443E0">
      <w:pPr>
        <w:numPr>
          <w:ilvl w:val="0"/>
          <w:numId w:val="10"/>
        </w:numPr>
        <w:autoSpaceDE w:val="0"/>
        <w:autoSpaceDN w:val="0"/>
        <w:adjustRightInd w:val="0"/>
        <w:snapToGrid w:val="0"/>
        <w:spacing w:before="120" w:after="120"/>
        <w:ind w:left="567" w:hanging="567"/>
        <w:jc w:val="both"/>
        <w:rPr>
          <w:sz w:val="26"/>
          <w:szCs w:val="26"/>
        </w:rPr>
      </w:pPr>
      <w:hyperlink r:id="rId27" w:history="1">
        <w:r w:rsidR="00A443E0" w:rsidRPr="00A443E0">
          <w:rPr>
            <w:sz w:val="26"/>
            <w:szCs w:val="26"/>
          </w:rPr>
          <w:t>Y.3655</w:t>
        </w:r>
      </w:hyperlink>
      <w:r w:rsidR="00A443E0">
        <w:rPr>
          <w:sz w:val="26"/>
          <w:szCs w:val="26"/>
          <w:lang w:val="vi-VN"/>
        </w:rPr>
        <w:t xml:space="preserve"> </w:t>
      </w:r>
      <w:r w:rsidR="00A443E0" w:rsidRPr="00A443E0">
        <w:rPr>
          <w:sz w:val="26"/>
          <w:szCs w:val="26"/>
        </w:rPr>
        <w:t>Big data driven networking - Management and control mechanisms  </w:t>
      </w:r>
    </w:p>
    <w:p w14:paraId="092B4856" w14:textId="079351A4" w:rsidR="00A443E0" w:rsidRDefault="00D0056E" w:rsidP="00A443E0">
      <w:pPr>
        <w:numPr>
          <w:ilvl w:val="0"/>
          <w:numId w:val="10"/>
        </w:numPr>
        <w:autoSpaceDE w:val="0"/>
        <w:autoSpaceDN w:val="0"/>
        <w:adjustRightInd w:val="0"/>
        <w:snapToGrid w:val="0"/>
        <w:spacing w:before="120" w:after="120"/>
        <w:ind w:left="567" w:hanging="567"/>
        <w:jc w:val="both"/>
        <w:rPr>
          <w:sz w:val="26"/>
          <w:szCs w:val="26"/>
        </w:rPr>
      </w:pPr>
      <w:hyperlink r:id="rId28" w:history="1">
        <w:r w:rsidR="00A443E0" w:rsidRPr="00A443E0">
          <w:rPr>
            <w:sz w:val="26"/>
            <w:szCs w:val="26"/>
          </w:rPr>
          <w:t>NIST SP 1500-1</w:t>
        </w:r>
      </w:hyperlink>
      <w:r w:rsidR="00A443E0" w:rsidRPr="00A443E0">
        <w:rPr>
          <w:sz w:val="26"/>
          <w:szCs w:val="26"/>
        </w:rPr>
        <w:t> Volume 1: Definitions </w:t>
      </w:r>
    </w:p>
    <w:p w14:paraId="44BB1DBC" w14:textId="77777777" w:rsidR="00A443E0" w:rsidRDefault="00D0056E" w:rsidP="00A443E0">
      <w:pPr>
        <w:numPr>
          <w:ilvl w:val="0"/>
          <w:numId w:val="10"/>
        </w:numPr>
        <w:autoSpaceDE w:val="0"/>
        <w:autoSpaceDN w:val="0"/>
        <w:adjustRightInd w:val="0"/>
        <w:snapToGrid w:val="0"/>
        <w:spacing w:before="120" w:after="120"/>
        <w:ind w:left="567" w:hanging="567"/>
        <w:jc w:val="both"/>
        <w:rPr>
          <w:sz w:val="26"/>
          <w:szCs w:val="26"/>
        </w:rPr>
      </w:pPr>
      <w:hyperlink r:id="rId29" w:history="1">
        <w:r w:rsidR="00A443E0" w:rsidRPr="00A443E0">
          <w:rPr>
            <w:sz w:val="26"/>
            <w:szCs w:val="26"/>
          </w:rPr>
          <w:t>NIST SP 1500-2</w:t>
        </w:r>
      </w:hyperlink>
      <w:r w:rsidR="00A443E0" w:rsidRPr="00A443E0">
        <w:rPr>
          <w:sz w:val="26"/>
          <w:szCs w:val="26"/>
        </w:rPr>
        <w:t> Volume 2: Taxonomies</w:t>
      </w:r>
    </w:p>
    <w:p w14:paraId="40CB6013" w14:textId="77777777" w:rsidR="00A443E0" w:rsidRDefault="00D0056E" w:rsidP="00A443E0">
      <w:pPr>
        <w:numPr>
          <w:ilvl w:val="0"/>
          <w:numId w:val="10"/>
        </w:numPr>
        <w:autoSpaceDE w:val="0"/>
        <w:autoSpaceDN w:val="0"/>
        <w:adjustRightInd w:val="0"/>
        <w:snapToGrid w:val="0"/>
        <w:spacing w:before="120" w:after="120"/>
        <w:ind w:left="567" w:hanging="567"/>
        <w:jc w:val="both"/>
        <w:rPr>
          <w:sz w:val="26"/>
          <w:szCs w:val="26"/>
        </w:rPr>
      </w:pPr>
      <w:hyperlink r:id="rId30" w:history="1">
        <w:r w:rsidR="00A443E0" w:rsidRPr="00A443E0">
          <w:rPr>
            <w:sz w:val="26"/>
            <w:szCs w:val="26"/>
          </w:rPr>
          <w:t>NIST</w:t>
        </w:r>
        <w:r w:rsidR="00A443E0">
          <w:rPr>
            <w:sz w:val="26"/>
            <w:szCs w:val="26"/>
            <w:lang w:val="vi-VN"/>
          </w:rPr>
          <w:t xml:space="preserve"> </w:t>
        </w:r>
        <w:r w:rsidR="00A443E0" w:rsidRPr="00A443E0">
          <w:rPr>
            <w:sz w:val="26"/>
            <w:szCs w:val="26"/>
          </w:rPr>
          <w:t>SP 1500-3</w:t>
        </w:r>
      </w:hyperlink>
      <w:r w:rsidR="00A443E0" w:rsidRPr="00A443E0">
        <w:rPr>
          <w:sz w:val="26"/>
          <w:szCs w:val="26"/>
        </w:rPr>
        <w:t xml:space="preserve"> Volume 3: Use Case &amp; Requirements </w:t>
      </w:r>
    </w:p>
    <w:p w14:paraId="3C1CE8BB" w14:textId="77777777" w:rsidR="00A443E0" w:rsidRDefault="00D0056E" w:rsidP="00A443E0">
      <w:pPr>
        <w:numPr>
          <w:ilvl w:val="0"/>
          <w:numId w:val="10"/>
        </w:numPr>
        <w:autoSpaceDE w:val="0"/>
        <w:autoSpaceDN w:val="0"/>
        <w:adjustRightInd w:val="0"/>
        <w:snapToGrid w:val="0"/>
        <w:spacing w:before="120" w:after="120"/>
        <w:ind w:left="567" w:hanging="567"/>
        <w:jc w:val="both"/>
        <w:rPr>
          <w:sz w:val="26"/>
          <w:szCs w:val="26"/>
        </w:rPr>
      </w:pPr>
      <w:hyperlink r:id="rId31" w:history="1">
        <w:r w:rsidR="00A443E0" w:rsidRPr="00A443E0">
          <w:rPr>
            <w:sz w:val="26"/>
            <w:szCs w:val="26"/>
          </w:rPr>
          <w:t>NIST SP 1500-4</w:t>
        </w:r>
      </w:hyperlink>
      <w:r w:rsidR="00A443E0" w:rsidRPr="00A443E0">
        <w:rPr>
          <w:sz w:val="26"/>
          <w:szCs w:val="26"/>
        </w:rPr>
        <w:t> Volume 4: Security and Privacy</w:t>
      </w:r>
    </w:p>
    <w:p w14:paraId="6C33D614" w14:textId="77777777" w:rsidR="00A443E0" w:rsidRDefault="00D0056E" w:rsidP="00A443E0">
      <w:pPr>
        <w:numPr>
          <w:ilvl w:val="0"/>
          <w:numId w:val="10"/>
        </w:numPr>
        <w:autoSpaceDE w:val="0"/>
        <w:autoSpaceDN w:val="0"/>
        <w:adjustRightInd w:val="0"/>
        <w:snapToGrid w:val="0"/>
        <w:spacing w:before="120" w:after="120"/>
        <w:ind w:left="567" w:hanging="567"/>
        <w:jc w:val="both"/>
        <w:rPr>
          <w:sz w:val="26"/>
          <w:szCs w:val="26"/>
        </w:rPr>
      </w:pPr>
      <w:hyperlink r:id="rId32" w:history="1">
        <w:r w:rsidR="00A443E0" w:rsidRPr="00A443E0">
          <w:rPr>
            <w:sz w:val="26"/>
            <w:szCs w:val="26"/>
          </w:rPr>
          <w:t>NIST SP 1500-5</w:t>
        </w:r>
      </w:hyperlink>
      <w:r w:rsidR="00A443E0" w:rsidRPr="00A443E0">
        <w:rPr>
          <w:sz w:val="26"/>
          <w:szCs w:val="26"/>
        </w:rPr>
        <w:t> Volume 5: Architectures White Paper Survey</w:t>
      </w:r>
    </w:p>
    <w:p w14:paraId="0073552C" w14:textId="77777777" w:rsidR="00A443E0" w:rsidRDefault="00D0056E" w:rsidP="00A443E0">
      <w:pPr>
        <w:numPr>
          <w:ilvl w:val="0"/>
          <w:numId w:val="10"/>
        </w:numPr>
        <w:autoSpaceDE w:val="0"/>
        <w:autoSpaceDN w:val="0"/>
        <w:adjustRightInd w:val="0"/>
        <w:snapToGrid w:val="0"/>
        <w:spacing w:before="120" w:after="120"/>
        <w:ind w:left="567" w:hanging="567"/>
        <w:jc w:val="both"/>
        <w:rPr>
          <w:sz w:val="26"/>
          <w:szCs w:val="26"/>
        </w:rPr>
      </w:pPr>
      <w:hyperlink r:id="rId33" w:history="1">
        <w:r w:rsidR="00A443E0" w:rsidRPr="00A443E0">
          <w:rPr>
            <w:sz w:val="26"/>
            <w:szCs w:val="26"/>
          </w:rPr>
          <w:t>NIST SP 1500-6</w:t>
        </w:r>
      </w:hyperlink>
      <w:r w:rsidR="00A443E0" w:rsidRPr="00A443E0">
        <w:rPr>
          <w:sz w:val="26"/>
          <w:szCs w:val="26"/>
        </w:rPr>
        <w:t> Volume 6: Reference Architecture </w:t>
      </w:r>
    </w:p>
    <w:p w14:paraId="6EEC9014" w14:textId="3348548C" w:rsidR="00A443E0" w:rsidRPr="00A443E0" w:rsidRDefault="00D0056E" w:rsidP="00A443E0">
      <w:pPr>
        <w:numPr>
          <w:ilvl w:val="0"/>
          <w:numId w:val="10"/>
        </w:numPr>
        <w:autoSpaceDE w:val="0"/>
        <w:autoSpaceDN w:val="0"/>
        <w:adjustRightInd w:val="0"/>
        <w:snapToGrid w:val="0"/>
        <w:spacing w:before="120" w:after="120"/>
        <w:ind w:left="567" w:hanging="567"/>
        <w:jc w:val="both"/>
        <w:rPr>
          <w:sz w:val="26"/>
          <w:szCs w:val="26"/>
        </w:rPr>
      </w:pPr>
      <w:hyperlink r:id="rId34" w:history="1">
        <w:r w:rsidR="00A443E0" w:rsidRPr="00A443E0">
          <w:rPr>
            <w:sz w:val="26"/>
            <w:szCs w:val="26"/>
          </w:rPr>
          <w:t>NIST SP 1500-7</w:t>
        </w:r>
      </w:hyperlink>
      <w:r w:rsidR="00A443E0" w:rsidRPr="00A443E0">
        <w:rPr>
          <w:sz w:val="26"/>
          <w:szCs w:val="26"/>
        </w:rPr>
        <w:t xml:space="preserve"> Volume 7: Standards Roadmap</w:t>
      </w:r>
    </w:p>
    <w:p w14:paraId="0CCA55ED" w14:textId="77777777" w:rsidR="0015048A" w:rsidRPr="0015048A" w:rsidRDefault="0015048A" w:rsidP="0015048A">
      <w:pPr>
        <w:autoSpaceDE w:val="0"/>
        <w:autoSpaceDN w:val="0"/>
        <w:adjustRightInd w:val="0"/>
        <w:snapToGrid w:val="0"/>
        <w:spacing w:before="120" w:after="120"/>
        <w:jc w:val="both"/>
        <w:rPr>
          <w:sz w:val="26"/>
          <w:szCs w:val="26"/>
        </w:rPr>
      </w:pPr>
    </w:p>
    <w:sectPr w:rsidR="0015048A" w:rsidRPr="0015048A" w:rsidSect="00034F9C">
      <w:pgSz w:w="11907" w:h="16840"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AFE62A" w14:textId="77777777" w:rsidR="00D0056E" w:rsidRDefault="00D0056E" w:rsidP="008F29E3">
      <w:r>
        <w:separator/>
      </w:r>
    </w:p>
  </w:endnote>
  <w:endnote w:type="continuationSeparator" w:id="0">
    <w:p w14:paraId="66D3E796" w14:textId="77777777" w:rsidR="00D0056E" w:rsidRDefault="00D0056E" w:rsidP="008F2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5B3AAA" w14:textId="77777777" w:rsidR="00180DE3" w:rsidRPr="001C22AE" w:rsidRDefault="00180DE3" w:rsidP="00AC62FD">
    <w:pPr>
      <w:pStyle w:val="Footer"/>
      <w:jc w:val="center"/>
      <w:rPr>
        <w:rFonts w:ascii="Times New Roman" w:hAnsi="Times New Roman"/>
        <w:sz w:val="26"/>
        <w:szCs w:val="26"/>
      </w:rPr>
    </w:pPr>
    <w:r w:rsidRPr="001C22AE">
      <w:rPr>
        <w:rFonts w:ascii="Times New Roman" w:hAnsi="Times New Roman"/>
        <w:sz w:val="26"/>
        <w:szCs w:val="26"/>
      </w:rPr>
      <w:fldChar w:fldCharType="begin"/>
    </w:r>
    <w:r w:rsidRPr="001C22AE">
      <w:rPr>
        <w:rFonts w:ascii="Times New Roman" w:hAnsi="Times New Roman"/>
        <w:sz w:val="26"/>
        <w:szCs w:val="26"/>
      </w:rPr>
      <w:instrText xml:space="preserve"> PAGE   \* MERGEFORMAT </w:instrText>
    </w:r>
    <w:r w:rsidRPr="001C22AE">
      <w:rPr>
        <w:rFonts w:ascii="Times New Roman" w:hAnsi="Times New Roman"/>
        <w:sz w:val="26"/>
        <w:szCs w:val="26"/>
      </w:rPr>
      <w:fldChar w:fldCharType="separate"/>
    </w:r>
    <w:r w:rsidR="005A39AB">
      <w:rPr>
        <w:rFonts w:ascii="Times New Roman" w:hAnsi="Times New Roman"/>
        <w:noProof/>
        <w:sz w:val="26"/>
        <w:szCs w:val="26"/>
      </w:rPr>
      <w:t>5</w:t>
    </w:r>
    <w:r w:rsidRPr="001C22AE">
      <w:rPr>
        <w:rFonts w:ascii="Times New Roman" w:hAnsi="Times New Roman"/>
        <w:sz w:val="26"/>
        <w:szCs w:val="26"/>
      </w:rPr>
      <w:fldChar w:fldCharType="end"/>
    </w:r>
  </w:p>
  <w:p w14:paraId="59E65F3A" w14:textId="77777777" w:rsidR="00180DE3" w:rsidRDefault="00180D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64D3E" w14:textId="77777777" w:rsidR="00180DE3" w:rsidRDefault="00180DE3">
    <w:pPr>
      <w:pStyle w:val="Footer"/>
      <w:jc w:val="center"/>
    </w:pPr>
    <w:r w:rsidRPr="00AA0332">
      <w:rPr>
        <w:rFonts w:ascii="Times New Roman" w:hAnsi="Times New Roman"/>
        <w:sz w:val="26"/>
        <w:szCs w:val="26"/>
      </w:rPr>
      <w:fldChar w:fldCharType="begin"/>
    </w:r>
    <w:r w:rsidRPr="00AA0332">
      <w:rPr>
        <w:rFonts w:ascii="Times New Roman" w:hAnsi="Times New Roman"/>
        <w:sz w:val="26"/>
        <w:szCs w:val="26"/>
      </w:rPr>
      <w:instrText xml:space="preserve"> PAGE   \* MERGEFORMAT </w:instrText>
    </w:r>
    <w:r w:rsidRPr="00AA0332">
      <w:rPr>
        <w:rFonts w:ascii="Times New Roman" w:hAnsi="Times New Roman"/>
        <w:sz w:val="26"/>
        <w:szCs w:val="26"/>
      </w:rPr>
      <w:fldChar w:fldCharType="separate"/>
    </w:r>
    <w:r w:rsidR="005A39AB">
      <w:rPr>
        <w:rFonts w:ascii="Times New Roman" w:hAnsi="Times New Roman"/>
        <w:noProof/>
        <w:sz w:val="26"/>
        <w:szCs w:val="26"/>
      </w:rPr>
      <w:t>20</w:t>
    </w:r>
    <w:r w:rsidRPr="00AA0332">
      <w:rPr>
        <w:rFonts w:ascii="Times New Roman" w:hAnsi="Times New Roman"/>
        <w:sz w:val="26"/>
        <w:szCs w:val="26"/>
      </w:rPr>
      <w:fldChar w:fldCharType="end"/>
    </w:r>
  </w:p>
  <w:p w14:paraId="274E289B" w14:textId="77777777" w:rsidR="00180DE3" w:rsidRDefault="00180D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76A6F0" w14:textId="77777777" w:rsidR="00D0056E" w:rsidRDefault="00D0056E" w:rsidP="008F29E3">
      <w:r>
        <w:separator/>
      </w:r>
    </w:p>
  </w:footnote>
  <w:footnote w:type="continuationSeparator" w:id="0">
    <w:p w14:paraId="1864254D" w14:textId="77777777" w:rsidR="00D0056E" w:rsidRDefault="00D0056E" w:rsidP="008F29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821E4C" w14:textId="77777777" w:rsidR="00180DE3" w:rsidRDefault="00180D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C428E"/>
    <w:multiLevelType w:val="hybridMultilevel"/>
    <w:tmpl w:val="E5684F9E"/>
    <w:lvl w:ilvl="0" w:tplc="FE12BA6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88D3F1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9193FC8"/>
    <w:multiLevelType w:val="hybridMultilevel"/>
    <w:tmpl w:val="1426487E"/>
    <w:lvl w:ilvl="0" w:tplc="3E86FC8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4C7D82"/>
    <w:multiLevelType w:val="hybridMultilevel"/>
    <w:tmpl w:val="6236087E"/>
    <w:lvl w:ilvl="0" w:tplc="E2C07A76">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7BB05FB"/>
    <w:multiLevelType w:val="hybridMultilevel"/>
    <w:tmpl w:val="88C22534"/>
    <w:lvl w:ilvl="0" w:tplc="E2C07A76">
      <w:start w:val="1"/>
      <w:numFmt w:val="bullet"/>
      <w:lvlText w:val=""/>
      <w:lvlJc w:val="left"/>
      <w:pPr>
        <w:ind w:left="720" w:hanging="360"/>
      </w:pPr>
      <w:rPr>
        <w:rFonts w:ascii="Symbol" w:hAnsi="Symbol" w:hint="default"/>
      </w:rPr>
    </w:lvl>
    <w:lvl w:ilvl="1" w:tplc="C3F87938">
      <w:numFmt w:val="bullet"/>
      <w:lvlText w:val="-"/>
      <w:lvlJc w:val="left"/>
      <w:pPr>
        <w:ind w:left="1440" w:hanging="36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C06114"/>
    <w:multiLevelType w:val="hybridMultilevel"/>
    <w:tmpl w:val="38AC9A44"/>
    <w:lvl w:ilvl="0" w:tplc="9D847398">
      <w:start w:val="1"/>
      <w:numFmt w:val="lowerLetter"/>
      <w:lvlText w:val="%1)"/>
      <w:lvlJc w:val="left"/>
      <w:pPr>
        <w:ind w:left="720" w:hanging="360"/>
      </w:pPr>
      <w:rPr>
        <w:rFonts w:hint="default"/>
        <w:lang w:val="vi-V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A172C9"/>
    <w:multiLevelType w:val="hybridMultilevel"/>
    <w:tmpl w:val="B4A80058"/>
    <w:lvl w:ilvl="0" w:tplc="8FE254DA">
      <w:start w:val="1"/>
      <w:numFmt w:val="bullet"/>
      <w:lvlText w:val="­"/>
      <w:lvlJc w:val="left"/>
      <w:pPr>
        <w:ind w:left="5889"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A27CF0"/>
    <w:multiLevelType w:val="multilevel"/>
    <w:tmpl w:val="A0BE011C"/>
    <w:lvl w:ilvl="0">
      <w:start w:val="4"/>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8">
    <w:nsid w:val="1B6E08C2"/>
    <w:multiLevelType w:val="hybridMultilevel"/>
    <w:tmpl w:val="632E5E4A"/>
    <w:lvl w:ilvl="0" w:tplc="165C16FA">
      <w:start w:val="5"/>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CF3334"/>
    <w:multiLevelType w:val="hybridMultilevel"/>
    <w:tmpl w:val="2D6AA994"/>
    <w:lvl w:ilvl="0" w:tplc="C3F87938">
      <w:numFmt w:val="bullet"/>
      <w:lvlText w:val="-"/>
      <w:lvlJc w:val="left"/>
      <w:pPr>
        <w:ind w:left="1440" w:hanging="360"/>
      </w:pPr>
      <w:rPr>
        <w:rFonts w:ascii="Calibri" w:eastAsia="Times New Roman"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3BB787D"/>
    <w:multiLevelType w:val="multilevel"/>
    <w:tmpl w:val="8AA42928"/>
    <w:lvl w:ilvl="0">
      <w:start w:val="1"/>
      <w:numFmt w:val="upperLetter"/>
      <w:pStyle w:val="PHLC"/>
      <w:suff w:val="space"/>
      <w:lvlText w:val="Phụ lục %1"/>
      <w:lvlJc w:val="left"/>
      <w:pPr>
        <w:ind w:left="0" w:firstLine="0"/>
      </w:pPr>
      <w:rPr>
        <w:rFonts w:hint="default"/>
        <w:lang w:val="vi-VN"/>
      </w:rPr>
    </w:lvl>
    <w:lvl w:ilvl="1">
      <w:start w:val="1"/>
      <w:numFmt w:val="decimal"/>
      <w:suff w:val="nothing"/>
      <w:lvlText w:val="A.%2.   "/>
      <w:lvlJc w:val="left"/>
      <w:pPr>
        <w:ind w:left="0" w:firstLine="0"/>
      </w:pPr>
      <w:rPr>
        <w:rFonts w:ascii="Arial" w:hAnsi="Arial" w:hint="default"/>
        <w:sz w:val="24"/>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2AD7452D"/>
    <w:multiLevelType w:val="hybridMultilevel"/>
    <w:tmpl w:val="44AA8EE2"/>
    <w:lvl w:ilvl="0" w:tplc="E2C07A76">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03F0B26"/>
    <w:multiLevelType w:val="hybridMultilevel"/>
    <w:tmpl w:val="E1087006"/>
    <w:lvl w:ilvl="0" w:tplc="B96ABFE8">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nsid w:val="38F01414"/>
    <w:multiLevelType w:val="hybridMultilevel"/>
    <w:tmpl w:val="CA4405D2"/>
    <w:lvl w:ilvl="0" w:tplc="159A0100">
      <w:start w:val="1"/>
      <w:numFmt w:val="bullet"/>
      <w:lvlText w:val=""/>
      <w:lvlJc w:val="left"/>
      <w:pPr>
        <w:ind w:left="1080" w:hanging="360"/>
      </w:pPr>
      <w:rPr>
        <w:rFonts w:ascii="Wingdings" w:hAnsi="Wingdings" w:hint="default"/>
        <w:sz w:val="28"/>
        <w:szCs w:val="28"/>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38FB2300"/>
    <w:multiLevelType w:val="multilevel"/>
    <w:tmpl w:val="E0DAD0C2"/>
    <w:lvl w:ilvl="0">
      <w:start w:val="7"/>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9C632ED"/>
    <w:multiLevelType w:val="hybridMultilevel"/>
    <w:tmpl w:val="CE343B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CA2C84"/>
    <w:multiLevelType w:val="hybridMultilevel"/>
    <w:tmpl w:val="1C44E016"/>
    <w:lvl w:ilvl="0" w:tplc="A85C45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16D2F22"/>
    <w:multiLevelType w:val="multilevel"/>
    <w:tmpl w:val="CA9C44C4"/>
    <w:lvl w:ilvl="0">
      <w:start w:val="6"/>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2126741"/>
    <w:multiLevelType w:val="multilevel"/>
    <w:tmpl w:val="DD22EEDE"/>
    <w:lvl w:ilvl="0">
      <w:numFmt w:val="bullet"/>
      <w:lvlText w:val="-"/>
      <w:lvlJc w:val="left"/>
      <w:pPr>
        <w:ind w:left="720" w:hanging="360"/>
      </w:pPr>
      <w:rPr>
        <w:rFonts w:ascii="Times New Roman" w:eastAsia="Times New Roman" w:hAnsi="Times New Roman" w:cs="Times New Roman" w:hint="default"/>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4F275453"/>
    <w:multiLevelType w:val="multilevel"/>
    <w:tmpl w:val="C0E6EBC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10A2F6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51381FBE"/>
    <w:multiLevelType w:val="hybridMultilevel"/>
    <w:tmpl w:val="CF884958"/>
    <w:lvl w:ilvl="0" w:tplc="165C16FA">
      <w:start w:val="5"/>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8017D7"/>
    <w:multiLevelType w:val="hybridMultilevel"/>
    <w:tmpl w:val="30B0250E"/>
    <w:lvl w:ilvl="0" w:tplc="D9C4AFF8">
      <w:start w:val="7"/>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8E22E12"/>
    <w:multiLevelType w:val="hybridMultilevel"/>
    <w:tmpl w:val="97C4C1C4"/>
    <w:lvl w:ilvl="0" w:tplc="247E4608">
      <w:start w:val="1"/>
      <w:numFmt w:val="decimal"/>
      <w:lvlText w:val="%1."/>
      <w:lvlJc w:val="left"/>
      <w:pPr>
        <w:ind w:left="720" w:hanging="360"/>
      </w:pPr>
      <w:rPr>
        <w:rFonts w:ascii="Times New Roman" w:hAnsi="Times New Roman" w:cs="Times New Roman" w:hint="default"/>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B3B2E61"/>
    <w:multiLevelType w:val="hybridMultilevel"/>
    <w:tmpl w:val="91944A5A"/>
    <w:lvl w:ilvl="0" w:tplc="6674FC38">
      <w:start w:val="2"/>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5">
    <w:nsid w:val="5FE52BF4"/>
    <w:multiLevelType w:val="hybridMultilevel"/>
    <w:tmpl w:val="CE343B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22A1FE7"/>
    <w:multiLevelType w:val="hybridMultilevel"/>
    <w:tmpl w:val="9C98F504"/>
    <w:lvl w:ilvl="0" w:tplc="3E86FC8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7E15D05"/>
    <w:multiLevelType w:val="multilevel"/>
    <w:tmpl w:val="AA262212"/>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nsid w:val="72847342"/>
    <w:multiLevelType w:val="hybridMultilevel"/>
    <w:tmpl w:val="D27A4D40"/>
    <w:lvl w:ilvl="0" w:tplc="3E86FC8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5"/>
  </w:num>
  <w:num w:numId="3">
    <w:abstractNumId w:val="25"/>
  </w:num>
  <w:num w:numId="4">
    <w:abstractNumId w:val="23"/>
  </w:num>
  <w:num w:numId="5">
    <w:abstractNumId w:val="4"/>
  </w:num>
  <w:num w:numId="6">
    <w:abstractNumId w:val="11"/>
  </w:num>
  <w:num w:numId="7">
    <w:abstractNumId w:val="3"/>
  </w:num>
  <w:num w:numId="8">
    <w:abstractNumId w:val="5"/>
  </w:num>
  <w:num w:numId="9">
    <w:abstractNumId w:val="6"/>
  </w:num>
  <w:num w:numId="10">
    <w:abstractNumId w:val="16"/>
  </w:num>
  <w:num w:numId="11">
    <w:abstractNumId w:val="7"/>
  </w:num>
  <w:num w:numId="12">
    <w:abstractNumId w:val="9"/>
  </w:num>
  <w:num w:numId="13">
    <w:abstractNumId w:val="17"/>
  </w:num>
  <w:num w:numId="14">
    <w:abstractNumId w:val="27"/>
  </w:num>
  <w:num w:numId="15">
    <w:abstractNumId w:val="20"/>
  </w:num>
  <w:num w:numId="16">
    <w:abstractNumId w:val="1"/>
  </w:num>
  <w:num w:numId="17">
    <w:abstractNumId w:val="14"/>
  </w:num>
  <w:num w:numId="18">
    <w:abstractNumId w:val="10"/>
  </w:num>
  <w:num w:numId="19">
    <w:abstractNumId w:val="0"/>
  </w:num>
  <w:num w:numId="20">
    <w:abstractNumId w:val="22"/>
  </w:num>
  <w:num w:numId="21">
    <w:abstractNumId w:val="2"/>
  </w:num>
  <w:num w:numId="22">
    <w:abstractNumId w:val="28"/>
  </w:num>
  <w:num w:numId="23">
    <w:abstractNumId w:val="13"/>
  </w:num>
  <w:num w:numId="24">
    <w:abstractNumId w:val="26"/>
  </w:num>
  <w:num w:numId="25">
    <w:abstractNumId w:val="8"/>
  </w:num>
  <w:num w:numId="26">
    <w:abstractNumId w:val="21"/>
  </w:num>
  <w:num w:numId="27">
    <w:abstractNumId w:val="24"/>
  </w:num>
  <w:num w:numId="28">
    <w:abstractNumId w:val="12"/>
  </w:num>
  <w:num w:numId="29">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DA6"/>
    <w:rsid w:val="000019E5"/>
    <w:rsid w:val="000048F2"/>
    <w:rsid w:val="00004A07"/>
    <w:rsid w:val="00005886"/>
    <w:rsid w:val="0000685E"/>
    <w:rsid w:val="000070F7"/>
    <w:rsid w:val="00012EB5"/>
    <w:rsid w:val="00014760"/>
    <w:rsid w:val="00015472"/>
    <w:rsid w:val="000158B1"/>
    <w:rsid w:val="00015F05"/>
    <w:rsid w:val="00015FDB"/>
    <w:rsid w:val="00016955"/>
    <w:rsid w:val="00017C06"/>
    <w:rsid w:val="00017E32"/>
    <w:rsid w:val="00017EE4"/>
    <w:rsid w:val="00020D60"/>
    <w:rsid w:val="0002204C"/>
    <w:rsid w:val="000221DF"/>
    <w:rsid w:val="00022CBB"/>
    <w:rsid w:val="000230F5"/>
    <w:rsid w:val="0002547C"/>
    <w:rsid w:val="000259D7"/>
    <w:rsid w:val="0002671B"/>
    <w:rsid w:val="00026C93"/>
    <w:rsid w:val="00026FEF"/>
    <w:rsid w:val="0002714E"/>
    <w:rsid w:val="0002721A"/>
    <w:rsid w:val="00027732"/>
    <w:rsid w:val="0003071C"/>
    <w:rsid w:val="00032188"/>
    <w:rsid w:val="00032A42"/>
    <w:rsid w:val="00033627"/>
    <w:rsid w:val="0003418B"/>
    <w:rsid w:val="00034B12"/>
    <w:rsid w:val="00034F9C"/>
    <w:rsid w:val="0003500A"/>
    <w:rsid w:val="0003608E"/>
    <w:rsid w:val="0003703E"/>
    <w:rsid w:val="00040137"/>
    <w:rsid w:val="00040921"/>
    <w:rsid w:val="00040B8F"/>
    <w:rsid w:val="00043836"/>
    <w:rsid w:val="00045A88"/>
    <w:rsid w:val="000463CC"/>
    <w:rsid w:val="00046E87"/>
    <w:rsid w:val="0004707E"/>
    <w:rsid w:val="00047BEC"/>
    <w:rsid w:val="000516DC"/>
    <w:rsid w:val="00051E9A"/>
    <w:rsid w:val="000523BE"/>
    <w:rsid w:val="00052B58"/>
    <w:rsid w:val="0005564D"/>
    <w:rsid w:val="00055989"/>
    <w:rsid w:val="00056CDF"/>
    <w:rsid w:val="00056EFF"/>
    <w:rsid w:val="0006039D"/>
    <w:rsid w:val="000612F1"/>
    <w:rsid w:val="000618B5"/>
    <w:rsid w:val="00061D52"/>
    <w:rsid w:val="00062544"/>
    <w:rsid w:val="00062662"/>
    <w:rsid w:val="000638AB"/>
    <w:rsid w:val="000660AA"/>
    <w:rsid w:val="00066820"/>
    <w:rsid w:val="0006798C"/>
    <w:rsid w:val="00070860"/>
    <w:rsid w:val="00071534"/>
    <w:rsid w:val="00072331"/>
    <w:rsid w:val="00073AAD"/>
    <w:rsid w:val="00074BC4"/>
    <w:rsid w:val="000760C5"/>
    <w:rsid w:val="00076B85"/>
    <w:rsid w:val="00077507"/>
    <w:rsid w:val="00080B9E"/>
    <w:rsid w:val="00081C13"/>
    <w:rsid w:val="0008283E"/>
    <w:rsid w:val="00082926"/>
    <w:rsid w:val="00083436"/>
    <w:rsid w:val="000835CE"/>
    <w:rsid w:val="00083A38"/>
    <w:rsid w:val="00083A8D"/>
    <w:rsid w:val="00084BD1"/>
    <w:rsid w:val="00085A99"/>
    <w:rsid w:val="00086495"/>
    <w:rsid w:val="00086695"/>
    <w:rsid w:val="00086E77"/>
    <w:rsid w:val="000878DE"/>
    <w:rsid w:val="000904AA"/>
    <w:rsid w:val="000912C2"/>
    <w:rsid w:val="0009143F"/>
    <w:rsid w:val="0009170E"/>
    <w:rsid w:val="00091B17"/>
    <w:rsid w:val="00095ED0"/>
    <w:rsid w:val="00096816"/>
    <w:rsid w:val="000A04D3"/>
    <w:rsid w:val="000A0698"/>
    <w:rsid w:val="000A0D34"/>
    <w:rsid w:val="000A31A2"/>
    <w:rsid w:val="000A4FED"/>
    <w:rsid w:val="000A509B"/>
    <w:rsid w:val="000A5ECF"/>
    <w:rsid w:val="000A62CD"/>
    <w:rsid w:val="000A6664"/>
    <w:rsid w:val="000A6AD8"/>
    <w:rsid w:val="000A774C"/>
    <w:rsid w:val="000A79F0"/>
    <w:rsid w:val="000B01C1"/>
    <w:rsid w:val="000B0850"/>
    <w:rsid w:val="000B0E8D"/>
    <w:rsid w:val="000B1DE8"/>
    <w:rsid w:val="000B1EE6"/>
    <w:rsid w:val="000B2131"/>
    <w:rsid w:val="000B2899"/>
    <w:rsid w:val="000B3307"/>
    <w:rsid w:val="000B4E54"/>
    <w:rsid w:val="000B716D"/>
    <w:rsid w:val="000C09A6"/>
    <w:rsid w:val="000C1D13"/>
    <w:rsid w:val="000C23A5"/>
    <w:rsid w:val="000C26FB"/>
    <w:rsid w:val="000C31FC"/>
    <w:rsid w:val="000C417B"/>
    <w:rsid w:val="000C4411"/>
    <w:rsid w:val="000C4966"/>
    <w:rsid w:val="000C4EBE"/>
    <w:rsid w:val="000C5AB4"/>
    <w:rsid w:val="000C5AEB"/>
    <w:rsid w:val="000C6FFD"/>
    <w:rsid w:val="000C7501"/>
    <w:rsid w:val="000D00BB"/>
    <w:rsid w:val="000D0768"/>
    <w:rsid w:val="000D08AA"/>
    <w:rsid w:val="000D29AE"/>
    <w:rsid w:val="000D3020"/>
    <w:rsid w:val="000D31B1"/>
    <w:rsid w:val="000D31B2"/>
    <w:rsid w:val="000D356F"/>
    <w:rsid w:val="000D41A8"/>
    <w:rsid w:val="000D4A7A"/>
    <w:rsid w:val="000D5C66"/>
    <w:rsid w:val="000D64C1"/>
    <w:rsid w:val="000D79AF"/>
    <w:rsid w:val="000D7B82"/>
    <w:rsid w:val="000E00D0"/>
    <w:rsid w:val="000E01CB"/>
    <w:rsid w:val="000E0241"/>
    <w:rsid w:val="000E10BC"/>
    <w:rsid w:val="000E1685"/>
    <w:rsid w:val="000E176D"/>
    <w:rsid w:val="000E23B8"/>
    <w:rsid w:val="000E25FB"/>
    <w:rsid w:val="000E2E8F"/>
    <w:rsid w:val="000E5ACF"/>
    <w:rsid w:val="000E5B63"/>
    <w:rsid w:val="000E6C9D"/>
    <w:rsid w:val="000E6FBB"/>
    <w:rsid w:val="000F0936"/>
    <w:rsid w:val="000F1445"/>
    <w:rsid w:val="000F1AAC"/>
    <w:rsid w:val="000F1B21"/>
    <w:rsid w:val="000F2169"/>
    <w:rsid w:val="000F3E45"/>
    <w:rsid w:val="000F54FF"/>
    <w:rsid w:val="000F68DA"/>
    <w:rsid w:val="000F7031"/>
    <w:rsid w:val="000F7661"/>
    <w:rsid w:val="001013CA"/>
    <w:rsid w:val="0010284F"/>
    <w:rsid w:val="00102C10"/>
    <w:rsid w:val="00103091"/>
    <w:rsid w:val="00105A59"/>
    <w:rsid w:val="0010632C"/>
    <w:rsid w:val="001064D2"/>
    <w:rsid w:val="00106805"/>
    <w:rsid w:val="00106DCD"/>
    <w:rsid w:val="001075AB"/>
    <w:rsid w:val="00107E4E"/>
    <w:rsid w:val="001107C4"/>
    <w:rsid w:val="001112A9"/>
    <w:rsid w:val="00111585"/>
    <w:rsid w:val="00111CEE"/>
    <w:rsid w:val="001121DF"/>
    <w:rsid w:val="00112226"/>
    <w:rsid w:val="00112F75"/>
    <w:rsid w:val="001136A4"/>
    <w:rsid w:val="00114322"/>
    <w:rsid w:val="001147F4"/>
    <w:rsid w:val="00114E10"/>
    <w:rsid w:val="00115A37"/>
    <w:rsid w:val="00116458"/>
    <w:rsid w:val="001209B0"/>
    <w:rsid w:val="001215E7"/>
    <w:rsid w:val="00121A15"/>
    <w:rsid w:val="00123047"/>
    <w:rsid w:val="00123FB5"/>
    <w:rsid w:val="0012509A"/>
    <w:rsid w:val="0012514C"/>
    <w:rsid w:val="00125969"/>
    <w:rsid w:val="00126221"/>
    <w:rsid w:val="001268DE"/>
    <w:rsid w:val="00127536"/>
    <w:rsid w:val="00130747"/>
    <w:rsid w:val="001307C4"/>
    <w:rsid w:val="00131A26"/>
    <w:rsid w:val="00131BBF"/>
    <w:rsid w:val="00131FFA"/>
    <w:rsid w:val="00132F16"/>
    <w:rsid w:val="00133C0E"/>
    <w:rsid w:val="00134464"/>
    <w:rsid w:val="0014009B"/>
    <w:rsid w:val="001405CC"/>
    <w:rsid w:val="00141931"/>
    <w:rsid w:val="00142DA0"/>
    <w:rsid w:val="00142E4C"/>
    <w:rsid w:val="001446C5"/>
    <w:rsid w:val="00146848"/>
    <w:rsid w:val="00146CD8"/>
    <w:rsid w:val="00147102"/>
    <w:rsid w:val="0015048A"/>
    <w:rsid w:val="00150864"/>
    <w:rsid w:val="001509DE"/>
    <w:rsid w:val="00150EA5"/>
    <w:rsid w:val="00150FB7"/>
    <w:rsid w:val="001513DB"/>
    <w:rsid w:val="001514A5"/>
    <w:rsid w:val="00152D04"/>
    <w:rsid w:val="00152E56"/>
    <w:rsid w:val="00153390"/>
    <w:rsid w:val="001535B6"/>
    <w:rsid w:val="00153D41"/>
    <w:rsid w:val="00155AED"/>
    <w:rsid w:val="00156904"/>
    <w:rsid w:val="00156A9E"/>
    <w:rsid w:val="00156C61"/>
    <w:rsid w:val="00156F6B"/>
    <w:rsid w:val="0015797D"/>
    <w:rsid w:val="00157E6F"/>
    <w:rsid w:val="00161CA0"/>
    <w:rsid w:val="0016232B"/>
    <w:rsid w:val="00162AFE"/>
    <w:rsid w:val="00162E42"/>
    <w:rsid w:val="001640DE"/>
    <w:rsid w:val="0016414A"/>
    <w:rsid w:val="00164B1C"/>
    <w:rsid w:val="00165070"/>
    <w:rsid w:val="00165B1D"/>
    <w:rsid w:val="0016672E"/>
    <w:rsid w:val="00166923"/>
    <w:rsid w:val="001714EF"/>
    <w:rsid w:val="00171DD9"/>
    <w:rsid w:val="00174429"/>
    <w:rsid w:val="00174F9E"/>
    <w:rsid w:val="00175665"/>
    <w:rsid w:val="00175A2C"/>
    <w:rsid w:val="00176357"/>
    <w:rsid w:val="00176776"/>
    <w:rsid w:val="001772EB"/>
    <w:rsid w:val="00180DE3"/>
    <w:rsid w:val="00181975"/>
    <w:rsid w:val="00182B72"/>
    <w:rsid w:val="0018345D"/>
    <w:rsid w:val="00183F94"/>
    <w:rsid w:val="001847ED"/>
    <w:rsid w:val="00185FFC"/>
    <w:rsid w:val="001861FB"/>
    <w:rsid w:val="0018740C"/>
    <w:rsid w:val="001904BB"/>
    <w:rsid w:val="001911D9"/>
    <w:rsid w:val="00191D92"/>
    <w:rsid w:val="00192A12"/>
    <w:rsid w:val="0019347B"/>
    <w:rsid w:val="001937A5"/>
    <w:rsid w:val="00193BA4"/>
    <w:rsid w:val="00194BCF"/>
    <w:rsid w:val="00194D0B"/>
    <w:rsid w:val="001956EF"/>
    <w:rsid w:val="00196032"/>
    <w:rsid w:val="00196E04"/>
    <w:rsid w:val="00196F50"/>
    <w:rsid w:val="001A1BB1"/>
    <w:rsid w:val="001A2EB0"/>
    <w:rsid w:val="001A47AA"/>
    <w:rsid w:val="001A4984"/>
    <w:rsid w:val="001A543F"/>
    <w:rsid w:val="001A548C"/>
    <w:rsid w:val="001A6966"/>
    <w:rsid w:val="001A7092"/>
    <w:rsid w:val="001A7EE9"/>
    <w:rsid w:val="001B3590"/>
    <w:rsid w:val="001B4121"/>
    <w:rsid w:val="001B4981"/>
    <w:rsid w:val="001B49E5"/>
    <w:rsid w:val="001B4C35"/>
    <w:rsid w:val="001B5DD8"/>
    <w:rsid w:val="001B6653"/>
    <w:rsid w:val="001B7BB1"/>
    <w:rsid w:val="001C00D0"/>
    <w:rsid w:val="001C0518"/>
    <w:rsid w:val="001C122E"/>
    <w:rsid w:val="001C1DA4"/>
    <w:rsid w:val="001C22AE"/>
    <w:rsid w:val="001C2BEB"/>
    <w:rsid w:val="001C322C"/>
    <w:rsid w:val="001C3440"/>
    <w:rsid w:val="001C3CF0"/>
    <w:rsid w:val="001C3EB1"/>
    <w:rsid w:val="001C4AF5"/>
    <w:rsid w:val="001C5A85"/>
    <w:rsid w:val="001C5EEF"/>
    <w:rsid w:val="001C6DFB"/>
    <w:rsid w:val="001C7461"/>
    <w:rsid w:val="001C7855"/>
    <w:rsid w:val="001D0093"/>
    <w:rsid w:val="001D0D1E"/>
    <w:rsid w:val="001D1FAE"/>
    <w:rsid w:val="001D2A4E"/>
    <w:rsid w:val="001D37F2"/>
    <w:rsid w:val="001D5748"/>
    <w:rsid w:val="001D5945"/>
    <w:rsid w:val="001D5BFB"/>
    <w:rsid w:val="001D6530"/>
    <w:rsid w:val="001E0172"/>
    <w:rsid w:val="001E130A"/>
    <w:rsid w:val="001E18C3"/>
    <w:rsid w:val="001E1C52"/>
    <w:rsid w:val="001E24E4"/>
    <w:rsid w:val="001E2662"/>
    <w:rsid w:val="001E2769"/>
    <w:rsid w:val="001E27AB"/>
    <w:rsid w:val="001E28F8"/>
    <w:rsid w:val="001E389D"/>
    <w:rsid w:val="001E4697"/>
    <w:rsid w:val="001E4DE6"/>
    <w:rsid w:val="001E5752"/>
    <w:rsid w:val="001E5E42"/>
    <w:rsid w:val="001E61E0"/>
    <w:rsid w:val="001E6B3F"/>
    <w:rsid w:val="001F0593"/>
    <w:rsid w:val="001F085E"/>
    <w:rsid w:val="001F0B17"/>
    <w:rsid w:val="001F2552"/>
    <w:rsid w:val="001F3016"/>
    <w:rsid w:val="001F4C3B"/>
    <w:rsid w:val="001F6561"/>
    <w:rsid w:val="001F6FBA"/>
    <w:rsid w:val="001F7829"/>
    <w:rsid w:val="00200FA0"/>
    <w:rsid w:val="00201B00"/>
    <w:rsid w:val="00203485"/>
    <w:rsid w:val="00204145"/>
    <w:rsid w:val="00204B99"/>
    <w:rsid w:val="00204F4F"/>
    <w:rsid w:val="002068DD"/>
    <w:rsid w:val="00206C6B"/>
    <w:rsid w:val="002100AE"/>
    <w:rsid w:val="002106CA"/>
    <w:rsid w:val="0021070F"/>
    <w:rsid w:val="002109C8"/>
    <w:rsid w:val="00211B9C"/>
    <w:rsid w:val="00211E73"/>
    <w:rsid w:val="00212680"/>
    <w:rsid w:val="002129DC"/>
    <w:rsid w:val="002130D6"/>
    <w:rsid w:val="00214758"/>
    <w:rsid w:val="0021589C"/>
    <w:rsid w:val="0021682B"/>
    <w:rsid w:val="00220374"/>
    <w:rsid w:val="00223199"/>
    <w:rsid w:val="002245BC"/>
    <w:rsid w:val="00226BD0"/>
    <w:rsid w:val="00226F87"/>
    <w:rsid w:val="002277EC"/>
    <w:rsid w:val="00231815"/>
    <w:rsid w:val="0023220D"/>
    <w:rsid w:val="002337F9"/>
    <w:rsid w:val="00234FED"/>
    <w:rsid w:val="00236C19"/>
    <w:rsid w:val="00237779"/>
    <w:rsid w:val="0024023E"/>
    <w:rsid w:val="002403A4"/>
    <w:rsid w:val="0024174C"/>
    <w:rsid w:val="00241A2D"/>
    <w:rsid w:val="002432B4"/>
    <w:rsid w:val="00243A4F"/>
    <w:rsid w:val="00244364"/>
    <w:rsid w:val="00244839"/>
    <w:rsid w:val="002455A3"/>
    <w:rsid w:val="00245784"/>
    <w:rsid w:val="002458B6"/>
    <w:rsid w:val="00245F16"/>
    <w:rsid w:val="0024652B"/>
    <w:rsid w:val="00252676"/>
    <w:rsid w:val="00252CFE"/>
    <w:rsid w:val="00253787"/>
    <w:rsid w:val="00253A18"/>
    <w:rsid w:val="00254751"/>
    <w:rsid w:val="00255B3E"/>
    <w:rsid w:val="00255D1A"/>
    <w:rsid w:val="0025659D"/>
    <w:rsid w:val="00260AEF"/>
    <w:rsid w:val="00260E67"/>
    <w:rsid w:val="002619C9"/>
    <w:rsid w:val="00261B1D"/>
    <w:rsid w:val="00261EAF"/>
    <w:rsid w:val="00262427"/>
    <w:rsid w:val="002626C2"/>
    <w:rsid w:val="002643E8"/>
    <w:rsid w:val="00264444"/>
    <w:rsid w:val="002657B7"/>
    <w:rsid w:val="0027079F"/>
    <w:rsid w:val="002713BC"/>
    <w:rsid w:val="00272C9E"/>
    <w:rsid w:val="0027344B"/>
    <w:rsid w:val="00277806"/>
    <w:rsid w:val="00280053"/>
    <w:rsid w:val="00281D4D"/>
    <w:rsid w:val="00281D9A"/>
    <w:rsid w:val="00282A98"/>
    <w:rsid w:val="00283539"/>
    <w:rsid w:val="00283FDA"/>
    <w:rsid w:val="00284CE8"/>
    <w:rsid w:val="0028563C"/>
    <w:rsid w:val="00285B79"/>
    <w:rsid w:val="00285C6F"/>
    <w:rsid w:val="00286DC6"/>
    <w:rsid w:val="00291069"/>
    <w:rsid w:val="002933C3"/>
    <w:rsid w:val="00293D4C"/>
    <w:rsid w:val="00295CB6"/>
    <w:rsid w:val="0029672E"/>
    <w:rsid w:val="002972A3"/>
    <w:rsid w:val="00297555"/>
    <w:rsid w:val="002A103D"/>
    <w:rsid w:val="002A27B9"/>
    <w:rsid w:val="002A38BF"/>
    <w:rsid w:val="002A3F5D"/>
    <w:rsid w:val="002A4636"/>
    <w:rsid w:val="002A4732"/>
    <w:rsid w:val="002A4E33"/>
    <w:rsid w:val="002A6309"/>
    <w:rsid w:val="002A6983"/>
    <w:rsid w:val="002B058E"/>
    <w:rsid w:val="002B0EA6"/>
    <w:rsid w:val="002B14C9"/>
    <w:rsid w:val="002B1913"/>
    <w:rsid w:val="002B28BB"/>
    <w:rsid w:val="002B2B94"/>
    <w:rsid w:val="002B2C97"/>
    <w:rsid w:val="002B35DF"/>
    <w:rsid w:val="002B39B3"/>
    <w:rsid w:val="002B4373"/>
    <w:rsid w:val="002B4BA3"/>
    <w:rsid w:val="002B5A5E"/>
    <w:rsid w:val="002B60BB"/>
    <w:rsid w:val="002C01E4"/>
    <w:rsid w:val="002C0C2C"/>
    <w:rsid w:val="002C0FCE"/>
    <w:rsid w:val="002C1CAF"/>
    <w:rsid w:val="002C290B"/>
    <w:rsid w:val="002C3544"/>
    <w:rsid w:val="002C44A5"/>
    <w:rsid w:val="002C5182"/>
    <w:rsid w:val="002C7CD4"/>
    <w:rsid w:val="002D0D1D"/>
    <w:rsid w:val="002D2566"/>
    <w:rsid w:val="002D2A2F"/>
    <w:rsid w:val="002D2D3F"/>
    <w:rsid w:val="002D3F70"/>
    <w:rsid w:val="002D4306"/>
    <w:rsid w:val="002D4601"/>
    <w:rsid w:val="002D6256"/>
    <w:rsid w:val="002D65A5"/>
    <w:rsid w:val="002D7FCB"/>
    <w:rsid w:val="002E0A5E"/>
    <w:rsid w:val="002E0E68"/>
    <w:rsid w:val="002E0F0C"/>
    <w:rsid w:val="002E1658"/>
    <w:rsid w:val="002E18C3"/>
    <w:rsid w:val="002E3594"/>
    <w:rsid w:val="002E3776"/>
    <w:rsid w:val="002E5AFE"/>
    <w:rsid w:val="002E5BCB"/>
    <w:rsid w:val="002E5D86"/>
    <w:rsid w:val="002F097E"/>
    <w:rsid w:val="002F142A"/>
    <w:rsid w:val="002F320B"/>
    <w:rsid w:val="002F3652"/>
    <w:rsid w:val="002F3FAB"/>
    <w:rsid w:val="002F4273"/>
    <w:rsid w:val="002F451A"/>
    <w:rsid w:val="002F682B"/>
    <w:rsid w:val="002F6EB2"/>
    <w:rsid w:val="002F79FB"/>
    <w:rsid w:val="0030210C"/>
    <w:rsid w:val="00302CAE"/>
    <w:rsid w:val="00303075"/>
    <w:rsid w:val="00303135"/>
    <w:rsid w:val="00303357"/>
    <w:rsid w:val="0030494B"/>
    <w:rsid w:val="003062D6"/>
    <w:rsid w:val="003071F5"/>
    <w:rsid w:val="003073FE"/>
    <w:rsid w:val="00311996"/>
    <w:rsid w:val="00313F18"/>
    <w:rsid w:val="00314043"/>
    <w:rsid w:val="0031464E"/>
    <w:rsid w:val="00314985"/>
    <w:rsid w:val="00314D97"/>
    <w:rsid w:val="00314DD6"/>
    <w:rsid w:val="00314E11"/>
    <w:rsid w:val="00315547"/>
    <w:rsid w:val="003158C0"/>
    <w:rsid w:val="00315AEB"/>
    <w:rsid w:val="00315C92"/>
    <w:rsid w:val="0031758F"/>
    <w:rsid w:val="003177E3"/>
    <w:rsid w:val="00317EC8"/>
    <w:rsid w:val="003208A4"/>
    <w:rsid w:val="00321DFB"/>
    <w:rsid w:val="00322071"/>
    <w:rsid w:val="00323170"/>
    <w:rsid w:val="00323620"/>
    <w:rsid w:val="0032390C"/>
    <w:rsid w:val="00323F96"/>
    <w:rsid w:val="003244BC"/>
    <w:rsid w:val="003254F4"/>
    <w:rsid w:val="00325C8B"/>
    <w:rsid w:val="003268B5"/>
    <w:rsid w:val="00326B16"/>
    <w:rsid w:val="00327321"/>
    <w:rsid w:val="00330DA2"/>
    <w:rsid w:val="00331230"/>
    <w:rsid w:val="00331601"/>
    <w:rsid w:val="00331CC7"/>
    <w:rsid w:val="00332FF5"/>
    <w:rsid w:val="00333DA8"/>
    <w:rsid w:val="003341F5"/>
    <w:rsid w:val="00334B22"/>
    <w:rsid w:val="0033690A"/>
    <w:rsid w:val="00337893"/>
    <w:rsid w:val="00337BE9"/>
    <w:rsid w:val="00337F16"/>
    <w:rsid w:val="00340B75"/>
    <w:rsid w:val="00340D12"/>
    <w:rsid w:val="003412E4"/>
    <w:rsid w:val="00341702"/>
    <w:rsid w:val="003419DC"/>
    <w:rsid w:val="00341B0B"/>
    <w:rsid w:val="00341FBC"/>
    <w:rsid w:val="00343C52"/>
    <w:rsid w:val="00343CFB"/>
    <w:rsid w:val="00344CFF"/>
    <w:rsid w:val="003461A5"/>
    <w:rsid w:val="00346704"/>
    <w:rsid w:val="00347A87"/>
    <w:rsid w:val="003500F1"/>
    <w:rsid w:val="0035016D"/>
    <w:rsid w:val="00350338"/>
    <w:rsid w:val="003513B6"/>
    <w:rsid w:val="003515B4"/>
    <w:rsid w:val="0035185C"/>
    <w:rsid w:val="00352084"/>
    <w:rsid w:val="003520D9"/>
    <w:rsid w:val="00352302"/>
    <w:rsid w:val="00353288"/>
    <w:rsid w:val="00353939"/>
    <w:rsid w:val="0035462C"/>
    <w:rsid w:val="00354840"/>
    <w:rsid w:val="00355F10"/>
    <w:rsid w:val="00356548"/>
    <w:rsid w:val="00357C95"/>
    <w:rsid w:val="00357D32"/>
    <w:rsid w:val="003605AC"/>
    <w:rsid w:val="00361EF8"/>
    <w:rsid w:val="00362DE2"/>
    <w:rsid w:val="00363A1B"/>
    <w:rsid w:val="00364463"/>
    <w:rsid w:val="00364FE3"/>
    <w:rsid w:val="00365FFA"/>
    <w:rsid w:val="00366B89"/>
    <w:rsid w:val="003701CB"/>
    <w:rsid w:val="0037052A"/>
    <w:rsid w:val="003707BB"/>
    <w:rsid w:val="003713F6"/>
    <w:rsid w:val="00372115"/>
    <w:rsid w:val="00372DCE"/>
    <w:rsid w:val="003742E0"/>
    <w:rsid w:val="00375313"/>
    <w:rsid w:val="00375828"/>
    <w:rsid w:val="00376424"/>
    <w:rsid w:val="00377E07"/>
    <w:rsid w:val="0038190C"/>
    <w:rsid w:val="00382731"/>
    <w:rsid w:val="00383186"/>
    <w:rsid w:val="00383728"/>
    <w:rsid w:val="003842D5"/>
    <w:rsid w:val="00384563"/>
    <w:rsid w:val="003848DB"/>
    <w:rsid w:val="00385165"/>
    <w:rsid w:val="00387217"/>
    <w:rsid w:val="003875C9"/>
    <w:rsid w:val="0038763C"/>
    <w:rsid w:val="00387D14"/>
    <w:rsid w:val="00390DF7"/>
    <w:rsid w:val="00390F8F"/>
    <w:rsid w:val="00391A0A"/>
    <w:rsid w:val="00391F36"/>
    <w:rsid w:val="00392552"/>
    <w:rsid w:val="00394CB9"/>
    <w:rsid w:val="0039586A"/>
    <w:rsid w:val="003958BD"/>
    <w:rsid w:val="00396718"/>
    <w:rsid w:val="00397B85"/>
    <w:rsid w:val="003A0ECB"/>
    <w:rsid w:val="003A2435"/>
    <w:rsid w:val="003A2CE7"/>
    <w:rsid w:val="003A2E37"/>
    <w:rsid w:val="003A4A1C"/>
    <w:rsid w:val="003A4A25"/>
    <w:rsid w:val="003A5751"/>
    <w:rsid w:val="003A5C81"/>
    <w:rsid w:val="003A5E96"/>
    <w:rsid w:val="003A642E"/>
    <w:rsid w:val="003A7A6D"/>
    <w:rsid w:val="003B06E5"/>
    <w:rsid w:val="003B27AB"/>
    <w:rsid w:val="003B396A"/>
    <w:rsid w:val="003B41AF"/>
    <w:rsid w:val="003B47BF"/>
    <w:rsid w:val="003B649A"/>
    <w:rsid w:val="003B65DC"/>
    <w:rsid w:val="003B676A"/>
    <w:rsid w:val="003C5057"/>
    <w:rsid w:val="003C623F"/>
    <w:rsid w:val="003C664C"/>
    <w:rsid w:val="003C6757"/>
    <w:rsid w:val="003C67B5"/>
    <w:rsid w:val="003D13BB"/>
    <w:rsid w:val="003D1786"/>
    <w:rsid w:val="003D19ED"/>
    <w:rsid w:val="003D1E93"/>
    <w:rsid w:val="003D2DE0"/>
    <w:rsid w:val="003D60FC"/>
    <w:rsid w:val="003D622D"/>
    <w:rsid w:val="003D6815"/>
    <w:rsid w:val="003D6DE3"/>
    <w:rsid w:val="003D6F69"/>
    <w:rsid w:val="003E0528"/>
    <w:rsid w:val="003E0FA9"/>
    <w:rsid w:val="003E1E03"/>
    <w:rsid w:val="003E204A"/>
    <w:rsid w:val="003E21B0"/>
    <w:rsid w:val="003E258A"/>
    <w:rsid w:val="003E27D3"/>
    <w:rsid w:val="003E2851"/>
    <w:rsid w:val="003E3E3B"/>
    <w:rsid w:val="003E4672"/>
    <w:rsid w:val="003E47D6"/>
    <w:rsid w:val="003E5748"/>
    <w:rsid w:val="003E5CA9"/>
    <w:rsid w:val="003E64EC"/>
    <w:rsid w:val="003E6F82"/>
    <w:rsid w:val="003E71C2"/>
    <w:rsid w:val="003F0118"/>
    <w:rsid w:val="003F08D4"/>
    <w:rsid w:val="003F1017"/>
    <w:rsid w:val="003F1D81"/>
    <w:rsid w:val="003F2531"/>
    <w:rsid w:val="003F35CB"/>
    <w:rsid w:val="003F55D7"/>
    <w:rsid w:val="003F748C"/>
    <w:rsid w:val="00400333"/>
    <w:rsid w:val="0040080D"/>
    <w:rsid w:val="00400BD5"/>
    <w:rsid w:val="00401F7B"/>
    <w:rsid w:val="00402B64"/>
    <w:rsid w:val="00403FAE"/>
    <w:rsid w:val="00404216"/>
    <w:rsid w:val="00404408"/>
    <w:rsid w:val="00404D39"/>
    <w:rsid w:val="00404EDF"/>
    <w:rsid w:val="00404F54"/>
    <w:rsid w:val="00405339"/>
    <w:rsid w:val="0040581A"/>
    <w:rsid w:val="0040632C"/>
    <w:rsid w:val="00406985"/>
    <w:rsid w:val="004077E1"/>
    <w:rsid w:val="00413150"/>
    <w:rsid w:val="00413D8C"/>
    <w:rsid w:val="00413ED7"/>
    <w:rsid w:val="004145C9"/>
    <w:rsid w:val="0041502C"/>
    <w:rsid w:val="004161AA"/>
    <w:rsid w:val="0042002E"/>
    <w:rsid w:val="004218C5"/>
    <w:rsid w:val="004224B5"/>
    <w:rsid w:val="00424B7A"/>
    <w:rsid w:val="00426E13"/>
    <w:rsid w:val="0042717F"/>
    <w:rsid w:val="00427845"/>
    <w:rsid w:val="00430E45"/>
    <w:rsid w:val="004312D3"/>
    <w:rsid w:val="00431E7A"/>
    <w:rsid w:val="004323B1"/>
    <w:rsid w:val="004336F5"/>
    <w:rsid w:val="00434E7E"/>
    <w:rsid w:val="00436494"/>
    <w:rsid w:val="00436670"/>
    <w:rsid w:val="004369E7"/>
    <w:rsid w:val="00436ADF"/>
    <w:rsid w:val="00436CCC"/>
    <w:rsid w:val="00436E14"/>
    <w:rsid w:val="004378B2"/>
    <w:rsid w:val="00441300"/>
    <w:rsid w:val="0044170E"/>
    <w:rsid w:val="00441B94"/>
    <w:rsid w:val="00441DFD"/>
    <w:rsid w:val="004420D9"/>
    <w:rsid w:val="00443098"/>
    <w:rsid w:val="0044327D"/>
    <w:rsid w:val="00444BF4"/>
    <w:rsid w:val="0044513E"/>
    <w:rsid w:val="00446314"/>
    <w:rsid w:val="00447698"/>
    <w:rsid w:val="00450391"/>
    <w:rsid w:val="00451545"/>
    <w:rsid w:val="00451B03"/>
    <w:rsid w:val="004522BD"/>
    <w:rsid w:val="0045381A"/>
    <w:rsid w:val="00453826"/>
    <w:rsid w:val="00455527"/>
    <w:rsid w:val="0045580F"/>
    <w:rsid w:val="00456777"/>
    <w:rsid w:val="00456A75"/>
    <w:rsid w:val="00457B8D"/>
    <w:rsid w:val="0046013C"/>
    <w:rsid w:val="0046095B"/>
    <w:rsid w:val="004610BC"/>
    <w:rsid w:val="00462C4B"/>
    <w:rsid w:val="00463E5C"/>
    <w:rsid w:val="0046405B"/>
    <w:rsid w:val="00465B47"/>
    <w:rsid w:val="00465D94"/>
    <w:rsid w:val="0046633D"/>
    <w:rsid w:val="004664C9"/>
    <w:rsid w:val="00466F55"/>
    <w:rsid w:val="004678FE"/>
    <w:rsid w:val="004701F2"/>
    <w:rsid w:val="004706BC"/>
    <w:rsid w:val="00470A3D"/>
    <w:rsid w:val="00470A3E"/>
    <w:rsid w:val="00471663"/>
    <w:rsid w:val="00471ED4"/>
    <w:rsid w:val="004727B3"/>
    <w:rsid w:val="00473F90"/>
    <w:rsid w:val="004740B4"/>
    <w:rsid w:val="00474200"/>
    <w:rsid w:val="0047467B"/>
    <w:rsid w:val="0047537B"/>
    <w:rsid w:val="0047673D"/>
    <w:rsid w:val="00476B2C"/>
    <w:rsid w:val="00476B4C"/>
    <w:rsid w:val="00477587"/>
    <w:rsid w:val="004775C5"/>
    <w:rsid w:val="004805E7"/>
    <w:rsid w:val="00481F59"/>
    <w:rsid w:val="00482155"/>
    <w:rsid w:val="00483454"/>
    <w:rsid w:val="00484987"/>
    <w:rsid w:val="004855F2"/>
    <w:rsid w:val="0048593C"/>
    <w:rsid w:val="00487118"/>
    <w:rsid w:val="00490D06"/>
    <w:rsid w:val="0049202B"/>
    <w:rsid w:val="0049254F"/>
    <w:rsid w:val="00492980"/>
    <w:rsid w:val="00493704"/>
    <w:rsid w:val="00493B5E"/>
    <w:rsid w:val="00494A9D"/>
    <w:rsid w:val="00495B76"/>
    <w:rsid w:val="00496D74"/>
    <w:rsid w:val="00497340"/>
    <w:rsid w:val="00497341"/>
    <w:rsid w:val="004978C5"/>
    <w:rsid w:val="004A20A4"/>
    <w:rsid w:val="004A307A"/>
    <w:rsid w:val="004A3B84"/>
    <w:rsid w:val="004A53FB"/>
    <w:rsid w:val="004A6329"/>
    <w:rsid w:val="004A7049"/>
    <w:rsid w:val="004A72CF"/>
    <w:rsid w:val="004B019F"/>
    <w:rsid w:val="004B1B7F"/>
    <w:rsid w:val="004B1C19"/>
    <w:rsid w:val="004B3612"/>
    <w:rsid w:val="004B398D"/>
    <w:rsid w:val="004B412C"/>
    <w:rsid w:val="004B5AB4"/>
    <w:rsid w:val="004B65FC"/>
    <w:rsid w:val="004B73B7"/>
    <w:rsid w:val="004C03F2"/>
    <w:rsid w:val="004C1077"/>
    <w:rsid w:val="004C13BE"/>
    <w:rsid w:val="004C1720"/>
    <w:rsid w:val="004C1844"/>
    <w:rsid w:val="004C18AF"/>
    <w:rsid w:val="004C2748"/>
    <w:rsid w:val="004C2CDF"/>
    <w:rsid w:val="004C30E0"/>
    <w:rsid w:val="004C3A3B"/>
    <w:rsid w:val="004C4543"/>
    <w:rsid w:val="004C4A99"/>
    <w:rsid w:val="004C4E90"/>
    <w:rsid w:val="004C53E4"/>
    <w:rsid w:val="004C62BE"/>
    <w:rsid w:val="004C6416"/>
    <w:rsid w:val="004C6E9E"/>
    <w:rsid w:val="004D1F02"/>
    <w:rsid w:val="004D4914"/>
    <w:rsid w:val="004D50E0"/>
    <w:rsid w:val="004D58F4"/>
    <w:rsid w:val="004D60EA"/>
    <w:rsid w:val="004D60F3"/>
    <w:rsid w:val="004D73A9"/>
    <w:rsid w:val="004E0A4F"/>
    <w:rsid w:val="004E0AD4"/>
    <w:rsid w:val="004E123F"/>
    <w:rsid w:val="004E12A4"/>
    <w:rsid w:val="004E31B8"/>
    <w:rsid w:val="004E3701"/>
    <w:rsid w:val="004E3AE9"/>
    <w:rsid w:val="004E4DF3"/>
    <w:rsid w:val="004E559B"/>
    <w:rsid w:val="004E5882"/>
    <w:rsid w:val="004E6D0E"/>
    <w:rsid w:val="004F183F"/>
    <w:rsid w:val="004F23FE"/>
    <w:rsid w:val="004F6788"/>
    <w:rsid w:val="004F70A8"/>
    <w:rsid w:val="004F713F"/>
    <w:rsid w:val="0050017C"/>
    <w:rsid w:val="005008BD"/>
    <w:rsid w:val="005008E3"/>
    <w:rsid w:val="005024F4"/>
    <w:rsid w:val="00502B7E"/>
    <w:rsid w:val="00503677"/>
    <w:rsid w:val="00503E10"/>
    <w:rsid w:val="005046FF"/>
    <w:rsid w:val="0050689F"/>
    <w:rsid w:val="00506DB0"/>
    <w:rsid w:val="0051028B"/>
    <w:rsid w:val="00510E9E"/>
    <w:rsid w:val="005113AC"/>
    <w:rsid w:val="00511455"/>
    <w:rsid w:val="005118E6"/>
    <w:rsid w:val="00511DC4"/>
    <w:rsid w:val="005130B4"/>
    <w:rsid w:val="00513C0A"/>
    <w:rsid w:val="00514021"/>
    <w:rsid w:val="005147CD"/>
    <w:rsid w:val="00514D50"/>
    <w:rsid w:val="005165A8"/>
    <w:rsid w:val="00516625"/>
    <w:rsid w:val="00516F2E"/>
    <w:rsid w:val="00520737"/>
    <w:rsid w:val="00520D22"/>
    <w:rsid w:val="00522512"/>
    <w:rsid w:val="0052330C"/>
    <w:rsid w:val="005245C1"/>
    <w:rsid w:val="00524744"/>
    <w:rsid w:val="0052482E"/>
    <w:rsid w:val="00525777"/>
    <w:rsid w:val="0052577C"/>
    <w:rsid w:val="00525DBE"/>
    <w:rsid w:val="00526C98"/>
    <w:rsid w:val="00526FF0"/>
    <w:rsid w:val="0052706B"/>
    <w:rsid w:val="00527AE9"/>
    <w:rsid w:val="00531D60"/>
    <w:rsid w:val="005331AE"/>
    <w:rsid w:val="00533271"/>
    <w:rsid w:val="00533C49"/>
    <w:rsid w:val="005348AB"/>
    <w:rsid w:val="00534D8E"/>
    <w:rsid w:val="00536059"/>
    <w:rsid w:val="00536270"/>
    <w:rsid w:val="0054097D"/>
    <w:rsid w:val="005418F7"/>
    <w:rsid w:val="005423D8"/>
    <w:rsid w:val="005429D3"/>
    <w:rsid w:val="00544A99"/>
    <w:rsid w:val="005455A0"/>
    <w:rsid w:val="00547827"/>
    <w:rsid w:val="00550335"/>
    <w:rsid w:val="00551591"/>
    <w:rsid w:val="00551856"/>
    <w:rsid w:val="00551C8F"/>
    <w:rsid w:val="00551E97"/>
    <w:rsid w:val="00553AEA"/>
    <w:rsid w:val="00553B9D"/>
    <w:rsid w:val="00553FA3"/>
    <w:rsid w:val="005547B2"/>
    <w:rsid w:val="00554EE5"/>
    <w:rsid w:val="005557EE"/>
    <w:rsid w:val="00555C30"/>
    <w:rsid w:val="00556D23"/>
    <w:rsid w:val="00557B0E"/>
    <w:rsid w:val="00557F08"/>
    <w:rsid w:val="00560A19"/>
    <w:rsid w:val="00560E72"/>
    <w:rsid w:val="005612B7"/>
    <w:rsid w:val="005624F0"/>
    <w:rsid w:val="00562AE8"/>
    <w:rsid w:val="00565FA9"/>
    <w:rsid w:val="00570CF4"/>
    <w:rsid w:val="00571196"/>
    <w:rsid w:val="00571274"/>
    <w:rsid w:val="00572AD9"/>
    <w:rsid w:val="00574262"/>
    <w:rsid w:val="00574552"/>
    <w:rsid w:val="00574E5E"/>
    <w:rsid w:val="0057603E"/>
    <w:rsid w:val="005761BE"/>
    <w:rsid w:val="00577BD8"/>
    <w:rsid w:val="00577E82"/>
    <w:rsid w:val="005802B0"/>
    <w:rsid w:val="0058165F"/>
    <w:rsid w:val="005818E8"/>
    <w:rsid w:val="005828D8"/>
    <w:rsid w:val="005838C6"/>
    <w:rsid w:val="005840B7"/>
    <w:rsid w:val="00585B56"/>
    <w:rsid w:val="00586310"/>
    <w:rsid w:val="00586B7C"/>
    <w:rsid w:val="005877D0"/>
    <w:rsid w:val="0058799A"/>
    <w:rsid w:val="00590708"/>
    <w:rsid w:val="005926D5"/>
    <w:rsid w:val="005930C0"/>
    <w:rsid w:val="0059409D"/>
    <w:rsid w:val="005948EA"/>
    <w:rsid w:val="00594DCB"/>
    <w:rsid w:val="00596483"/>
    <w:rsid w:val="00597C98"/>
    <w:rsid w:val="00597DC5"/>
    <w:rsid w:val="00597E1F"/>
    <w:rsid w:val="005A19FA"/>
    <w:rsid w:val="005A1BAA"/>
    <w:rsid w:val="005A2D7C"/>
    <w:rsid w:val="005A2E14"/>
    <w:rsid w:val="005A37B4"/>
    <w:rsid w:val="005A39AB"/>
    <w:rsid w:val="005A3A2D"/>
    <w:rsid w:val="005A5B14"/>
    <w:rsid w:val="005A5DAC"/>
    <w:rsid w:val="005A71C0"/>
    <w:rsid w:val="005A71D6"/>
    <w:rsid w:val="005B0E1F"/>
    <w:rsid w:val="005B1A7D"/>
    <w:rsid w:val="005B3190"/>
    <w:rsid w:val="005B63E7"/>
    <w:rsid w:val="005B7EB0"/>
    <w:rsid w:val="005C1B0A"/>
    <w:rsid w:val="005C1CE8"/>
    <w:rsid w:val="005C3878"/>
    <w:rsid w:val="005C3F02"/>
    <w:rsid w:val="005C4127"/>
    <w:rsid w:val="005C5F63"/>
    <w:rsid w:val="005C66DF"/>
    <w:rsid w:val="005C6ADC"/>
    <w:rsid w:val="005C7026"/>
    <w:rsid w:val="005D0A52"/>
    <w:rsid w:val="005D117C"/>
    <w:rsid w:val="005D17C9"/>
    <w:rsid w:val="005D28D4"/>
    <w:rsid w:val="005D2ABC"/>
    <w:rsid w:val="005D33E4"/>
    <w:rsid w:val="005D4199"/>
    <w:rsid w:val="005D4C69"/>
    <w:rsid w:val="005D6A5D"/>
    <w:rsid w:val="005D72D1"/>
    <w:rsid w:val="005D7CD4"/>
    <w:rsid w:val="005D7D55"/>
    <w:rsid w:val="005E0DDE"/>
    <w:rsid w:val="005E2132"/>
    <w:rsid w:val="005E32E9"/>
    <w:rsid w:val="005E38FE"/>
    <w:rsid w:val="005E3F8C"/>
    <w:rsid w:val="005E679A"/>
    <w:rsid w:val="005E70AF"/>
    <w:rsid w:val="005E728E"/>
    <w:rsid w:val="005E7E92"/>
    <w:rsid w:val="005F0737"/>
    <w:rsid w:val="005F0B07"/>
    <w:rsid w:val="005F11E7"/>
    <w:rsid w:val="005F1C00"/>
    <w:rsid w:val="005F28E1"/>
    <w:rsid w:val="005F2EA6"/>
    <w:rsid w:val="005F3076"/>
    <w:rsid w:val="005F594C"/>
    <w:rsid w:val="005F5CA6"/>
    <w:rsid w:val="005F649E"/>
    <w:rsid w:val="005F6856"/>
    <w:rsid w:val="005F78A1"/>
    <w:rsid w:val="006016FD"/>
    <w:rsid w:val="00602753"/>
    <w:rsid w:val="00603903"/>
    <w:rsid w:val="00604B18"/>
    <w:rsid w:val="00604C1E"/>
    <w:rsid w:val="006050E4"/>
    <w:rsid w:val="0060689D"/>
    <w:rsid w:val="0060699F"/>
    <w:rsid w:val="006072A5"/>
    <w:rsid w:val="006074C6"/>
    <w:rsid w:val="0061017F"/>
    <w:rsid w:val="006109B6"/>
    <w:rsid w:val="0061119A"/>
    <w:rsid w:val="00611ADE"/>
    <w:rsid w:val="00612092"/>
    <w:rsid w:val="00612A66"/>
    <w:rsid w:val="006158A3"/>
    <w:rsid w:val="00615905"/>
    <w:rsid w:val="006160BC"/>
    <w:rsid w:val="00616714"/>
    <w:rsid w:val="00616816"/>
    <w:rsid w:val="00617670"/>
    <w:rsid w:val="00617BAD"/>
    <w:rsid w:val="006202EF"/>
    <w:rsid w:val="00620A01"/>
    <w:rsid w:val="00622942"/>
    <w:rsid w:val="0062348B"/>
    <w:rsid w:val="0062619B"/>
    <w:rsid w:val="0062662E"/>
    <w:rsid w:val="006268BF"/>
    <w:rsid w:val="00627C4E"/>
    <w:rsid w:val="00627D0C"/>
    <w:rsid w:val="006304D4"/>
    <w:rsid w:val="006310FB"/>
    <w:rsid w:val="0063119B"/>
    <w:rsid w:val="006315B2"/>
    <w:rsid w:val="00631FF6"/>
    <w:rsid w:val="00633237"/>
    <w:rsid w:val="006344FD"/>
    <w:rsid w:val="006346DC"/>
    <w:rsid w:val="006365B4"/>
    <w:rsid w:val="00637A42"/>
    <w:rsid w:val="00637F08"/>
    <w:rsid w:val="00641C1C"/>
    <w:rsid w:val="00641E68"/>
    <w:rsid w:val="006427ED"/>
    <w:rsid w:val="0064292A"/>
    <w:rsid w:val="0064342F"/>
    <w:rsid w:val="00644814"/>
    <w:rsid w:val="006456F7"/>
    <w:rsid w:val="00646B92"/>
    <w:rsid w:val="00646BBC"/>
    <w:rsid w:val="0065009F"/>
    <w:rsid w:val="00650FCE"/>
    <w:rsid w:val="006513A3"/>
    <w:rsid w:val="00651EDC"/>
    <w:rsid w:val="00652062"/>
    <w:rsid w:val="00652957"/>
    <w:rsid w:val="00652BF9"/>
    <w:rsid w:val="00652EBD"/>
    <w:rsid w:val="00653EC0"/>
    <w:rsid w:val="0065414F"/>
    <w:rsid w:val="00654BDB"/>
    <w:rsid w:val="00654DB4"/>
    <w:rsid w:val="00655279"/>
    <w:rsid w:val="0065538B"/>
    <w:rsid w:val="006554F1"/>
    <w:rsid w:val="006559DC"/>
    <w:rsid w:val="00660385"/>
    <w:rsid w:val="00662492"/>
    <w:rsid w:val="0066358E"/>
    <w:rsid w:val="00665179"/>
    <w:rsid w:val="00665C83"/>
    <w:rsid w:val="006674D8"/>
    <w:rsid w:val="00667817"/>
    <w:rsid w:val="00671721"/>
    <w:rsid w:val="00672CA0"/>
    <w:rsid w:val="00675629"/>
    <w:rsid w:val="0068078F"/>
    <w:rsid w:val="006816C0"/>
    <w:rsid w:val="00681952"/>
    <w:rsid w:val="0068244B"/>
    <w:rsid w:val="006826A1"/>
    <w:rsid w:val="00682932"/>
    <w:rsid w:val="00682C33"/>
    <w:rsid w:val="00683F20"/>
    <w:rsid w:val="0068446C"/>
    <w:rsid w:val="00684FB0"/>
    <w:rsid w:val="006854EF"/>
    <w:rsid w:val="00686FF0"/>
    <w:rsid w:val="006908B6"/>
    <w:rsid w:val="00690A5C"/>
    <w:rsid w:val="00693913"/>
    <w:rsid w:val="00693C03"/>
    <w:rsid w:val="0069514A"/>
    <w:rsid w:val="006970B0"/>
    <w:rsid w:val="00697193"/>
    <w:rsid w:val="006973D9"/>
    <w:rsid w:val="006973F9"/>
    <w:rsid w:val="00697485"/>
    <w:rsid w:val="0069762B"/>
    <w:rsid w:val="00697AD6"/>
    <w:rsid w:val="006A1216"/>
    <w:rsid w:val="006A20C0"/>
    <w:rsid w:val="006A6214"/>
    <w:rsid w:val="006A6380"/>
    <w:rsid w:val="006A6527"/>
    <w:rsid w:val="006A6F20"/>
    <w:rsid w:val="006A7424"/>
    <w:rsid w:val="006A7A2A"/>
    <w:rsid w:val="006B1C50"/>
    <w:rsid w:val="006B23F6"/>
    <w:rsid w:val="006B2B30"/>
    <w:rsid w:val="006B36B7"/>
    <w:rsid w:val="006B3D37"/>
    <w:rsid w:val="006B4527"/>
    <w:rsid w:val="006B56AA"/>
    <w:rsid w:val="006B5C6E"/>
    <w:rsid w:val="006B6A97"/>
    <w:rsid w:val="006C0A86"/>
    <w:rsid w:val="006C0D06"/>
    <w:rsid w:val="006C29B8"/>
    <w:rsid w:val="006C3A92"/>
    <w:rsid w:val="006C3C0E"/>
    <w:rsid w:val="006C4B15"/>
    <w:rsid w:val="006C4D3F"/>
    <w:rsid w:val="006C4DDE"/>
    <w:rsid w:val="006C50ED"/>
    <w:rsid w:val="006C5481"/>
    <w:rsid w:val="006C578D"/>
    <w:rsid w:val="006D0A0E"/>
    <w:rsid w:val="006D128D"/>
    <w:rsid w:val="006D1DE7"/>
    <w:rsid w:val="006D2986"/>
    <w:rsid w:val="006D2ED6"/>
    <w:rsid w:val="006D2FC2"/>
    <w:rsid w:val="006D34D3"/>
    <w:rsid w:val="006D3AA2"/>
    <w:rsid w:val="006D3CAB"/>
    <w:rsid w:val="006D4CA1"/>
    <w:rsid w:val="006D51BC"/>
    <w:rsid w:val="006D6205"/>
    <w:rsid w:val="006D6893"/>
    <w:rsid w:val="006D695E"/>
    <w:rsid w:val="006E2430"/>
    <w:rsid w:val="006E35E9"/>
    <w:rsid w:val="006E3E86"/>
    <w:rsid w:val="006E411D"/>
    <w:rsid w:val="006E5536"/>
    <w:rsid w:val="006F049D"/>
    <w:rsid w:val="006F2250"/>
    <w:rsid w:val="006F2FCE"/>
    <w:rsid w:val="006F4F57"/>
    <w:rsid w:val="006F529B"/>
    <w:rsid w:val="006F55E3"/>
    <w:rsid w:val="006F5608"/>
    <w:rsid w:val="006F5EBA"/>
    <w:rsid w:val="006F5FFF"/>
    <w:rsid w:val="006F67A8"/>
    <w:rsid w:val="006F6BF0"/>
    <w:rsid w:val="006F6E00"/>
    <w:rsid w:val="006F75CB"/>
    <w:rsid w:val="006F7CA8"/>
    <w:rsid w:val="0070016F"/>
    <w:rsid w:val="00700879"/>
    <w:rsid w:val="007015B8"/>
    <w:rsid w:val="00701E66"/>
    <w:rsid w:val="0070270A"/>
    <w:rsid w:val="00703874"/>
    <w:rsid w:val="007044C3"/>
    <w:rsid w:val="00706268"/>
    <w:rsid w:val="007064F3"/>
    <w:rsid w:val="0070688A"/>
    <w:rsid w:val="007079CC"/>
    <w:rsid w:val="00707C6C"/>
    <w:rsid w:val="00710D63"/>
    <w:rsid w:val="00711189"/>
    <w:rsid w:val="00711442"/>
    <w:rsid w:val="00711976"/>
    <w:rsid w:val="00713331"/>
    <w:rsid w:val="007133CF"/>
    <w:rsid w:val="007141C2"/>
    <w:rsid w:val="0071439D"/>
    <w:rsid w:val="00714CCB"/>
    <w:rsid w:val="00716AF1"/>
    <w:rsid w:val="00717A74"/>
    <w:rsid w:val="00717EFF"/>
    <w:rsid w:val="00720AFB"/>
    <w:rsid w:val="007210CA"/>
    <w:rsid w:val="007214FF"/>
    <w:rsid w:val="0072268B"/>
    <w:rsid w:val="00722F8B"/>
    <w:rsid w:val="0072379D"/>
    <w:rsid w:val="00723A8D"/>
    <w:rsid w:val="0072480D"/>
    <w:rsid w:val="00724A49"/>
    <w:rsid w:val="007255A0"/>
    <w:rsid w:val="00726876"/>
    <w:rsid w:val="00726A66"/>
    <w:rsid w:val="0072700F"/>
    <w:rsid w:val="00730BD5"/>
    <w:rsid w:val="0073111F"/>
    <w:rsid w:val="007312E4"/>
    <w:rsid w:val="00731934"/>
    <w:rsid w:val="00732AD4"/>
    <w:rsid w:val="00733615"/>
    <w:rsid w:val="00733F14"/>
    <w:rsid w:val="0073762E"/>
    <w:rsid w:val="0074151D"/>
    <w:rsid w:val="00741E20"/>
    <w:rsid w:val="0074266E"/>
    <w:rsid w:val="007426FF"/>
    <w:rsid w:val="00743745"/>
    <w:rsid w:val="007447FE"/>
    <w:rsid w:val="00744EFA"/>
    <w:rsid w:val="00745021"/>
    <w:rsid w:val="0074565C"/>
    <w:rsid w:val="007468AF"/>
    <w:rsid w:val="007474D8"/>
    <w:rsid w:val="007476FF"/>
    <w:rsid w:val="00747C12"/>
    <w:rsid w:val="007524DE"/>
    <w:rsid w:val="00752C33"/>
    <w:rsid w:val="00752DB4"/>
    <w:rsid w:val="007532D6"/>
    <w:rsid w:val="00753668"/>
    <w:rsid w:val="00753E8C"/>
    <w:rsid w:val="007548F7"/>
    <w:rsid w:val="00754FB3"/>
    <w:rsid w:val="00755D98"/>
    <w:rsid w:val="00756757"/>
    <w:rsid w:val="00756A02"/>
    <w:rsid w:val="00757B55"/>
    <w:rsid w:val="00757EF7"/>
    <w:rsid w:val="00757FCE"/>
    <w:rsid w:val="00760521"/>
    <w:rsid w:val="00763479"/>
    <w:rsid w:val="00763C42"/>
    <w:rsid w:val="00763EBC"/>
    <w:rsid w:val="00764AB7"/>
    <w:rsid w:val="00764FC6"/>
    <w:rsid w:val="007650E2"/>
    <w:rsid w:val="007703B6"/>
    <w:rsid w:val="007703DE"/>
    <w:rsid w:val="00770630"/>
    <w:rsid w:val="0077319F"/>
    <w:rsid w:val="007732D3"/>
    <w:rsid w:val="007739BE"/>
    <w:rsid w:val="00773E79"/>
    <w:rsid w:val="00774453"/>
    <w:rsid w:val="007750F2"/>
    <w:rsid w:val="00777225"/>
    <w:rsid w:val="007777CD"/>
    <w:rsid w:val="00777921"/>
    <w:rsid w:val="00781323"/>
    <w:rsid w:val="00781674"/>
    <w:rsid w:val="00782386"/>
    <w:rsid w:val="007846C2"/>
    <w:rsid w:val="00785693"/>
    <w:rsid w:val="0078570B"/>
    <w:rsid w:val="00785F62"/>
    <w:rsid w:val="00786886"/>
    <w:rsid w:val="00786FFE"/>
    <w:rsid w:val="00787410"/>
    <w:rsid w:val="00787809"/>
    <w:rsid w:val="007879F7"/>
    <w:rsid w:val="00790689"/>
    <w:rsid w:val="00790A74"/>
    <w:rsid w:val="00790E4A"/>
    <w:rsid w:val="00790E52"/>
    <w:rsid w:val="007910B7"/>
    <w:rsid w:val="007911F1"/>
    <w:rsid w:val="007929F5"/>
    <w:rsid w:val="00793905"/>
    <w:rsid w:val="007946AF"/>
    <w:rsid w:val="007955E5"/>
    <w:rsid w:val="00796939"/>
    <w:rsid w:val="00796993"/>
    <w:rsid w:val="00796AB0"/>
    <w:rsid w:val="00796B5A"/>
    <w:rsid w:val="0079746C"/>
    <w:rsid w:val="007975A2"/>
    <w:rsid w:val="0079793E"/>
    <w:rsid w:val="007A0007"/>
    <w:rsid w:val="007A11FD"/>
    <w:rsid w:val="007A1859"/>
    <w:rsid w:val="007A1AE6"/>
    <w:rsid w:val="007A2456"/>
    <w:rsid w:val="007A364F"/>
    <w:rsid w:val="007A510D"/>
    <w:rsid w:val="007A5342"/>
    <w:rsid w:val="007A592A"/>
    <w:rsid w:val="007A5AB2"/>
    <w:rsid w:val="007A5CF8"/>
    <w:rsid w:val="007A5EE2"/>
    <w:rsid w:val="007B05C6"/>
    <w:rsid w:val="007B0F06"/>
    <w:rsid w:val="007B122B"/>
    <w:rsid w:val="007B16C8"/>
    <w:rsid w:val="007B172C"/>
    <w:rsid w:val="007B1A12"/>
    <w:rsid w:val="007B36C2"/>
    <w:rsid w:val="007B3DBC"/>
    <w:rsid w:val="007B494A"/>
    <w:rsid w:val="007B4BC9"/>
    <w:rsid w:val="007B5F71"/>
    <w:rsid w:val="007B602B"/>
    <w:rsid w:val="007B615C"/>
    <w:rsid w:val="007B7C02"/>
    <w:rsid w:val="007B7D1D"/>
    <w:rsid w:val="007C07C9"/>
    <w:rsid w:val="007C0AC8"/>
    <w:rsid w:val="007C287B"/>
    <w:rsid w:val="007C2BCF"/>
    <w:rsid w:val="007C2EAD"/>
    <w:rsid w:val="007C47E4"/>
    <w:rsid w:val="007C48E2"/>
    <w:rsid w:val="007C5815"/>
    <w:rsid w:val="007C7148"/>
    <w:rsid w:val="007C76B8"/>
    <w:rsid w:val="007D0BF6"/>
    <w:rsid w:val="007D0D05"/>
    <w:rsid w:val="007D172D"/>
    <w:rsid w:val="007D2084"/>
    <w:rsid w:val="007D219E"/>
    <w:rsid w:val="007D2E3C"/>
    <w:rsid w:val="007D3FE5"/>
    <w:rsid w:val="007D4580"/>
    <w:rsid w:val="007D4D3F"/>
    <w:rsid w:val="007D51C3"/>
    <w:rsid w:val="007D5675"/>
    <w:rsid w:val="007D73E7"/>
    <w:rsid w:val="007D7A76"/>
    <w:rsid w:val="007D7FB3"/>
    <w:rsid w:val="007E118C"/>
    <w:rsid w:val="007E149E"/>
    <w:rsid w:val="007E28D0"/>
    <w:rsid w:val="007E2FD3"/>
    <w:rsid w:val="007E37EE"/>
    <w:rsid w:val="007E4D5C"/>
    <w:rsid w:val="007E5C58"/>
    <w:rsid w:val="007E6B66"/>
    <w:rsid w:val="007E73EF"/>
    <w:rsid w:val="007E7C84"/>
    <w:rsid w:val="007F11C7"/>
    <w:rsid w:val="007F1592"/>
    <w:rsid w:val="007F18C6"/>
    <w:rsid w:val="007F1FDD"/>
    <w:rsid w:val="007F35AD"/>
    <w:rsid w:val="007F4BA3"/>
    <w:rsid w:val="007F56A6"/>
    <w:rsid w:val="00800CE0"/>
    <w:rsid w:val="00800E43"/>
    <w:rsid w:val="0080339C"/>
    <w:rsid w:val="008035BF"/>
    <w:rsid w:val="00803A3D"/>
    <w:rsid w:val="008041AB"/>
    <w:rsid w:val="00805359"/>
    <w:rsid w:val="00805836"/>
    <w:rsid w:val="00806668"/>
    <w:rsid w:val="00807080"/>
    <w:rsid w:val="008116C8"/>
    <w:rsid w:val="00812135"/>
    <w:rsid w:val="00814E79"/>
    <w:rsid w:val="008150ED"/>
    <w:rsid w:val="00815693"/>
    <w:rsid w:val="00815942"/>
    <w:rsid w:val="00815B77"/>
    <w:rsid w:val="008165B4"/>
    <w:rsid w:val="0081696A"/>
    <w:rsid w:val="00817246"/>
    <w:rsid w:val="00817551"/>
    <w:rsid w:val="00820A50"/>
    <w:rsid w:val="00821D72"/>
    <w:rsid w:val="00821EB4"/>
    <w:rsid w:val="00822081"/>
    <w:rsid w:val="0082236D"/>
    <w:rsid w:val="00823656"/>
    <w:rsid w:val="00825267"/>
    <w:rsid w:val="00826090"/>
    <w:rsid w:val="00826DB7"/>
    <w:rsid w:val="00830127"/>
    <w:rsid w:val="00830C99"/>
    <w:rsid w:val="00831110"/>
    <w:rsid w:val="00831160"/>
    <w:rsid w:val="008328DF"/>
    <w:rsid w:val="00832EB6"/>
    <w:rsid w:val="0083347D"/>
    <w:rsid w:val="0083413B"/>
    <w:rsid w:val="008345D4"/>
    <w:rsid w:val="00834B9F"/>
    <w:rsid w:val="00834C4C"/>
    <w:rsid w:val="00834CA9"/>
    <w:rsid w:val="008352B9"/>
    <w:rsid w:val="00835399"/>
    <w:rsid w:val="008359B8"/>
    <w:rsid w:val="00836316"/>
    <w:rsid w:val="0083706E"/>
    <w:rsid w:val="0083728A"/>
    <w:rsid w:val="00837954"/>
    <w:rsid w:val="008403CF"/>
    <w:rsid w:val="00841CAA"/>
    <w:rsid w:val="00843240"/>
    <w:rsid w:val="00843AE8"/>
    <w:rsid w:val="00843D0C"/>
    <w:rsid w:val="00843F5C"/>
    <w:rsid w:val="00844695"/>
    <w:rsid w:val="00845F2F"/>
    <w:rsid w:val="00846E57"/>
    <w:rsid w:val="0085101F"/>
    <w:rsid w:val="008515FA"/>
    <w:rsid w:val="008526F8"/>
    <w:rsid w:val="00852D97"/>
    <w:rsid w:val="008536BA"/>
    <w:rsid w:val="008543B0"/>
    <w:rsid w:val="00855E5B"/>
    <w:rsid w:val="008567CF"/>
    <w:rsid w:val="00857458"/>
    <w:rsid w:val="0086021B"/>
    <w:rsid w:val="00862A7E"/>
    <w:rsid w:val="00864390"/>
    <w:rsid w:val="0086462E"/>
    <w:rsid w:val="00865B3F"/>
    <w:rsid w:val="00870219"/>
    <w:rsid w:val="00870C86"/>
    <w:rsid w:val="0087140D"/>
    <w:rsid w:val="008714C4"/>
    <w:rsid w:val="00871CC2"/>
    <w:rsid w:val="00874987"/>
    <w:rsid w:val="00874A54"/>
    <w:rsid w:val="00875C3A"/>
    <w:rsid w:val="00881A0C"/>
    <w:rsid w:val="00881D91"/>
    <w:rsid w:val="00882A4A"/>
    <w:rsid w:val="008837BB"/>
    <w:rsid w:val="008837D4"/>
    <w:rsid w:val="00883C35"/>
    <w:rsid w:val="0088400A"/>
    <w:rsid w:val="00884E46"/>
    <w:rsid w:val="00890D3B"/>
    <w:rsid w:val="008915B6"/>
    <w:rsid w:val="00891DF8"/>
    <w:rsid w:val="00891EB5"/>
    <w:rsid w:val="008942C1"/>
    <w:rsid w:val="0089605D"/>
    <w:rsid w:val="008A01A9"/>
    <w:rsid w:val="008A2077"/>
    <w:rsid w:val="008A20E6"/>
    <w:rsid w:val="008A3A89"/>
    <w:rsid w:val="008A4CB3"/>
    <w:rsid w:val="008A55CC"/>
    <w:rsid w:val="008A59DE"/>
    <w:rsid w:val="008A5CF5"/>
    <w:rsid w:val="008A613D"/>
    <w:rsid w:val="008A6EE4"/>
    <w:rsid w:val="008A7C6A"/>
    <w:rsid w:val="008B0AD3"/>
    <w:rsid w:val="008B0E20"/>
    <w:rsid w:val="008B155B"/>
    <w:rsid w:val="008B202B"/>
    <w:rsid w:val="008B2349"/>
    <w:rsid w:val="008B4B1C"/>
    <w:rsid w:val="008B4B31"/>
    <w:rsid w:val="008B4FEB"/>
    <w:rsid w:val="008B5B4F"/>
    <w:rsid w:val="008B6174"/>
    <w:rsid w:val="008B6A64"/>
    <w:rsid w:val="008B7181"/>
    <w:rsid w:val="008B7264"/>
    <w:rsid w:val="008B7D6D"/>
    <w:rsid w:val="008B7D99"/>
    <w:rsid w:val="008C0E7E"/>
    <w:rsid w:val="008C2259"/>
    <w:rsid w:val="008C2FD6"/>
    <w:rsid w:val="008C5770"/>
    <w:rsid w:val="008C58A9"/>
    <w:rsid w:val="008C5E75"/>
    <w:rsid w:val="008C6A2A"/>
    <w:rsid w:val="008C6CC2"/>
    <w:rsid w:val="008C6D52"/>
    <w:rsid w:val="008C76FB"/>
    <w:rsid w:val="008C7AB7"/>
    <w:rsid w:val="008D3040"/>
    <w:rsid w:val="008D5E58"/>
    <w:rsid w:val="008E019D"/>
    <w:rsid w:val="008E0466"/>
    <w:rsid w:val="008E35F0"/>
    <w:rsid w:val="008E5DAC"/>
    <w:rsid w:val="008E5F92"/>
    <w:rsid w:val="008F0061"/>
    <w:rsid w:val="008F03A3"/>
    <w:rsid w:val="008F0E64"/>
    <w:rsid w:val="008F1271"/>
    <w:rsid w:val="008F29E3"/>
    <w:rsid w:val="008F392E"/>
    <w:rsid w:val="008F3D1A"/>
    <w:rsid w:val="008F5DD0"/>
    <w:rsid w:val="008F640A"/>
    <w:rsid w:val="008F6CE7"/>
    <w:rsid w:val="00901327"/>
    <w:rsid w:val="009020CA"/>
    <w:rsid w:val="009029CA"/>
    <w:rsid w:val="00902C5A"/>
    <w:rsid w:val="00902FB9"/>
    <w:rsid w:val="00904934"/>
    <w:rsid w:val="00904F34"/>
    <w:rsid w:val="00905455"/>
    <w:rsid w:val="009055E5"/>
    <w:rsid w:val="00906A8E"/>
    <w:rsid w:val="0090791A"/>
    <w:rsid w:val="00910664"/>
    <w:rsid w:val="00912A7C"/>
    <w:rsid w:val="009145F4"/>
    <w:rsid w:val="0091515E"/>
    <w:rsid w:val="00916237"/>
    <w:rsid w:val="00916E84"/>
    <w:rsid w:val="00917025"/>
    <w:rsid w:val="009205DE"/>
    <w:rsid w:val="00920EEB"/>
    <w:rsid w:val="00921217"/>
    <w:rsid w:val="009213D5"/>
    <w:rsid w:val="0092197B"/>
    <w:rsid w:val="00921D9D"/>
    <w:rsid w:val="009221C2"/>
    <w:rsid w:val="00922B2A"/>
    <w:rsid w:val="009231AB"/>
    <w:rsid w:val="00923FC8"/>
    <w:rsid w:val="00925002"/>
    <w:rsid w:val="009256F8"/>
    <w:rsid w:val="00930793"/>
    <w:rsid w:val="009308A1"/>
    <w:rsid w:val="00930E7B"/>
    <w:rsid w:val="00930EA0"/>
    <w:rsid w:val="0093103B"/>
    <w:rsid w:val="00931584"/>
    <w:rsid w:val="009319D2"/>
    <w:rsid w:val="00931CC1"/>
    <w:rsid w:val="00933897"/>
    <w:rsid w:val="009339F6"/>
    <w:rsid w:val="00933C3B"/>
    <w:rsid w:val="00933C4F"/>
    <w:rsid w:val="00934548"/>
    <w:rsid w:val="00934C89"/>
    <w:rsid w:val="00934DCD"/>
    <w:rsid w:val="00936433"/>
    <w:rsid w:val="0093704A"/>
    <w:rsid w:val="00937BAE"/>
    <w:rsid w:val="00940ADD"/>
    <w:rsid w:val="00941A25"/>
    <w:rsid w:val="0094264B"/>
    <w:rsid w:val="009431F6"/>
    <w:rsid w:val="00944590"/>
    <w:rsid w:val="00944A1E"/>
    <w:rsid w:val="0094673B"/>
    <w:rsid w:val="00951338"/>
    <w:rsid w:val="00952BE9"/>
    <w:rsid w:val="00952DC3"/>
    <w:rsid w:val="0095346C"/>
    <w:rsid w:val="00953629"/>
    <w:rsid w:val="00954726"/>
    <w:rsid w:val="00956065"/>
    <w:rsid w:val="009560AB"/>
    <w:rsid w:val="0095640C"/>
    <w:rsid w:val="009566D0"/>
    <w:rsid w:val="00960E40"/>
    <w:rsid w:val="00961AE2"/>
    <w:rsid w:val="00961D5F"/>
    <w:rsid w:val="00961FB8"/>
    <w:rsid w:val="009635BF"/>
    <w:rsid w:val="00963C5B"/>
    <w:rsid w:val="00964482"/>
    <w:rsid w:val="0096499E"/>
    <w:rsid w:val="00966B3D"/>
    <w:rsid w:val="0096728A"/>
    <w:rsid w:val="00971719"/>
    <w:rsid w:val="00972426"/>
    <w:rsid w:val="00972C14"/>
    <w:rsid w:val="00972DC7"/>
    <w:rsid w:val="009733BF"/>
    <w:rsid w:val="00973584"/>
    <w:rsid w:val="00973C59"/>
    <w:rsid w:val="00973F9B"/>
    <w:rsid w:val="0097737E"/>
    <w:rsid w:val="009804AF"/>
    <w:rsid w:val="00982199"/>
    <w:rsid w:val="00982662"/>
    <w:rsid w:val="0098282F"/>
    <w:rsid w:val="00983634"/>
    <w:rsid w:val="009846EB"/>
    <w:rsid w:val="00984A8B"/>
    <w:rsid w:val="00984C9C"/>
    <w:rsid w:val="009854D1"/>
    <w:rsid w:val="00986889"/>
    <w:rsid w:val="00987D8D"/>
    <w:rsid w:val="0099022B"/>
    <w:rsid w:val="009902A8"/>
    <w:rsid w:val="00990B5B"/>
    <w:rsid w:val="00990C97"/>
    <w:rsid w:val="009911B3"/>
    <w:rsid w:val="0099181B"/>
    <w:rsid w:val="009930F5"/>
    <w:rsid w:val="0099326D"/>
    <w:rsid w:val="00994955"/>
    <w:rsid w:val="0099533C"/>
    <w:rsid w:val="00996698"/>
    <w:rsid w:val="00996C0F"/>
    <w:rsid w:val="00997D4B"/>
    <w:rsid w:val="00997FF8"/>
    <w:rsid w:val="009A0237"/>
    <w:rsid w:val="009A0BE3"/>
    <w:rsid w:val="009A0F0C"/>
    <w:rsid w:val="009A14FE"/>
    <w:rsid w:val="009A17EF"/>
    <w:rsid w:val="009A5E21"/>
    <w:rsid w:val="009A752A"/>
    <w:rsid w:val="009A7E57"/>
    <w:rsid w:val="009B0FFF"/>
    <w:rsid w:val="009B2DDC"/>
    <w:rsid w:val="009B367B"/>
    <w:rsid w:val="009B3AC9"/>
    <w:rsid w:val="009B5384"/>
    <w:rsid w:val="009B5D10"/>
    <w:rsid w:val="009B7062"/>
    <w:rsid w:val="009B72C2"/>
    <w:rsid w:val="009C072D"/>
    <w:rsid w:val="009C0D6A"/>
    <w:rsid w:val="009C1C91"/>
    <w:rsid w:val="009C59AC"/>
    <w:rsid w:val="009C61E4"/>
    <w:rsid w:val="009C7070"/>
    <w:rsid w:val="009D1A7D"/>
    <w:rsid w:val="009D349E"/>
    <w:rsid w:val="009D4297"/>
    <w:rsid w:val="009D45D0"/>
    <w:rsid w:val="009D59FB"/>
    <w:rsid w:val="009D5E93"/>
    <w:rsid w:val="009D6685"/>
    <w:rsid w:val="009D711F"/>
    <w:rsid w:val="009E048B"/>
    <w:rsid w:val="009E1B28"/>
    <w:rsid w:val="009E221D"/>
    <w:rsid w:val="009E30C1"/>
    <w:rsid w:val="009E324D"/>
    <w:rsid w:val="009E3994"/>
    <w:rsid w:val="009E3ED2"/>
    <w:rsid w:val="009E4895"/>
    <w:rsid w:val="009E771C"/>
    <w:rsid w:val="009E7E7A"/>
    <w:rsid w:val="009F0DB2"/>
    <w:rsid w:val="009F2D86"/>
    <w:rsid w:val="009F4421"/>
    <w:rsid w:val="009F49A2"/>
    <w:rsid w:val="009F5046"/>
    <w:rsid w:val="009F54D6"/>
    <w:rsid w:val="009F5931"/>
    <w:rsid w:val="009F66E6"/>
    <w:rsid w:val="00A004F7"/>
    <w:rsid w:val="00A007B0"/>
    <w:rsid w:val="00A00FCD"/>
    <w:rsid w:val="00A017F5"/>
    <w:rsid w:val="00A02044"/>
    <w:rsid w:val="00A02A28"/>
    <w:rsid w:val="00A04C3E"/>
    <w:rsid w:val="00A055AC"/>
    <w:rsid w:val="00A104CC"/>
    <w:rsid w:val="00A11874"/>
    <w:rsid w:val="00A1361D"/>
    <w:rsid w:val="00A14825"/>
    <w:rsid w:val="00A16642"/>
    <w:rsid w:val="00A16BF3"/>
    <w:rsid w:val="00A203F3"/>
    <w:rsid w:val="00A214C5"/>
    <w:rsid w:val="00A22A84"/>
    <w:rsid w:val="00A22E7A"/>
    <w:rsid w:val="00A24DF4"/>
    <w:rsid w:val="00A26124"/>
    <w:rsid w:val="00A26247"/>
    <w:rsid w:val="00A26F56"/>
    <w:rsid w:val="00A30153"/>
    <w:rsid w:val="00A31B5E"/>
    <w:rsid w:val="00A31F3E"/>
    <w:rsid w:val="00A326B2"/>
    <w:rsid w:val="00A32C2B"/>
    <w:rsid w:val="00A32DAF"/>
    <w:rsid w:val="00A34104"/>
    <w:rsid w:val="00A3447A"/>
    <w:rsid w:val="00A353FC"/>
    <w:rsid w:val="00A4102F"/>
    <w:rsid w:val="00A41AEC"/>
    <w:rsid w:val="00A42524"/>
    <w:rsid w:val="00A42787"/>
    <w:rsid w:val="00A42F91"/>
    <w:rsid w:val="00A443E0"/>
    <w:rsid w:val="00A4658E"/>
    <w:rsid w:val="00A472BD"/>
    <w:rsid w:val="00A4756C"/>
    <w:rsid w:val="00A5048B"/>
    <w:rsid w:val="00A5075A"/>
    <w:rsid w:val="00A50DAF"/>
    <w:rsid w:val="00A53536"/>
    <w:rsid w:val="00A53614"/>
    <w:rsid w:val="00A5444B"/>
    <w:rsid w:val="00A549E6"/>
    <w:rsid w:val="00A54DE0"/>
    <w:rsid w:val="00A561F2"/>
    <w:rsid w:val="00A57D46"/>
    <w:rsid w:val="00A57F3D"/>
    <w:rsid w:val="00A60B44"/>
    <w:rsid w:val="00A61358"/>
    <w:rsid w:val="00A61D06"/>
    <w:rsid w:val="00A62606"/>
    <w:rsid w:val="00A65D16"/>
    <w:rsid w:val="00A666BF"/>
    <w:rsid w:val="00A6690E"/>
    <w:rsid w:val="00A70541"/>
    <w:rsid w:val="00A70B9C"/>
    <w:rsid w:val="00A72402"/>
    <w:rsid w:val="00A724C4"/>
    <w:rsid w:val="00A74020"/>
    <w:rsid w:val="00A748BD"/>
    <w:rsid w:val="00A7502B"/>
    <w:rsid w:val="00A7615D"/>
    <w:rsid w:val="00A76851"/>
    <w:rsid w:val="00A774BE"/>
    <w:rsid w:val="00A77E23"/>
    <w:rsid w:val="00A806FB"/>
    <w:rsid w:val="00A825E0"/>
    <w:rsid w:val="00A83041"/>
    <w:rsid w:val="00A8473F"/>
    <w:rsid w:val="00A851F2"/>
    <w:rsid w:val="00A854AA"/>
    <w:rsid w:val="00A867BD"/>
    <w:rsid w:val="00A87B60"/>
    <w:rsid w:val="00A905A8"/>
    <w:rsid w:val="00A918DA"/>
    <w:rsid w:val="00A91F9E"/>
    <w:rsid w:val="00A92B90"/>
    <w:rsid w:val="00A92D36"/>
    <w:rsid w:val="00A941B5"/>
    <w:rsid w:val="00A95B29"/>
    <w:rsid w:val="00A96879"/>
    <w:rsid w:val="00A97A14"/>
    <w:rsid w:val="00AA0332"/>
    <w:rsid w:val="00AA22D0"/>
    <w:rsid w:val="00AA3A7B"/>
    <w:rsid w:val="00AA40DE"/>
    <w:rsid w:val="00AA5893"/>
    <w:rsid w:val="00AA66C2"/>
    <w:rsid w:val="00AA791D"/>
    <w:rsid w:val="00AA7B4F"/>
    <w:rsid w:val="00AA7F6F"/>
    <w:rsid w:val="00AB0281"/>
    <w:rsid w:val="00AB0F27"/>
    <w:rsid w:val="00AB3341"/>
    <w:rsid w:val="00AB588D"/>
    <w:rsid w:val="00AB63CF"/>
    <w:rsid w:val="00AB67B0"/>
    <w:rsid w:val="00AB69E2"/>
    <w:rsid w:val="00AB7446"/>
    <w:rsid w:val="00AB7B20"/>
    <w:rsid w:val="00AC0FA0"/>
    <w:rsid w:val="00AC1802"/>
    <w:rsid w:val="00AC21A7"/>
    <w:rsid w:val="00AC27BB"/>
    <w:rsid w:val="00AC3519"/>
    <w:rsid w:val="00AC40DB"/>
    <w:rsid w:val="00AC42FD"/>
    <w:rsid w:val="00AC52D3"/>
    <w:rsid w:val="00AC543B"/>
    <w:rsid w:val="00AC5F69"/>
    <w:rsid w:val="00AC62FD"/>
    <w:rsid w:val="00AC74B0"/>
    <w:rsid w:val="00AD0190"/>
    <w:rsid w:val="00AD0F61"/>
    <w:rsid w:val="00AD273E"/>
    <w:rsid w:val="00AD2866"/>
    <w:rsid w:val="00AD3E06"/>
    <w:rsid w:val="00AD426B"/>
    <w:rsid w:val="00AD5E10"/>
    <w:rsid w:val="00AD7202"/>
    <w:rsid w:val="00AD738E"/>
    <w:rsid w:val="00AD7826"/>
    <w:rsid w:val="00AE02AB"/>
    <w:rsid w:val="00AE0EE8"/>
    <w:rsid w:val="00AE107D"/>
    <w:rsid w:val="00AE139B"/>
    <w:rsid w:val="00AE2BE7"/>
    <w:rsid w:val="00AE5B79"/>
    <w:rsid w:val="00AF09EB"/>
    <w:rsid w:val="00AF0ABD"/>
    <w:rsid w:val="00AF1078"/>
    <w:rsid w:val="00AF2BBE"/>
    <w:rsid w:val="00AF2C69"/>
    <w:rsid w:val="00AF32C2"/>
    <w:rsid w:val="00AF4614"/>
    <w:rsid w:val="00AF4EAA"/>
    <w:rsid w:val="00AF6665"/>
    <w:rsid w:val="00AF6C37"/>
    <w:rsid w:val="00AF6C66"/>
    <w:rsid w:val="00AF7D31"/>
    <w:rsid w:val="00B00D11"/>
    <w:rsid w:val="00B00EC9"/>
    <w:rsid w:val="00B01147"/>
    <w:rsid w:val="00B028B1"/>
    <w:rsid w:val="00B02A1A"/>
    <w:rsid w:val="00B03603"/>
    <w:rsid w:val="00B03EC6"/>
    <w:rsid w:val="00B04FE0"/>
    <w:rsid w:val="00B05998"/>
    <w:rsid w:val="00B05CAB"/>
    <w:rsid w:val="00B05FA9"/>
    <w:rsid w:val="00B06134"/>
    <w:rsid w:val="00B067A9"/>
    <w:rsid w:val="00B0681B"/>
    <w:rsid w:val="00B0739D"/>
    <w:rsid w:val="00B07E01"/>
    <w:rsid w:val="00B07F6A"/>
    <w:rsid w:val="00B07FF3"/>
    <w:rsid w:val="00B10D73"/>
    <w:rsid w:val="00B11072"/>
    <w:rsid w:val="00B110FC"/>
    <w:rsid w:val="00B113B4"/>
    <w:rsid w:val="00B11DC5"/>
    <w:rsid w:val="00B1394F"/>
    <w:rsid w:val="00B13AC0"/>
    <w:rsid w:val="00B13E10"/>
    <w:rsid w:val="00B1482C"/>
    <w:rsid w:val="00B15836"/>
    <w:rsid w:val="00B16919"/>
    <w:rsid w:val="00B1712A"/>
    <w:rsid w:val="00B17570"/>
    <w:rsid w:val="00B17E45"/>
    <w:rsid w:val="00B213C8"/>
    <w:rsid w:val="00B218EE"/>
    <w:rsid w:val="00B21C05"/>
    <w:rsid w:val="00B22D93"/>
    <w:rsid w:val="00B22F0B"/>
    <w:rsid w:val="00B24BD3"/>
    <w:rsid w:val="00B25DEF"/>
    <w:rsid w:val="00B27421"/>
    <w:rsid w:val="00B27BFE"/>
    <w:rsid w:val="00B30242"/>
    <w:rsid w:val="00B30EFB"/>
    <w:rsid w:val="00B3108A"/>
    <w:rsid w:val="00B31699"/>
    <w:rsid w:val="00B33AB0"/>
    <w:rsid w:val="00B33DA3"/>
    <w:rsid w:val="00B34965"/>
    <w:rsid w:val="00B34B0E"/>
    <w:rsid w:val="00B34DA8"/>
    <w:rsid w:val="00B35C3E"/>
    <w:rsid w:val="00B35CDB"/>
    <w:rsid w:val="00B36F3A"/>
    <w:rsid w:val="00B37443"/>
    <w:rsid w:val="00B37941"/>
    <w:rsid w:val="00B40789"/>
    <w:rsid w:val="00B4094A"/>
    <w:rsid w:val="00B42351"/>
    <w:rsid w:val="00B44E3B"/>
    <w:rsid w:val="00B44ECA"/>
    <w:rsid w:val="00B467FD"/>
    <w:rsid w:val="00B46FF6"/>
    <w:rsid w:val="00B474B1"/>
    <w:rsid w:val="00B47D86"/>
    <w:rsid w:val="00B504AF"/>
    <w:rsid w:val="00B50D6D"/>
    <w:rsid w:val="00B52A29"/>
    <w:rsid w:val="00B539EC"/>
    <w:rsid w:val="00B552E8"/>
    <w:rsid w:val="00B5566D"/>
    <w:rsid w:val="00B55C49"/>
    <w:rsid w:val="00B55D2F"/>
    <w:rsid w:val="00B56032"/>
    <w:rsid w:val="00B57580"/>
    <w:rsid w:val="00B57FEA"/>
    <w:rsid w:val="00B6003E"/>
    <w:rsid w:val="00B6070F"/>
    <w:rsid w:val="00B607BC"/>
    <w:rsid w:val="00B60B99"/>
    <w:rsid w:val="00B60C49"/>
    <w:rsid w:val="00B6166D"/>
    <w:rsid w:val="00B6352C"/>
    <w:rsid w:val="00B63561"/>
    <w:rsid w:val="00B63A40"/>
    <w:rsid w:val="00B6567B"/>
    <w:rsid w:val="00B6584D"/>
    <w:rsid w:val="00B72B0F"/>
    <w:rsid w:val="00B73322"/>
    <w:rsid w:val="00B759AB"/>
    <w:rsid w:val="00B76914"/>
    <w:rsid w:val="00B76EEE"/>
    <w:rsid w:val="00B77584"/>
    <w:rsid w:val="00B77AE7"/>
    <w:rsid w:val="00B801BE"/>
    <w:rsid w:val="00B80308"/>
    <w:rsid w:val="00B813A0"/>
    <w:rsid w:val="00B816B2"/>
    <w:rsid w:val="00B821D0"/>
    <w:rsid w:val="00B82CD5"/>
    <w:rsid w:val="00B85D53"/>
    <w:rsid w:val="00B86C3A"/>
    <w:rsid w:val="00B93DA6"/>
    <w:rsid w:val="00B948B1"/>
    <w:rsid w:val="00B951F7"/>
    <w:rsid w:val="00B95DEA"/>
    <w:rsid w:val="00B969B2"/>
    <w:rsid w:val="00B96A95"/>
    <w:rsid w:val="00B97698"/>
    <w:rsid w:val="00BA056F"/>
    <w:rsid w:val="00BA0C22"/>
    <w:rsid w:val="00BA2137"/>
    <w:rsid w:val="00BA2187"/>
    <w:rsid w:val="00BA34AF"/>
    <w:rsid w:val="00BA3D43"/>
    <w:rsid w:val="00BA403E"/>
    <w:rsid w:val="00BA43CF"/>
    <w:rsid w:val="00BA47AE"/>
    <w:rsid w:val="00BA4F14"/>
    <w:rsid w:val="00BA5A3A"/>
    <w:rsid w:val="00BA5D02"/>
    <w:rsid w:val="00BA5FD9"/>
    <w:rsid w:val="00BB0D32"/>
    <w:rsid w:val="00BB12B4"/>
    <w:rsid w:val="00BB1969"/>
    <w:rsid w:val="00BB3C9B"/>
    <w:rsid w:val="00BB4A7C"/>
    <w:rsid w:val="00BB4B88"/>
    <w:rsid w:val="00BB522F"/>
    <w:rsid w:val="00BB5941"/>
    <w:rsid w:val="00BB61D6"/>
    <w:rsid w:val="00BB68CC"/>
    <w:rsid w:val="00BB6F99"/>
    <w:rsid w:val="00BB779C"/>
    <w:rsid w:val="00BC0880"/>
    <w:rsid w:val="00BC1554"/>
    <w:rsid w:val="00BC4435"/>
    <w:rsid w:val="00BC53F3"/>
    <w:rsid w:val="00BC5BC8"/>
    <w:rsid w:val="00BC6D39"/>
    <w:rsid w:val="00BC755F"/>
    <w:rsid w:val="00BC784B"/>
    <w:rsid w:val="00BC7AC0"/>
    <w:rsid w:val="00BD00D8"/>
    <w:rsid w:val="00BD0A74"/>
    <w:rsid w:val="00BD3BBA"/>
    <w:rsid w:val="00BD445F"/>
    <w:rsid w:val="00BD44E1"/>
    <w:rsid w:val="00BD5EA7"/>
    <w:rsid w:val="00BD6106"/>
    <w:rsid w:val="00BD652C"/>
    <w:rsid w:val="00BD66C7"/>
    <w:rsid w:val="00BD6AAE"/>
    <w:rsid w:val="00BD7A83"/>
    <w:rsid w:val="00BE0116"/>
    <w:rsid w:val="00BE0393"/>
    <w:rsid w:val="00BE0448"/>
    <w:rsid w:val="00BE055B"/>
    <w:rsid w:val="00BE0A4E"/>
    <w:rsid w:val="00BE1CE0"/>
    <w:rsid w:val="00BE1CE7"/>
    <w:rsid w:val="00BE24E0"/>
    <w:rsid w:val="00BE29D3"/>
    <w:rsid w:val="00BE2E34"/>
    <w:rsid w:val="00BE3213"/>
    <w:rsid w:val="00BE403A"/>
    <w:rsid w:val="00BE436A"/>
    <w:rsid w:val="00BE464C"/>
    <w:rsid w:val="00BE47E8"/>
    <w:rsid w:val="00BE4905"/>
    <w:rsid w:val="00BE4C5F"/>
    <w:rsid w:val="00BE50B2"/>
    <w:rsid w:val="00BE6375"/>
    <w:rsid w:val="00BF28AE"/>
    <w:rsid w:val="00BF2CB8"/>
    <w:rsid w:val="00BF3AC3"/>
    <w:rsid w:val="00BF4C8D"/>
    <w:rsid w:val="00BF4FD2"/>
    <w:rsid w:val="00BF53A6"/>
    <w:rsid w:val="00BF599B"/>
    <w:rsid w:val="00BF6028"/>
    <w:rsid w:val="00BF60F4"/>
    <w:rsid w:val="00BF6BC6"/>
    <w:rsid w:val="00BF6D16"/>
    <w:rsid w:val="00BF7541"/>
    <w:rsid w:val="00BF7825"/>
    <w:rsid w:val="00C00289"/>
    <w:rsid w:val="00C00924"/>
    <w:rsid w:val="00C00A31"/>
    <w:rsid w:val="00C04069"/>
    <w:rsid w:val="00C054E5"/>
    <w:rsid w:val="00C1006B"/>
    <w:rsid w:val="00C10887"/>
    <w:rsid w:val="00C11005"/>
    <w:rsid w:val="00C12285"/>
    <w:rsid w:val="00C13114"/>
    <w:rsid w:val="00C1325E"/>
    <w:rsid w:val="00C1369C"/>
    <w:rsid w:val="00C136C6"/>
    <w:rsid w:val="00C1398F"/>
    <w:rsid w:val="00C15C47"/>
    <w:rsid w:val="00C15EAD"/>
    <w:rsid w:val="00C168D2"/>
    <w:rsid w:val="00C176E7"/>
    <w:rsid w:val="00C2075E"/>
    <w:rsid w:val="00C21A14"/>
    <w:rsid w:val="00C21DB3"/>
    <w:rsid w:val="00C22C25"/>
    <w:rsid w:val="00C2460C"/>
    <w:rsid w:val="00C24792"/>
    <w:rsid w:val="00C248ED"/>
    <w:rsid w:val="00C25274"/>
    <w:rsid w:val="00C257A9"/>
    <w:rsid w:val="00C26825"/>
    <w:rsid w:val="00C26DB3"/>
    <w:rsid w:val="00C270DD"/>
    <w:rsid w:val="00C27A81"/>
    <w:rsid w:val="00C27C94"/>
    <w:rsid w:val="00C3035E"/>
    <w:rsid w:val="00C3075F"/>
    <w:rsid w:val="00C325BE"/>
    <w:rsid w:val="00C32991"/>
    <w:rsid w:val="00C33356"/>
    <w:rsid w:val="00C33E6C"/>
    <w:rsid w:val="00C346AC"/>
    <w:rsid w:val="00C348AD"/>
    <w:rsid w:val="00C353A0"/>
    <w:rsid w:val="00C36572"/>
    <w:rsid w:val="00C365DD"/>
    <w:rsid w:val="00C36A60"/>
    <w:rsid w:val="00C410F5"/>
    <w:rsid w:val="00C41377"/>
    <w:rsid w:val="00C43402"/>
    <w:rsid w:val="00C43D0E"/>
    <w:rsid w:val="00C43EB0"/>
    <w:rsid w:val="00C446DB"/>
    <w:rsid w:val="00C44B51"/>
    <w:rsid w:val="00C4528D"/>
    <w:rsid w:val="00C452F2"/>
    <w:rsid w:val="00C46204"/>
    <w:rsid w:val="00C473EE"/>
    <w:rsid w:val="00C47F86"/>
    <w:rsid w:val="00C51985"/>
    <w:rsid w:val="00C5226B"/>
    <w:rsid w:val="00C533B3"/>
    <w:rsid w:val="00C54621"/>
    <w:rsid w:val="00C54F6A"/>
    <w:rsid w:val="00C55307"/>
    <w:rsid w:val="00C558E2"/>
    <w:rsid w:val="00C56A5D"/>
    <w:rsid w:val="00C615C8"/>
    <w:rsid w:val="00C61FDB"/>
    <w:rsid w:val="00C644B1"/>
    <w:rsid w:val="00C646DE"/>
    <w:rsid w:val="00C6504C"/>
    <w:rsid w:val="00C65BBF"/>
    <w:rsid w:val="00C66A29"/>
    <w:rsid w:val="00C66E73"/>
    <w:rsid w:val="00C704E4"/>
    <w:rsid w:val="00C712A7"/>
    <w:rsid w:val="00C72B9C"/>
    <w:rsid w:val="00C72C27"/>
    <w:rsid w:val="00C73082"/>
    <w:rsid w:val="00C74264"/>
    <w:rsid w:val="00C74761"/>
    <w:rsid w:val="00C75988"/>
    <w:rsid w:val="00C76521"/>
    <w:rsid w:val="00C80882"/>
    <w:rsid w:val="00C80B18"/>
    <w:rsid w:val="00C80B23"/>
    <w:rsid w:val="00C82F2B"/>
    <w:rsid w:val="00C82F7C"/>
    <w:rsid w:val="00C838AD"/>
    <w:rsid w:val="00C83A2F"/>
    <w:rsid w:val="00C84675"/>
    <w:rsid w:val="00C84C7E"/>
    <w:rsid w:val="00C850FE"/>
    <w:rsid w:val="00C85275"/>
    <w:rsid w:val="00C85609"/>
    <w:rsid w:val="00C865B3"/>
    <w:rsid w:val="00C86D7C"/>
    <w:rsid w:val="00C87C10"/>
    <w:rsid w:val="00C90070"/>
    <w:rsid w:val="00C90755"/>
    <w:rsid w:val="00C90EF0"/>
    <w:rsid w:val="00C913E6"/>
    <w:rsid w:val="00C91D68"/>
    <w:rsid w:val="00C922BC"/>
    <w:rsid w:val="00C92717"/>
    <w:rsid w:val="00C92A61"/>
    <w:rsid w:val="00C963D3"/>
    <w:rsid w:val="00C96F0D"/>
    <w:rsid w:val="00CA0CBC"/>
    <w:rsid w:val="00CA1243"/>
    <w:rsid w:val="00CA2335"/>
    <w:rsid w:val="00CA3944"/>
    <w:rsid w:val="00CA4162"/>
    <w:rsid w:val="00CA47DC"/>
    <w:rsid w:val="00CA5B7F"/>
    <w:rsid w:val="00CB0092"/>
    <w:rsid w:val="00CB0F14"/>
    <w:rsid w:val="00CB20F0"/>
    <w:rsid w:val="00CB2283"/>
    <w:rsid w:val="00CB2AF1"/>
    <w:rsid w:val="00CB2B03"/>
    <w:rsid w:val="00CB47A8"/>
    <w:rsid w:val="00CB4BF8"/>
    <w:rsid w:val="00CB6829"/>
    <w:rsid w:val="00CB7789"/>
    <w:rsid w:val="00CC19D7"/>
    <w:rsid w:val="00CC21E9"/>
    <w:rsid w:val="00CC28AB"/>
    <w:rsid w:val="00CC2A0D"/>
    <w:rsid w:val="00CC2B47"/>
    <w:rsid w:val="00CC590C"/>
    <w:rsid w:val="00CC791C"/>
    <w:rsid w:val="00CD2AFD"/>
    <w:rsid w:val="00CD2B80"/>
    <w:rsid w:val="00CD423C"/>
    <w:rsid w:val="00CD49AC"/>
    <w:rsid w:val="00CD5815"/>
    <w:rsid w:val="00CD63DA"/>
    <w:rsid w:val="00CD6657"/>
    <w:rsid w:val="00CE2D0B"/>
    <w:rsid w:val="00CE31E4"/>
    <w:rsid w:val="00CE378E"/>
    <w:rsid w:val="00CE4A10"/>
    <w:rsid w:val="00CE5E65"/>
    <w:rsid w:val="00CE620C"/>
    <w:rsid w:val="00CE62F2"/>
    <w:rsid w:val="00CE66B6"/>
    <w:rsid w:val="00CE6A6E"/>
    <w:rsid w:val="00CE7051"/>
    <w:rsid w:val="00CF0B9D"/>
    <w:rsid w:val="00CF14E9"/>
    <w:rsid w:val="00CF2977"/>
    <w:rsid w:val="00CF46E7"/>
    <w:rsid w:val="00CF4B33"/>
    <w:rsid w:val="00CF5659"/>
    <w:rsid w:val="00CF760D"/>
    <w:rsid w:val="00D0056E"/>
    <w:rsid w:val="00D00BFA"/>
    <w:rsid w:val="00D01637"/>
    <w:rsid w:val="00D01ACB"/>
    <w:rsid w:val="00D02172"/>
    <w:rsid w:val="00D0300C"/>
    <w:rsid w:val="00D03105"/>
    <w:rsid w:val="00D032EF"/>
    <w:rsid w:val="00D033B8"/>
    <w:rsid w:val="00D03B0F"/>
    <w:rsid w:val="00D052C9"/>
    <w:rsid w:val="00D077E6"/>
    <w:rsid w:val="00D078AD"/>
    <w:rsid w:val="00D07A14"/>
    <w:rsid w:val="00D07A26"/>
    <w:rsid w:val="00D12419"/>
    <w:rsid w:val="00D13C34"/>
    <w:rsid w:val="00D13FE8"/>
    <w:rsid w:val="00D1454A"/>
    <w:rsid w:val="00D14FE7"/>
    <w:rsid w:val="00D15161"/>
    <w:rsid w:val="00D153C4"/>
    <w:rsid w:val="00D15A28"/>
    <w:rsid w:val="00D16798"/>
    <w:rsid w:val="00D16C44"/>
    <w:rsid w:val="00D16F15"/>
    <w:rsid w:val="00D17B7B"/>
    <w:rsid w:val="00D17D36"/>
    <w:rsid w:val="00D20F4D"/>
    <w:rsid w:val="00D22B87"/>
    <w:rsid w:val="00D22FF1"/>
    <w:rsid w:val="00D23691"/>
    <w:rsid w:val="00D2393D"/>
    <w:rsid w:val="00D24A0F"/>
    <w:rsid w:val="00D253E1"/>
    <w:rsid w:val="00D25B22"/>
    <w:rsid w:val="00D25BAD"/>
    <w:rsid w:val="00D26010"/>
    <w:rsid w:val="00D262A9"/>
    <w:rsid w:val="00D26C73"/>
    <w:rsid w:val="00D27527"/>
    <w:rsid w:val="00D276CA"/>
    <w:rsid w:val="00D3000B"/>
    <w:rsid w:val="00D305E7"/>
    <w:rsid w:val="00D30783"/>
    <w:rsid w:val="00D314C3"/>
    <w:rsid w:val="00D31EAD"/>
    <w:rsid w:val="00D323E1"/>
    <w:rsid w:val="00D34425"/>
    <w:rsid w:val="00D35253"/>
    <w:rsid w:val="00D359C0"/>
    <w:rsid w:val="00D407C5"/>
    <w:rsid w:val="00D41FBE"/>
    <w:rsid w:val="00D42C0D"/>
    <w:rsid w:val="00D43660"/>
    <w:rsid w:val="00D43733"/>
    <w:rsid w:val="00D4394D"/>
    <w:rsid w:val="00D4410C"/>
    <w:rsid w:val="00D44B91"/>
    <w:rsid w:val="00D45C0E"/>
    <w:rsid w:val="00D46B0F"/>
    <w:rsid w:val="00D46C02"/>
    <w:rsid w:val="00D478A9"/>
    <w:rsid w:val="00D47C6A"/>
    <w:rsid w:val="00D50615"/>
    <w:rsid w:val="00D507E2"/>
    <w:rsid w:val="00D5150C"/>
    <w:rsid w:val="00D53E19"/>
    <w:rsid w:val="00D53E4E"/>
    <w:rsid w:val="00D54717"/>
    <w:rsid w:val="00D551B7"/>
    <w:rsid w:val="00D5553A"/>
    <w:rsid w:val="00D555F1"/>
    <w:rsid w:val="00D55B65"/>
    <w:rsid w:val="00D5602D"/>
    <w:rsid w:val="00D57DAA"/>
    <w:rsid w:val="00D608B3"/>
    <w:rsid w:val="00D63253"/>
    <w:rsid w:val="00D634C1"/>
    <w:rsid w:val="00D63BBE"/>
    <w:rsid w:val="00D6489D"/>
    <w:rsid w:val="00D64CA0"/>
    <w:rsid w:val="00D6612E"/>
    <w:rsid w:val="00D67CE8"/>
    <w:rsid w:val="00D703DF"/>
    <w:rsid w:val="00D70A78"/>
    <w:rsid w:val="00D7114E"/>
    <w:rsid w:val="00D71C9F"/>
    <w:rsid w:val="00D71CB3"/>
    <w:rsid w:val="00D725A7"/>
    <w:rsid w:val="00D7345B"/>
    <w:rsid w:val="00D73B7D"/>
    <w:rsid w:val="00D7484D"/>
    <w:rsid w:val="00D754CD"/>
    <w:rsid w:val="00D75841"/>
    <w:rsid w:val="00D766AB"/>
    <w:rsid w:val="00D77610"/>
    <w:rsid w:val="00D8120C"/>
    <w:rsid w:val="00D817D5"/>
    <w:rsid w:val="00D81ACD"/>
    <w:rsid w:val="00D82557"/>
    <w:rsid w:val="00D83486"/>
    <w:rsid w:val="00D83928"/>
    <w:rsid w:val="00D851A0"/>
    <w:rsid w:val="00D8531A"/>
    <w:rsid w:val="00D8630B"/>
    <w:rsid w:val="00D905D3"/>
    <w:rsid w:val="00D90F42"/>
    <w:rsid w:val="00D91D04"/>
    <w:rsid w:val="00D9270A"/>
    <w:rsid w:val="00D937BA"/>
    <w:rsid w:val="00D939EE"/>
    <w:rsid w:val="00D94295"/>
    <w:rsid w:val="00D94856"/>
    <w:rsid w:val="00D9491C"/>
    <w:rsid w:val="00D96233"/>
    <w:rsid w:val="00D977D4"/>
    <w:rsid w:val="00DA068C"/>
    <w:rsid w:val="00DA12B7"/>
    <w:rsid w:val="00DA1BD3"/>
    <w:rsid w:val="00DA3AD3"/>
    <w:rsid w:val="00DA4848"/>
    <w:rsid w:val="00DA4B91"/>
    <w:rsid w:val="00DA530F"/>
    <w:rsid w:val="00DA549B"/>
    <w:rsid w:val="00DB15A2"/>
    <w:rsid w:val="00DB1B35"/>
    <w:rsid w:val="00DB1BBC"/>
    <w:rsid w:val="00DB3CB0"/>
    <w:rsid w:val="00DB404C"/>
    <w:rsid w:val="00DB45E8"/>
    <w:rsid w:val="00DB4B0C"/>
    <w:rsid w:val="00DB4C16"/>
    <w:rsid w:val="00DB4F78"/>
    <w:rsid w:val="00DB57BB"/>
    <w:rsid w:val="00DB73CB"/>
    <w:rsid w:val="00DC23B5"/>
    <w:rsid w:val="00DC2716"/>
    <w:rsid w:val="00DC368A"/>
    <w:rsid w:val="00DC3A27"/>
    <w:rsid w:val="00DC431E"/>
    <w:rsid w:val="00DC4934"/>
    <w:rsid w:val="00DC63AD"/>
    <w:rsid w:val="00DC6705"/>
    <w:rsid w:val="00DC67A1"/>
    <w:rsid w:val="00DC771F"/>
    <w:rsid w:val="00DD0065"/>
    <w:rsid w:val="00DD1607"/>
    <w:rsid w:val="00DD2E08"/>
    <w:rsid w:val="00DD32DC"/>
    <w:rsid w:val="00DD3333"/>
    <w:rsid w:val="00DD34B6"/>
    <w:rsid w:val="00DD35F2"/>
    <w:rsid w:val="00DD3B36"/>
    <w:rsid w:val="00DD488B"/>
    <w:rsid w:val="00DD4CD9"/>
    <w:rsid w:val="00DD5111"/>
    <w:rsid w:val="00DD576F"/>
    <w:rsid w:val="00DD6696"/>
    <w:rsid w:val="00DD6C49"/>
    <w:rsid w:val="00DD6F88"/>
    <w:rsid w:val="00DD7DA0"/>
    <w:rsid w:val="00DE02E2"/>
    <w:rsid w:val="00DE0FF0"/>
    <w:rsid w:val="00DE2C85"/>
    <w:rsid w:val="00DE3C5C"/>
    <w:rsid w:val="00DE45B8"/>
    <w:rsid w:val="00DE535D"/>
    <w:rsid w:val="00DE6154"/>
    <w:rsid w:val="00DE72D2"/>
    <w:rsid w:val="00DF09B3"/>
    <w:rsid w:val="00DF10B0"/>
    <w:rsid w:val="00DF22BE"/>
    <w:rsid w:val="00DF256F"/>
    <w:rsid w:val="00DF275A"/>
    <w:rsid w:val="00DF2899"/>
    <w:rsid w:val="00DF3D59"/>
    <w:rsid w:val="00DF63D4"/>
    <w:rsid w:val="00DF65B4"/>
    <w:rsid w:val="00DF76DE"/>
    <w:rsid w:val="00DF7AF9"/>
    <w:rsid w:val="00DF7FFB"/>
    <w:rsid w:val="00E00B7B"/>
    <w:rsid w:val="00E02924"/>
    <w:rsid w:val="00E02E0E"/>
    <w:rsid w:val="00E047E9"/>
    <w:rsid w:val="00E0622E"/>
    <w:rsid w:val="00E06BDF"/>
    <w:rsid w:val="00E06C3C"/>
    <w:rsid w:val="00E119AF"/>
    <w:rsid w:val="00E12EBE"/>
    <w:rsid w:val="00E13698"/>
    <w:rsid w:val="00E14CED"/>
    <w:rsid w:val="00E15379"/>
    <w:rsid w:val="00E15763"/>
    <w:rsid w:val="00E20C1B"/>
    <w:rsid w:val="00E21128"/>
    <w:rsid w:val="00E22291"/>
    <w:rsid w:val="00E22502"/>
    <w:rsid w:val="00E22948"/>
    <w:rsid w:val="00E22E8E"/>
    <w:rsid w:val="00E23BF1"/>
    <w:rsid w:val="00E2406B"/>
    <w:rsid w:val="00E24D1A"/>
    <w:rsid w:val="00E25192"/>
    <w:rsid w:val="00E2583F"/>
    <w:rsid w:val="00E25E3D"/>
    <w:rsid w:val="00E26831"/>
    <w:rsid w:val="00E31138"/>
    <w:rsid w:val="00E32760"/>
    <w:rsid w:val="00E332F1"/>
    <w:rsid w:val="00E3410D"/>
    <w:rsid w:val="00E36DF0"/>
    <w:rsid w:val="00E37C6A"/>
    <w:rsid w:val="00E37D42"/>
    <w:rsid w:val="00E37DD8"/>
    <w:rsid w:val="00E4196A"/>
    <w:rsid w:val="00E4200C"/>
    <w:rsid w:val="00E428A5"/>
    <w:rsid w:val="00E441E8"/>
    <w:rsid w:val="00E4428B"/>
    <w:rsid w:val="00E45D4E"/>
    <w:rsid w:val="00E46AED"/>
    <w:rsid w:val="00E46FE6"/>
    <w:rsid w:val="00E47B2D"/>
    <w:rsid w:val="00E50685"/>
    <w:rsid w:val="00E50A34"/>
    <w:rsid w:val="00E5100C"/>
    <w:rsid w:val="00E523D9"/>
    <w:rsid w:val="00E52461"/>
    <w:rsid w:val="00E53E09"/>
    <w:rsid w:val="00E54B64"/>
    <w:rsid w:val="00E54C71"/>
    <w:rsid w:val="00E5561E"/>
    <w:rsid w:val="00E55EBF"/>
    <w:rsid w:val="00E56545"/>
    <w:rsid w:val="00E5779D"/>
    <w:rsid w:val="00E602FD"/>
    <w:rsid w:val="00E60BA5"/>
    <w:rsid w:val="00E62045"/>
    <w:rsid w:val="00E623F2"/>
    <w:rsid w:val="00E62B1C"/>
    <w:rsid w:val="00E62CF5"/>
    <w:rsid w:val="00E65EF3"/>
    <w:rsid w:val="00E6669A"/>
    <w:rsid w:val="00E67230"/>
    <w:rsid w:val="00E679AE"/>
    <w:rsid w:val="00E704E0"/>
    <w:rsid w:val="00E7167F"/>
    <w:rsid w:val="00E71B81"/>
    <w:rsid w:val="00E7319E"/>
    <w:rsid w:val="00E73496"/>
    <w:rsid w:val="00E73758"/>
    <w:rsid w:val="00E73940"/>
    <w:rsid w:val="00E74B79"/>
    <w:rsid w:val="00E75252"/>
    <w:rsid w:val="00E768F4"/>
    <w:rsid w:val="00E76DFA"/>
    <w:rsid w:val="00E808D8"/>
    <w:rsid w:val="00E81141"/>
    <w:rsid w:val="00E82D7C"/>
    <w:rsid w:val="00E846F4"/>
    <w:rsid w:val="00E84FA9"/>
    <w:rsid w:val="00E856BE"/>
    <w:rsid w:val="00E8629A"/>
    <w:rsid w:val="00E90A51"/>
    <w:rsid w:val="00E90AF8"/>
    <w:rsid w:val="00E92419"/>
    <w:rsid w:val="00E952DD"/>
    <w:rsid w:val="00E9767B"/>
    <w:rsid w:val="00E976E8"/>
    <w:rsid w:val="00EA052E"/>
    <w:rsid w:val="00EA091D"/>
    <w:rsid w:val="00EA44F4"/>
    <w:rsid w:val="00EA53BE"/>
    <w:rsid w:val="00EA6268"/>
    <w:rsid w:val="00EA6543"/>
    <w:rsid w:val="00EB0CD7"/>
    <w:rsid w:val="00EB2180"/>
    <w:rsid w:val="00EB38A2"/>
    <w:rsid w:val="00EB38E2"/>
    <w:rsid w:val="00EB42A2"/>
    <w:rsid w:val="00EB5084"/>
    <w:rsid w:val="00EB7988"/>
    <w:rsid w:val="00EC0E8B"/>
    <w:rsid w:val="00EC1553"/>
    <w:rsid w:val="00EC2F0D"/>
    <w:rsid w:val="00EC3BC9"/>
    <w:rsid w:val="00EC3C1E"/>
    <w:rsid w:val="00EC450B"/>
    <w:rsid w:val="00EC4C31"/>
    <w:rsid w:val="00ED04ED"/>
    <w:rsid w:val="00ED0958"/>
    <w:rsid w:val="00ED275D"/>
    <w:rsid w:val="00ED2A3D"/>
    <w:rsid w:val="00ED3BB9"/>
    <w:rsid w:val="00ED4F85"/>
    <w:rsid w:val="00ED54FF"/>
    <w:rsid w:val="00ED5D67"/>
    <w:rsid w:val="00ED5E72"/>
    <w:rsid w:val="00ED736B"/>
    <w:rsid w:val="00EE0764"/>
    <w:rsid w:val="00EE1045"/>
    <w:rsid w:val="00EE1B50"/>
    <w:rsid w:val="00EE1D57"/>
    <w:rsid w:val="00EE2E6B"/>
    <w:rsid w:val="00EE4E58"/>
    <w:rsid w:val="00EE56F9"/>
    <w:rsid w:val="00EE5B2A"/>
    <w:rsid w:val="00EE5B67"/>
    <w:rsid w:val="00EE63A4"/>
    <w:rsid w:val="00EE7006"/>
    <w:rsid w:val="00EF03B3"/>
    <w:rsid w:val="00EF0819"/>
    <w:rsid w:val="00EF2357"/>
    <w:rsid w:val="00EF2933"/>
    <w:rsid w:val="00EF2C4F"/>
    <w:rsid w:val="00EF2DF2"/>
    <w:rsid w:val="00EF41D9"/>
    <w:rsid w:val="00EF55F6"/>
    <w:rsid w:val="00EF592A"/>
    <w:rsid w:val="00EF59E2"/>
    <w:rsid w:val="00EF5A5D"/>
    <w:rsid w:val="00EF5D66"/>
    <w:rsid w:val="00EF7B65"/>
    <w:rsid w:val="00F01160"/>
    <w:rsid w:val="00F01423"/>
    <w:rsid w:val="00F0145F"/>
    <w:rsid w:val="00F019A8"/>
    <w:rsid w:val="00F03307"/>
    <w:rsid w:val="00F03644"/>
    <w:rsid w:val="00F04B01"/>
    <w:rsid w:val="00F10EB6"/>
    <w:rsid w:val="00F110E6"/>
    <w:rsid w:val="00F11CD5"/>
    <w:rsid w:val="00F11F7B"/>
    <w:rsid w:val="00F129BA"/>
    <w:rsid w:val="00F12B18"/>
    <w:rsid w:val="00F12C3C"/>
    <w:rsid w:val="00F13818"/>
    <w:rsid w:val="00F14111"/>
    <w:rsid w:val="00F14165"/>
    <w:rsid w:val="00F14397"/>
    <w:rsid w:val="00F17067"/>
    <w:rsid w:val="00F21313"/>
    <w:rsid w:val="00F22673"/>
    <w:rsid w:val="00F2349A"/>
    <w:rsid w:val="00F2399E"/>
    <w:rsid w:val="00F2677A"/>
    <w:rsid w:val="00F311F1"/>
    <w:rsid w:val="00F312D6"/>
    <w:rsid w:val="00F31451"/>
    <w:rsid w:val="00F31494"/>
    <w:rsid w:val="00F31C3E"/>
    <w:rsid w:val="00F31D9B"/>
    <w:rsid w:val="00F32C36"/>
    <w:rsid w:val="00F32C38"/>
    <w:rsid w:val="00F32C3B"/>
    <w:rsid w:val="00F336F9"/>
    <w:rsid w:val="00F347D9"/>
    <w:rsid w:val="00F34C31"/>
    <w:rsid w:val="00F35D76"/>
    <w:rsid w:val="00F35FE8"/>
    <w:rsid w:val="00F36D22"/>
    <w:rsid w:val="00F371DF"/>
    <w:rsid w:val="00F37C02"/>
    <w:rsid w:val="00F402C4"/>
    <w:rsid w:val="00F412D1"/>
    <w:rsid w:val="00F414CD"/>
    <w:rsid w:val="00F417F4"/>
    <w:rsid w:val="00F419AB"/>
    <w:rsid w:val="00F419D0"/>
    <w:rsid w:val="00F43280"/>
    <w:rsid w:val="00F43608"/>
    <w:rsid w:val="00F43B92"/>
    <w:rsid w:val="00F44070"/>
    <w:rsid w:val="00F45017"/>
    <w:rsid w:val="00F459AF"/>
    <w:rsid w:val="00F4714A"/>
    <w:rsid w:val="00F50BCC"/>
    <w:rsid w:val="00F51ABB"/>
    <w:rsid w:val="00F529B0"/>
    <w:rsid w:val="00F52B7A"/>
    <w:rsid w:val="00F532BE"/>
    <w:rsid w:val="00F548A7"/>
    <w:rsid w:val="00F55065"/>
    <w:rsid w:val="00F55477"/>
    <w:rsid w:val="00F5737D"/>
    <w:rsid w:val="00F577DC"/>
    <w:rsid w:val="00F57966"/>
    <w:rsid w:val="00F60733"/>
    <w:rsid w:val="00F6079C"/>
    <w:rsid w:val="00F60B4D"/>
    <w:rsid w:val="00F616D6"/>
    <w:rsid w:val="00F637CC"/>
    <w:rsid w:val="00F6787C"/>
    <w:rsid w:val="00F6787F"/>
    <w:rsid w:val="00F678C8"/>
    <w:rsid w:val="00F70527"/>
    <w:rsid w:val="00F7123A"/>
    <w:rsid w:val="00F7128D"/>
    <w:rsid w:val="00F71B62"/>
    <w:rsid w:val="00F71B83"/>
    <w:rsid w:val="00F71F51"/>
    <w:rsid w:val="00F73D64"/>
    <w:rsid w:val="00F73FE9"/>
    <w:rsid w:val="00F74803"/>
    <w:rsid w:val="00F74B75"/>
    <w:rsid w:val="00F74EBE"/>
    <w:rsid w:val="00F74ECF"/>
    <w:rsid w:val="00F75311"/>
    <w:rsid w:val="00F7763F"/>
    <w:rsid w:val="00F805F7"/>
    <w:rsid w:val="00F86343"/>
    <w:rsid w:val="00F87658"/>
    <w:rsid w:val="00F90731"/>
    <w:rsid w:val="00F90EB5"/>
    <w:rsid w:val="00F9293D"/>
    <w:rsid w:val="00F92E30"/>
    <w:rsid w:val="00F931F1"/>
    <w:rsid w:val="00F93489"/>
    <w:rsid w:val="00F93ADB"/>
    <w:rsid w:val="00F94055"/>
    <w:rsid w:val="00F94532"/>
    <w:rsid w:val="00F96504"/>
    <w:rsid w:val="00FA04C8"/>
    <w:rsid w:val="00FA0815"/>
    <w:rsid w:val="00FA3035"/>
    <w:rsid w:val="00FA51A6"/>
    <w:rsid w:val="00FA5910"/>
    <w:rsid w:val="00FA59C8"/>
    <w:rsid w:val="00FA612B"/>
    <w:rsid w:val="00FA684F"/>
    <w:rsid w:val="00FA7AF9"/>
    <w:rsid w:val="00FB1F58"/>
    <w:rsid w:val="00FB2CE0"/>
    <w:rsid w:val="00FB3802"/>
    <w:rsid w:val="00FB3F6F"/>
    <w:rsid w:val="00FB4BF9"/>
    <w:rsid w:val="00FB7D3D"/>
    <w:rsid w:val="00FB7E4D"/>
    <w:rsid w:val="00FC0462"/>
    <w:rsid w:val="00FC0641"/>
    <w:rsid w:val="00FC1C6F"/>
    <w:rsid w:val="00FC2B57"/>
    <w:rsid w:val="00FC2F41"/>
    <w:rsid w:val="00FC4AEC"/>
    <w:rsid w:val="00FC5FED"/>
    <w:rsid w:val="00FC6CE1"/>
    <w:rsid w:val="00FC781E"/>
    <w:rsid w:val="00FD09BB"/>
    <w:rsid w:val="00FD1027"/>
    <w:rsid w:val="00FD14BF"/>
    <w:rsid w:val="00FD20A9"/>
    <w:rsid w:val="00FD26AB"/>
    <w:rsid w:val="00FD26DA"/>
    <w:rsid w:val="00FD33DB"/>
    <w:rsid w:val="00FD632B"/>
    <w:rsid w:val="00FD786E"/>
    <w:rsid w:val="00FD7E86"/>
    <w:rsid w:val="00FE0B89"/>
    <w:rsid w:val="00FE14AA"/>
    <w:rsid w:val="00FE18D2"/>
    <w:rsid w:val="00FE31BF"/>
    <w:rsid w:val="00FE391C"/>
    <w:rsid w:val="00FE482E"/>
    <w:rsid w:val="00FE5002"/>
    <w:rsid w:val="00FE5220"/>
    <w:rsid w:val="00FE661F"/>
    <w:rsid w:val="00FE7627"/>
    <w:rsid w:val="00FF0169"/>
    <w:rsid w:val="00FF0310"/>
    <w:rsid w:val="00FF0FBE"/>
    <w:rsid w:val="00FF212F"/>
    <w:rsid w:val="00FF2255"/>
    <w:rsid w:val="00FF2BFA"/>
    <w:rsid w:val="00FF49C0"/>
    <w:rsid w:val="00FF4BCF"/>
    <w:rsid w:val="00FF4DE3"/>
    <w:rsid w:val="00FF6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BC3D9"/>
  <w15:chartTrackingRefBased/>
  <w15:docId w15:val="{EF671F87-0292-FB45-8FAB-C94914FC6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43E0"/>
    <w:rPr>
      <w:rFonts w:ascii="Times New Roman" w:hAnsi="Times New Roman"/>
      <w:sz w:val="24"/>
      <w:szCs w:val="24"/>
    </w:rPr>
  </w:style>
  <w:style w:type="paragraph" w:styleId="Heading1">
    <w:name w:val="heading 1"/>
    <w:basedOn w:val="Normal"/>
    <w:next w:val="Normal"/>
    <w:link w:val="Heading1Char"/>
    <w:uiPriority w:val="9"/>
    <w:qFormat/>
    <w:rsid w:val="00B6070F"/>
    <w:pPr>
      <w:keepNext/>
      <w:keepLines/>
      <w:spacing w:before="480" w:line="276" w:lineRule="auto"/>
      <w:outlineLvl w:val="0"/>
    </w:pPr>
    <w:rPr>
      <w:rFonts w:ascii="Cambria" w:hAnsi="Cambria"/>
      <w:b/>
      <w:bCs/>
      <w:color w:val="365F91"/>
      <w:sz w:val="28"/>
      <w:szCs w:val="28"/>
      <w:lang w:val="x-none" w:eastAsia="x-none"/>
    </w:rPr>
  </w:style>
  <w:style w:type="paragraph" w:styleId="Heading2">
    <w:name w:val="heading 2"/>
    <w:basedOn w:val="Normal"/>
    <w:next w:val="Normal"/>
    <w:link w:val="Heading2Char"/>
    <w:uiPriority w:val="9"/>
    <w:unhideWhenUsed/>
    <w:qFormat/>
    <w:rsid w:val="00B6070F"/>
    <w:pPr>
      <w:keepNext/>
      <w:keepLines/>
      <w:spacing w:before="200" w:line="276" w:lineRule="auto"/>
      <w:outlineLvl w:val="1"/>
    </w:pPr>
    <w:rPr>
      <w:rFonts w:ascii="Cambria"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B6070F"/>
    <w:pPr>
      <w:keepNext/>
      <w:keepLines/>
      <w:spacing w:before="200" w:line="276" w:lineRule="auto"/>
      <w:outlineLvl w:val="2"/>
    </w:pPr>
    <w:rPr>
      <w:rFonts w:ascii="Cambria" w:hAnsi="Cambria"/>
      <w:b/>
      <w:bCs/>
      <w:color w:val="4F81BD"/>
      <w:sz w:val="20"/>
      <w:szCs w:val="20"/>
      <w:lang w:val="x-none" w:eastAsia="x-none"/>
    </w:rPr>
  </w:style>
  <w:style w:type="paragraph" w:styleId="Heading4">
    <w:name w:val="heading 4"/>
    <w:basedOn w:val="Normal"/>
    <w:next w:val="Normal"/>
    <w:link w:val="Heading4Char"/>
    <w:uiPriority w:val="9"/>
    <w:unhideWhenUsed/>
    <w:qFormat/>
    <w:rsid w:val="000A79F0"/>
    <w:pPr>
      <w:keepNext/>
      <w:spacing w:before="240" w:after="60" w:line="276" w:lineRule="auto"/>
      <w:outlineLvl w:val="3"/>
    </w:pPr>
    <w:rPr>
      <w:rFonts w:ascii="Calibri" w:hAnsi="Calibri"/>
      <w:b/>
      <w:bCs/>
      <w:sz w:val="28"/>
      <w:szCs w:val="28"/>
      <w:lang w:val="x-none" w:eastAsia="x-none"/>
    </w:rPr>
  </w:style>
  <w:style w:type="paragraph" w:styleId="Heading7">
    <w:name w:val="heading 7"/>
    <w:basedOn w:val="Normal"/>
    <w:next w:val="Normal"/>
    <w:link w:val="Heading7Char"/>
    <w:uiPriority w:val="9"/>
    <w:semiHidden/>
    <w:unhideWhenUsed/>
    <w:qFormat/>
    <w:rsid w:val="00594DCB"/>
    <w:pPr>
      <w:keepNext/>
      <w:keepLines/>
      <w:spacing w:before="40" w:line="276" w:lineRule="auto"/>
      <w:outlineLvl w:val="6"/>
    </w:pPr>
    <w:rPr>
      <w:rFonts w:asciiTheme="majorHAnsi" w:eastAsiaTheme="majorEastAsia" w:hAnsiTheme="majorHAnsi" w:cstheme="majorBidi"/>
      <w:i/>
      <w:iCs/>
      <w:color w:val="1F3763" w:themeColor="accent1" w:themeShade="7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6070F"/>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6070F"/>
    <w:rPr>
      <w:rFonts w:ascii="Cambria" w:eastAsia="Times New Roman" w:hAnsi="Cambria" w:cs="Times New Roman"/>
      <w:b/>
      <w:bCs/>
      <w:color w:val="4F81BD"/>
      <w:sz w:val="26"/>
      <w:szCs w:val="26"/>
    </w:rPr>
  </w:style>
  <w:style w:type="character" w:customStyle="1" w:styleId="Heading3Char">
    <w:name w:val="Heading 3 Char"/>
    <w:link w:val="Heading3"/>
    <w:uiPriority w:val="9"/>
    <w:rsid w:val="00B6070F"/>
    <w:rPr>
      <w:rFonts w:ascii="Cambria" w:eastAsia="Times New Roman" w:hAnsi="Cambria" w:cs="Times New Roman"/>
      <w:b/>
      <w:bCs/>
      <w:color w:val="4F81BD"/>
    </w:rPr>
  </w:style>
  <w:style w:type="paragraph" w:styleId="ListParagraph">
    <w:name w:val="List Paragraph"/>
    <w:basedOn w:val="Normal"/>
    <w:link w:val="ListParagraphChar"/>
    <w:uiPriority w:val="1"/>
    <w:qFormat/>
    <w:rsid w:val="00B93DA6"/>
    <w:pPr>
      <w:spacing w:after="200" w:line="276" w:lineRule="auto"/>
      <w:ind w:left="720"/>
      <w:contextualSpacing/>
    </w:pPr>
    <w:rPr>
      <w:rFonts w:ascii="Calibri" w:hAnsi="Calibri"/>
      <w:sz w:val="22"/>
      <w:szCs w:val="22"/>
    </w:rPr>
  </w:style>
  <w:style w:type="character" w:customStyle="1" w:styleId="apple-style-span">
    <w:name w:val="apple-style-span"/>
    <w:basedOn w:val="DefaultParagraphFont"/>
    <w:rsid w:val="00B93DA6"/>
  </w:style>
  <w:style w:type="table" w:styleId="TableGrid">
    <w:name w:val="Table Grid"/>
    <w:basedOn w:val="TableNormal"/>
    <w:uiPriority w:val="39"/>
    <w:rsid w:val="00933C4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DC368A"/>
    <w:pPr>
      <w:spacing w:before="100" w:beforeAutospacing="1" w:after="100" w:afterAutospacing="1"/>
    </w:pPr>
  </w:style>
  <w:style w:type="paragraph" w:customStyle="1" w:styleId="Default">
    <w:name w:val="Default"/>
    <w:rsid w:val="005A2D7C"/>
    <w:pPr>
      <w:autoSpaceDE w:val="0"/>
      <w:autoSpaceDN w:val="0"/>
      <w:adjustRightInd w:val="0"/>
    </w:pPr>
    <w:rPr>
      <w:rFonts w:ascii="Times New Roman" w:hAnsi="Times New Roman"/>
      <w:color w:val="000000"/>
      <w:sz w:val="24"/>
      <w:szCs w:val="24"/>
    </w:rPr>
  </w:style>
  <w:style w:type="character" w:styleId="Hyperlink">
    <w:name w:val="Hyperlink"/>
    <w:uiPriority w:val="99"/>
    <w:unhideWhenUsed/>
    <w:rsid w:val="000B1EE6"/>
    <w:rPr>
      <w:color w:val="0000FF"/>
      <w:u w:val="single"/>
    </w:rPr>
  </w:style>
  <w:style w:type="paragraph" w:styleId="BalloonText">
    <w:name w:val="Balloon Text"/>
    <w:basedOn w:val="Normal"/>
    <w:link w:val="BalloonTextChar"/>
    <w:uiPriority w:val="99"/>
    <w:semiHidden/>
    <w:unhideWhenUsed/>
    <w:rsid w:val="00337F16"/>
    <w:rPr>
      <w:rFonts w:ascii="Tahoma" w:hAnsi="Tahoma"/>
      <w:sz w:val="16"/>
      <w:szCs w:val="16"/>
      <w:lang w:val="x-none" w:eastAsia="x-none"/>
    </w:rPr>
  </w:style>
  <w:style w:type="character" w:customStyle="1" w:styleId="BalloonTextChar">
    <w:name w:val="Balloon Text Char"/>
    <w:link w:val="BalloonText"/>
    <w:uiPriority w:val="99"/>
    <w:semiHidden/>
    <w:rsid w:val="00337F16"/>
    <w:rPr>
      <w:rFonts w:ascii="Tahoma" w:hAnsi="Tahoma" w:cs="Tahoma"/>
      <w:sz w:val="16"/>
      <w:szCs w:val="16"/>
    </w:rPr>
  </w:style>
  <w:style w:type="paragraph" w:styleId="Header">
    <w:name w:val="header"/>
    <w:basedOn w:val="Normal"/>
    <w:link w:val="HeaderChar"/>
    <w:uiPriority w:val="99"/>
    <w:unhideWhenUsed/>
    <w:rsid w:val="008F29E3"/>
    <w:pPr>
      <w:tabs>
        <w:tab w:val="center" w:pos="4680"/>
        <w:tab w:val="right" w:pos="9360"/>
      </w:tabs>
    </w:pPr>
    <w:rPr>
      <w:rFonts w:ascii="Calibri" w:hAnsi="Calibri"/>
      <w:sz w:val="22"/>
      <w:szCs w:val="22"/>
    </w:rPr>
  </w:style>
  <w:style w:type="character" w:customStyle="1" w:styleId="HeaderChar">
    <w:name w:val="Header Char"/>
    <w:basedOn w:val="DefaultParagraphFont"/>
    <w:link w:val="Header"/>
    <w:uiPriority w:val="99"/>
    <w:rsid w:val="008F29E3"/>
  </w:style>
  <w:style w:type="paragraph" w:styleId="Footer">
    <w:name w:val="footer"/>
    <w:basedOn w:val="Normal"/>
    <w:link w:val="FooterChar"/>
    <w:unhideWhenUsed/>
    <w:rsid w:val="008F29E3"/>
    <w:pPr>
      <w:tabs>
        <w:tab w:val="center" w:pos="4680"/>
        <w:tab w:val="right" w:pos="9360"/>
      </w:tabs>
    </w:pPr>
    <w:rPr>
      <w:rFonts w:ascii="Calibri" w:hAnsi="Calibri"/>
      <w:sz w:val="22"/>
      <w:szCs w:val="22"/>
    </w:rPr>
  </w:style>
  <w:style w:type="character" w:customStyle="1" w:styleId="FooterChar">
    <w:name w:val="Footer Char"/>
    <w:basedOn w:val="DefaultParagraphFont"/>
    <w:link w:val="Footer"/>
    <w:rsid w:val="008F29E3"/>
  </w:style>
  <w:style w:type="character" w:styleId="Strong">
    <w:name w:val="Strong"/>
    <w:uiPriority w:val="22"/>
    <w:qFormat/>
    <w:rsid w:val="00FF212F"/>
    <w:rPr>
      <w:b/>
      <w:bCs/>
    </w:rPr>
  </w:style>
  <w:style w:type="paragraph" w:styleId="TOC1">
    <w:name w:val="toc 1"/>
    <w:basedOn w:val="Normal"/>
    <w:next w:val="Normal"/>
    <w:autoRedefine/>
    <w:uiPriority w:val="39"/>
    <w:unhideWhenUsed/>
    <w:rsid w:val="008C6CC2"/>
    <w:pPr>
      <w:tabs>
        <w:tab w:val="left" w:pos="284"/>
        <w:tab w:val="right" w:leader="dot" w:pos="9345"/>
      </w:tabs>
      <w:snapToGrid w:val="0"/>
      <w:spacing w:before="120" w:after="120" w:line="288" w:lineRule="auto"/>
      <w:jc w:val="both"/>
    </w:pPr>
    <w:rPr>
      <w:b/>
      <w:sz w:val="28"/>
      <w:szCs w:val="22"/>
    </w:rPr>
  </w:style>
  <w:style w:type="paragraph" w:styleId="TOC2">
    <w:name w:val="toc 2"/>
    <w:basedOn w:val="Normal"/>
    <w:next w:val="Normal"/>
    <w:autoRedefine/>
    <w:uiPriority w:val="39"/>
    <w:unhideWhenUsed/>
    <w:rsid w:val="00A443E0"/>
    <w:pPr>
      <w:tabs>
        <w:tab w:val="left" w:pos="567"/>
        <w:tab w:val="right" w:leader="dot" w:pos="9345"/>
      </w:tabs>
      <w:snapToGrid w:val="0"/>
      <w:spacing w:before="120" w:after="120" w:line="288" w:lineRule="auto"/>
      <w:jc w:val="both"/>
    </w:pPr>
    <w:rPr>
      <w:noProof/>
      <w:color w:val="000000"/>
      <w:sz w:val="26"/>
      <w:szCs w:val="26"/>
    </w:rPr>
  </w:style>
  <w:style w:type="paragraph" w:styleId="TOC3">
    <w:name w:val="toc 3"/>
    <w:basedOn w:val="Normal"/>
    <w:next w:val="Normal"/>
    <w:autoRedefine/>
    <w:uiPriority w:val="39"/>
    <w:unhideWhenUsed/>
    <w:rsid w:val="006B4527"/>
    <w:pPr>
      <w:tabs>
        <w:tab w:val="left" w:pos="709"/>
        <w:tab w:val="right" w:leader="dot" w:pos="9345"/>
      </w:tabs>
      <w:spacing w:before="120" w:line="271" w:lineRule="auto"/>
      <w:jc w:val="both"/>
    </w:pPr>
    <w:rPr>
      <w:noProof/>
      <w:color w:val="000000"/>
      <w:sz w:val="26"/>
      <w:szCs w:val="26"/>
    </w:rPr>
  </w:style>
  <w:style w:type="character" w:styleId="CommentReference">
    <w:name w:val="annotation reference"/>
    <w:uiPriority w:val="99"/>
    <w:semiHidden/>
    <w:unhideWhenUsed/>
    <w:rsid w:val="007C2EAD"/>
    <w:rPr>
      <w:sz w:val="16"/>
      <w:szCs w:val="16"/>
    </w:rPr>
  </w:style>
  <w:style w:type="paragraph" w:styleId="CommentText">
    <w:name w:val="annotation text"/>
    <w:basedOn w:val="Normal"/>
    <w:link w:val="CommentTextChar"/>
    <w:uiPriority w:val="99"/>
    <w:semiHidden/>
    <w:unhideWhenUsed/>
    <w:rsid w:val="007C2EAD"/>
    <w:pPr>
      <w:spacing w:after="200"/>
    </w:pPr>
    <w:rPr>
      <w:rFonts w:ascii="Calibri" w:hAnsi="Calibri"/>
      <w:sz w:val="20"/>
      <w:szCs w:val="20"/>
      <w:lang w:val="x-none" w:eastAsia="x-none"/>
    </w:rPr>
  </w:style>
  <w:style w:type="character" w:customStyle="1" w:styleId="CommentTextChar">
    <w:name w:val="Comment Text Char"/>
    <w:link w:val="CommentText"/>
    <w:uiPriority w:val="99"/>
    <w:semiHidden/>
    <w:rsid w:val="007C2EAD"/>
    <w:rPr>
      <w:sz w:val="20"/>
      <w:szCs w:val="20"/>
    </w:rPr>
  </w:style>
  <w:style w:type="paragraph" w:styleId="CommentSubject">
    <w:name w:val="annotation subject"/>
    <w:basedOn w:val="CommentText"/>
    <w:next w:val="CommentText"/>
    <w:link w:val="CommentSubjectChar"/>
    <w:uiPriority w:val="99"/>
    <w:semiHidden/>
    <w:unhideWhenUsed/>
    <w:rsid w:val="007C2EAD"/>
    <w:rPr>
      <w:b/>
      <w:bCs/>
    </w:rPr>
  </w:style>
  <w:style w:type="character" w:customStyle="1" w:styleId="CommentSubjectChar">
    <w:name w:val="Comment Subject Char"/>
    <w:link w:val="CommentSubject"/>
    <w:uiPriority w:val="99"/>
    <w:semiHidden/>
    <w:rsid w:val="007C2EAD"/>
    <w:rPr>
      <w:b/>
      <w:bCs/>
      <w:sz w:val="20"/>
      <w:szCs w:val="20"/>
    </w:rPr>
  </w:style>
  <w:style w:type="paragraph" w:styleId="Title">
    <w:name w:val="Title"/>
    <w:basedOn w:val="Normal"/>
    <w:link w:val="TitleChar"/>
    <w:qFormat/>
    <w:rsid w:val="00A83041"/>
    <w:pPr>
      <w:jc w:val="center"/>
    </w:pPr>
    <w:rPr>
      <w:b/>
      <w:bCs/>
      <w:sz w:val="28"/>
      <w:szCs w:val="28"/>
      <w:lang w:val="vi-VN" w:eastAsia="x-none"/>
    </w:rPr>
  </w:style>
  <w:style w:type="character" w:customStyle="1" w:styleId="TitleChar">
    <w:name w:val="Title Char"/>
    <w:link w:val="Title"/>
    <w:rsid w:val="00A83041"/>
    <w:rPr>
      <w:rFonts w:ascii="Times New Roman" w:eastAsia="Times New Roman" w:hAnsi="Times New Roman" w:cs="Times New Roman"/>
      <w:b/>
      <w:bCs/>
      <w:sz w:val="28"/>
      <w:szCs w:val="28"/>
      <w:lang w:val="vi-VN"/>
    </w:rPr>
  </w:style>
  <w:style w:type="character" w:styleId="PlaceholderText">
    <w:name w:val="Placeholder Text"/>
    <w:uiPriority w:val="99"/>
    <w:semiHidden/>
    <w:rsid w:val="00283FDA"/>
    <w:rPr>
      <w:color w:val="808080"/>
    </w:rPr>
  </w:style>
  <w:style w:type="character" w:customStyle="1" w:styleId="fc378a2c7e-af8b-4716-aa93-b5798412aa8b-6">
    <w:name w:val="fc378a2c7e-af8b-4716-aa93-b5798412aa8b-6"/>
    <w:basedOn w:val="DefaultParagraphFont"/>
    <w:rsid w:val="00B05998"/>
  </w:style>
  <w:style w:type="paragraph" w:styleId="DocumentMap">
    <w:name w:val="Document Map"/>
    <w:basedOn w:val="Normal"/>
    <w:link w:val="DocumentMapChar"/>
    <w:uiPriority w:val="99"/>
    <w:semiHidden/>
    <w:unhideWhenUsed/>
    <w:rsid w:val="008A613D"/>
    <w:rPr>
      <w:rFonts w:ascii="Tahoma" w:hAnsi="Tahoma"/>
      <w:sz w:val="16"/>
      <w:szCs w:val="16"/>
      <w:lang w:val="x-none" w:eastAsia="x-none"/>
    </w:rPr>
  </w:style>
  <w:style w:type="character" w:customStyle="1" w:styleId="DocumentMapChar">
    <w:name w:val="Document Map Char"/>
    <w:link w:val="DocumentMap"/>
    <w:uiPriority w:val="99"/>
    <w:semiHidden/>
    <w:rsid w:val="008A613D"/>
    <w:rPr>
      <w:rFonts w:ascii="Tahoma" w:hAnsi="Tahoma" w:cs="Tahoma"/>
      <w:sz w:val="16"/>
      <w:szCs w:val="16"/>
    </w:rPr>
  </w:style>
  <w:style w:type="paragraph" w:styleId="Revision">
    <w:name w:val="Revision"/>
    <w:hidden/>
    <w:uiPriority w:val="99"/>
    <w:semiHidden/>
    <w:rsid w:val="00503677"/>
    <w:rPr>
      <w:sz w:val="22"/>
      <w:szCs w:val="22"/>
    </w:rPr>
  </w:style>
  <w:style w:type="paragraph" w:styleId="Caption">
    <w:name w:val="caption"/>
    <w:basedOn w:val="Normal"/>
    <w:next w:val="Normal"/>
    <w:uiPriority w:val="99"/>
    <w:unhideWhenUsed/>
    <w:qFormat/>
    <w:rsid w:val="00D63253"/>
    <w:pPr>
      <w:spacing w:after="200"/>
    </w:pPr>
    <w:rPr>
      <w:rFonts w:ascii="Calibri" w:hAnsi="Calibri"/>
      <w:b/>
      <w:bCs/>
      <w:color w:val="4F81BD"/>
      <w:sz w:val="18"/>
      <w:szCs w:val="18"/>
    </w:rPr>
  </w:style>
  <w:style w:type="paragraph" w:styleId="TableofFigures">
    <w:name w:val="table of figures"/>
    <w:basedOn w:val="Normal"/>
    <w:next w:val="Normal"/>
    <w:uiPriority w:val="99"/>
    <w:unhideWhenUsed/>
    <w:rsid w:val="00D63253"/>
    <w:pPr>
      <w:spacing w:line="276" w:lineRule="auto"/>
    </w:pPr>
    <w:rPr>
      <w:rFonts w:ascii="Calibri" w:hAnsi="Calibri"/>
      <w:sz w:val="22"/>
      <w:szCs w:val="22"/>
    </w:rPr>
  </w:style>
  <w:style w:type="paragraph" w:styleId="TOCHeading">
    <w:name w:val="TOC Heading"/>
    <w:basedOn w:val="Heading1"/>
    <w:next w:val="Normal"/>
    <w:uiPriority w:val="39"/>
    <w:semiHidden/>
    <w:unhideWhenUsed/>
    <w:qFormat/>
    <w:rsid w:val="00F12C3C"/>
    <w:pPr>
      <w:outlineLvl w:val="9"/>
    </w:pPr>
  </w:style>
  <w:style w:type="paragraph" w:styleId="BodyText2">
    <w:name w:val="Body Text 2"/>
    <w:basedOn w:val="Normal"/>
    <w:link w:val="BodyText2Char"/>
    <w:semiHidden/>
    <w:rsid w:val="001112A9"/>
    <w:pPr>
      <w:jc w:val="both"/>
    </w:pPr>
    <w:rPr>
      <w:rFonts w:ascii=".VnTime" w:eastAsia="MS Mincho" w:hAnsi=".VnTime"/>
      <w:sz w:val="28"/>
      <w:szCs w:val="20"/>
      <w:lang w:val="x-none" w:eastAsia="ja-JP"/>
    </w:rPr>
  </w:style>
  <w:style w:type="character" w:customStyle="1" w:styleId="BodyText2Char">
    <w:name w:val="Body Text 2 Char"/>
    <w:link w:val="BodyText2"/>
    <w:semiHidden/>
    <w:rsid w:val="001112A9"/>
    <w:rPr>
      <w:rFonts w:ascii=".VnTime" w:eastAsia="MS Mincho" w:hAnsi=".VnTime" w:cs="Times New Roman"/>
      <w:sz w:val="28"/>
      <w:szCs w:val="20"/>
      <w:lang w:eastAsia="ja-JP"/>
    </w:rPr>
  </w:style>
  <w:style w:type="paragraph" w:styleId="BodyText3">
    <w:name w:val="Body Text 3"/>
    <w:basedOn w:val="Normal"/>
    <w:link w:val="BodyText3Char"/>
    <w:uiPriority w:val="99"/>
    <w:unhideWhenUsed/>
    <w:rsid w:val="009D349E"/>
    <w:pPr>
      <w:spacing w:after="120" w:line="276" w:lineRule="auto"/>
    </w:pPr>
    <w:rPr>
      <w:rFonts w:ascii="Calibri" w:hAnsi="Calibri"/>
      <w:sz w:val="16"/>
      <w:szCs w:val="16"/>
      <w:lang w:val="x-none" w:eastAsia="x-none"/>
    </w:rPr>
  </w:style>
  <w:style w:type="character" w:customStyle="1" w:styleId="BodyText3Char">
    <w:name w:val="Body Text 3 Char"/>
    <w:link w:val="BodyText3"/>
    <w:uiPriority w:val="99"/>
    <w:rsid w:val="009D349E"/>
    <w:rPr>
      <w:sz w:val="16"/>
      <w:szCs w:val="16"/>
    </w:rPr>
  </w:style>
  <w:style w:type="paragraph" w:customStyle="1" w:styleId="ft5">
    <w:name w:val="ft5"/>
    <w:basedOn w:val="Normal"/>
    <w:rsid w:val="00745021"/>
    <w:pPr>
      <w:spacing w:before="100" w:beforeAutospacing="1" w:after="100" w:afterAutospacing="1"/>
    </w:pPr>
  </w:style>
  <w:style w:type="paragraph" w:customStyle="1" w:styleId="ft7">
    <w:name w:val="ft7"/>
    <w:basedOn w:val="Normal"/>
    <w:rsid w:val="00745021"/>
    <w:pPr>
      <w:spacing w:before="100" w:beforeAutospacing="1" w:after="100" w:afterAutospacing="1"/>
    </w:pPr>
  </w:style>
  <w:style w:type="paragraph" w:customStyle="1" w:styleId="ft8">
    <w:name w:val="ft8"/>
    <w:basedOn w:val="Normal"/>
    <w:rsid w:val="00745021"/>
    <w:pPr>
      <w:spacing w:before="100" w:beforeAutospacing="1" w:after="100" w:afterAutospacing="1"/>
    </w:pPr>
  </w:style>
  <w:style w:type="paragraph" w:customStyle="1" w:styleId="ft10">
    <w:name w:val="ft10"/>
    <w:basedOn w:val="Normal"/>
    <w:rsid w:val="00745021"/>
    <w:pPr>
      <w:spacing w:before="100" w:beforeAutospacing="1" w:after="100" w:afterAutospacing="1"/>
    </w:pPr>
  </w:style>
  <w:style w:type="paragraph" w:customStyle="1" w:styleId="ft12">
    <w:name w:val="ft12"/>
    <w:basedOn w:val="Normal"/>
    <w:rsid w:val="00745021"/>
    <w:pPr>
      <w:spacing w:before="100" w:beforeAutospacing="1" w:after="100" w:afterAutospacing="1"/>
    </w:pPr>
  </w:style>
  <w:style w:type="paragraph" w:customStyle="1" w:styleId="Heading2a">
    <w:name w:val="Heading2a"/>
    <w:basedOn w:val="Normal"/>
    <w:rsid w:val="003A642E"/>
    <w:pPr>
      <w:tabs>
        <w:tab w:val="num" w:pos="567"/>
      </w:tabs>
      <w:spacing w:beforeLines="40" w:afterLines="40" w:after="200" w:line="340" w:lineRule="exact"/>
      <w:ind w:left="567" w:hanging="567"/>
      <w:jc w:val="both"/>
      <w:outlineLvl w:val="2"/>
    </w:pPr>
    <w:rPr>
      <w:rFonts w:ascii="Arial" w:eastAsia="SimSun" w:hAnsi="Arial" w:cs="Arial"/>
      <w:b/>
      <w:color w:val="0000FF"/>
      <w:sz w:val="28"/>
      <w:szCs w:val="20"/>
      <w:u w:val="single"/>
    </w:rPr>
  </w:style>
  <w:style w:type="paragraph" w:customStyle="1" w:styleId="phan">
    <w:name w:val="phan"/>
    <w:basedOn w:val="Normal"/>
    <w:rsid w:val="00E74B79"/>
    <w:pPr>
      <w:spacing w:before="320" w:line="288" w:lineRule="auto"/>
      <w:jc w:val="center"/>
    </w:pPr>
    <w:rPr>
      <w:sz w:val="30"/>
      <w:szCs w:val="20"/>
    </w:rPr>
  </w:style>
  <w:style w:type="paragraph" w:customStyle="1" w:styleId="Char">
    <w:name w:val="Char"/>
    <w:basedOn w:val="Normal"/>
    <w:rsid w:val="00B42351"/>
    <w:pPr>
      <w:spacing w:after="160" w:line="240" w:lineRule="exact"/>
    </w:pPr>
    <w:rPr>
      <w:rFonts w:ascii="Verdana" w:hAnsi="Verdana"/>
      <w:sz w:val="20"/>
      <w:szCs w:val="20"/>
    </w:rPr>
  </w:style>
  <w:style w:type="character" w:customStyle="1" w:styleId="hps">
    <w:name w:val="hps"/>
    <w:basedOn w:val="DefaultParagraphFont"/>
    <w:rsid w:val="006854EF"/>
  </w:style>
  <w:style w:type="paragraph" w:styleId="BodyTextIndent3">
    <w:name w:val="Body Text Indent 3"/>
    <w:basedOn w:val="Normal"/>
    <w:link w:val="BodyTextIndent3Char"/>
    <w:uiPriority w:val="99"/>
    <w:semiHidden/>
    <w:unhideWhenUsed/>
    <w:rsid w:val="00FD632B"/>
    <w:pPr>
      <w:spacing w:after="120" w:line="276" w:lineRule="auto"/>
      <w:ind w:left="360"/>
    </w:pPr>
    <w:rPr>
      <w:rFonts w:ascii="Calibri" w:hAnsi="Calibri"/>
      <w:sz w:val="16"/>
      <w:szCs w:val="16"/>
      <w:lang w:val="x-none" w:eastAsia="x-none"/>
    </w:rPr>
  </w:style>
  <w:style w:type="character" w:customStyle="1" w:styleId="BodyTextIndent3Char">
    <w:name w:val="Body Text Indent 3 Char"/>
    <w:link w:val="BodyTextIndent3"/>
    <w:uiPriority w:val="99"/>
    <w:semiHidden/>
    <w:rsid w:val="00FD632B"/>
    <w:rPr>
      <w:sz w:val="16"/>
      <w:szCs w:val="16"/>
    </w:rPr>
  </w:style>
  <w:style w:type="paragraph" w:customStyle="1" w:styleId="Char0">
    <w:name w:val="Char"/>
    <w:basedOn w:val="Normal"/>
    <w:rsid w:val="00FD632B"/>
    <w:pPr>
      <w:spacing w:after="160" w:line="240" w:lineRule="exact"/>
    </w:pPr>
    <w:rPr>
      <w:rFonts w:ascii="Verdana" w:hAnsi="Verdana"/>
      <w:sz w:val="20"/>
      <w:szCs w:val="20"/>
    </w:rPr>
  </w:style>
  <w:style w:type="character" w:styleId="Emphasis">
    <w:name w:val="Emphasis"/>
    <w:uiPriority w:val="20"/>
    <w:qFormat/>
    <w:rsid w:val="00B113B4"/>
    <w:rPr>
      <w:i/>
      <w:iCs/>
    </w:rPr>
  </w:style>
  <w:style w:type="paragraph" w:customStyle="1" w:styleId="Char1">
    <w:name w:val="Char"/>
    <w:basedOn w:val="Normal"/>
    <w:rsid w:val="008C6A2A"/>
    <w:pPr>
      <w:spacing w:after="160" w:line="240" w:lineRule="exact"/>
    </w:pPr>
    <w:rPr>
      <w:rFonts w:ascii="Verdana" w:hAnsi="Verdana"/>
      <w:sz w:val="20"/>
      <w:szCs w:val="20"/>
    </w:rPr>
  </w:style>
  <w:style w:type="paragraph" w:customStyle="1" w:styleId="lead">
    <w:name w:val="lead"/>
    <w:basedOn w:val="Normal"/>
    <w:rsid w:val="00315547"/>
    <w:pPr>
      <w:spacing w:before="100" w:beforeAutospacing="1" w:after="100" w:afterAutospacing="1"/>
    </w:pPr>
  </w:style>
  <w:style w:type="paragraph" w:customStyle="1" w:styleId="Normal1">
    <w:name w:val="Normal1"/>
    <w:basedOn w:val="Normal"/>
    <w:rsid w:val="00315547"/>
    <w:pPr>
      <w:spacing w:before="100" w:beforeAutospacing="1" w:after="100" w:afterAutospacing="1"/>
    </w:pPr>
  </w:style>
  <w:style w:type="character" w:customStyle="1" w:styleId="cmpsitintextlink">
    <w:name w:val="cmps_it_intextlink"/>
    <w:basedOn w:val="DefaultParagraphFont"/>
    <w:rsid w:val="00315547"/>
  </w:style>
  <w:style w:type="paragraph" w:customStyle="1" w:styleId="Char2">
    <w:name w:val="Char"/>
    <w:basedOn w:val="Normal"/>
    <w:rsid w:val="001121DF"/>
    <w:pPr>
      <w:spacing w:after="160" w:line="240" w:lineRule="exact"/>
    </w:pPr>
    <w:rPr>
      <w:rFonts w:ascii="Verdana" w:hAnsi="Verdana"/>
      <w:sz w:val="20"/>
      <w:szCs w:val="20"/>
    </w:rPr>
  </w:style>
  <w:style w:type="paragraph" w:customStyle="1" w:styleId="Paragraph">
    <w:name w:val="Paragraph"/>
    <w:basedOn w:val="Normal"/>
    <w:rsid w:val="002C3544"/>
    <w:pPr>
      <w:spacing w:after="120"/>
    </w:pPr>
    <w:rPr>
      <w:sz w:val="22"/>
      <w:szCs w:val="20"/>
      <w:lang w:val="en-GB"/>
    </w:rPr>
  </w:style>
  <w:style w:type="paragraph" w:customStyle="1" w:styleId="copymainlg">
    <w:name w:val="copy_main_lg"/>
    <w:basedOn w:val="Normal"/>
    <w:rsid w:val="00812135"/>
    <w:pPr>
      <w:spacing w:before="100" w:beforeAutospacing="1" w:after="100" w:afterAutospacing="1"/>
    </w:pPr>
  </w:style>
  <w:style w:type="paragraph" w:customStyle="1" w:styleId="Bng">
    <w:name w:val="Bảng"/>
    <w:basedOn w:val="Normal"/>
    <w:autoRedefine/>
    <w:qFormat/>
    <w:rsid w:val="00E22502"/>
    <w:pPr>
      <w:spacing w:before="120" w:after="120" w:line="312" w:lineRule="auto"/>
      <w:jc w:val="center"/>
    </w:pPr>
    <w:rPr>
      <w:rFonts w:ascii="Arial" w:hAnsi="Arial"/>
      <w:b/>
      <w:color w:val="FF0000"/>
      <w:u w:val="single"/>
    </w:rPr>
  </w:style>
  <w:style w:type="character" w:customStyle="1" w:styleId="st">
    <w:name w:val="st"/>
    <w:basedOn w:val="DefaultParagraphFont"/>
    <w:rsid w:val="007846C2"/>
  </w:style>
  <w:style w:type="character" w:customStyle="1" w:styleId="Heading4Char">
    <w:name w:val="Heading 4 Char"/>
    <w:link w:val="Heading4"/>
    <w:uiPriority w:val="9"/>
    <w:rsid w:val="000A79F0"/>
    <w:rPr>
      <w:rFonts w:ascii="Calibri" w:eastAsia="Times New Roman" w:hAnsi="Calibri" w:cs="Times New Roman"/>
      <w:b/>
      <w:bCs/>
      <w:sz w:val="28"/>
      <w:szCs w:val="28"/>
    </w:rPr>
  </w:style>
  <w:style w:type="character" w:customStyle="1" w:styleId="apple-converted-space">
    <w:name w:val="apple-converted-space"/>
    <w:rsid w:val="00E9767B"/>
  </w:style>
  <w:style w:type="paragraph" w:styleId="NoSpacing">
    <w:name w:val="No Spacing"/>
    <w:uiPriority w:val="1"/>
    <w:qFormat/>
    <w:rsid w:val="00884E46"/>
    <w:pPr>
      <w:jc w:val="both"/>
    </w:pPr>
    <w:rPr>
      <w:rFonts w:ascii="Times New Roman" w:hAnsi="Times New Roman"/>
      <w:sz w:val="26"/>
      <w:szCs w:val="28"/>
    </w:rPr>
  </w:style>
  <w:style w:type="character" w:customStyle="1" w:styleId="m4878767720138286850notetitle1">
    <w:name w:val="m_4878767720138286850notetitle1"/>
    <w:rsid w:val="00CC19D7"/>
  </w:style>
  <w:style w:type="character" w:customStyle="1" w:styleId="m4878767720138286850parmvalue">
    <w:name w:val="m_4878767720138286850parmvalue"/>
    <w:rsid w:val="00CC19D7"/>
  </w:style>
  <w:style w:type="character" w:customStyle="1" w:styleId="m4878767720138286850parmname">
    <w:name w:val="m_4878767720138286850parmname"/>
    <w:rsid w:val="00CC19D7"/>
  </w:style>
  <w:style w:type="character" w:customStyle="1" w:styleId="aqj">
    <w:name w:val="aqj"/>
    <w:rsid w:val="00CC19D7"/>
  </w:style>
  <w:style w:type="character" w:customStyle="1" w:styleId="m-7692116320971555593notetitle1">
    <w:name w:val="m_-7692116320971555593notetitle1"/>
    <w:rsid w:val="003C6757"/>
  </w:style>
  <w:style w:type="character" w:customStyle="1" w:styleId="m-7692116320971555593parmvalue">
    <w:name w:val="m_-7692116320971555593parmvalue"/>
    <w:rsid w:val="003C6757"/>
  </w:style>
  <w:style w:type="character" w:customStyle="1" w:styleId="m-7692116320971555593parmname">
    <w:name w:val="m_-7692116320971555593parmname"/>
    <w:rsid w:val="003C6757"/>
  </w:style>
  <w:style w:type="paragraph" w:customStyle="1" w:styleId="doc-ti">
    <w:name w:val="doc-ti"/>
    <w:basedOn w:val="Normal"/>
    <w:rsid w:val="00D13C34"/>
    <w:pPr>
      <w:spacing w:before="100" w:beforeAutospacing="1" w:after="100" w:afterAutospacing="1"/>
    </w:pPr>
  </w:style>
  <w:style w:type="character" w:customStyle="1" w:styleId="highlight">
    <w:name w:val="highlight"/>
    <w:rsid w:val="00D13C34"/>
  </w:style>
  <w:style w:type="paragraph" w:customStyle="1" w:styleId="PHLC">
    <w:name w:val="PHỤ LỤC"/>
    <w:basedOn w:val="Heading1"/>
    <w:link w:val="PHLCChar"/>
    <w:qFormat/>
    <w:rsid w:val="008C6CC2"/>
    <w:pPr>
      <w:keepLines w:val="0"/>
      <w:numPr>
        <w:numId w:val="18"/>
      </w:numPr>
      <w:tabs>
        <w:tab w:val="left" w:pos="360"/>
      </w:tabs>
      <w:spacing w:before="240" w:after="60" w:line="288" w:lineRule="auto"/>
      <w:jc w:val="center"/>
    </w:pPr>
    <w:rPr>
      <w:rFonts w:ascii="Arial" w:hAnsi="Arial" w:cs="Arial"/>
      <w:kern w:val="32"/>
      <w:sz w:val="24"/>
      <w:szCs w:val="24"/>
      <w:lang w:val="de-DE" w:eastAsia="en-US"/>
    </w:rPr>
  </w:style>
  <w:style w:type="character" w:customStyle="1" w:styleId="PHLCChar">
    <w:name w:val="PHỤ LỤC Char"/>
    <w:basedOn w:val="Heading1Char"/>
    <w:link w:val="PHLC"/>
    <w:rsid w:val="008C6CC2"/>
    <w:rPr>
      <w:rFonts w:ascii="Arial" w:eastAsia="Times New Roman" w:hAnsi="Arial" w:cs="Arial"/>
      <w:b/>
      <w:bCs/>
      <w:color w:val="365F91"/>
      <w:kern w:val="32"/>
      <w:sz w:val="24"/>
      <w:szCs w:val="24"/>
      <w:lang w:val="de-DE"/>
    </w:rPr>
  </w:style>
  <w:style w:type="character" w:customStyle="1" w:styleId="ListParagraphChar">
    <w:name w:val="List Paragraph Char"/>
    <w:basedOn w:val="DefaultParagraphFont"/>
    <w:link w:val="ListParagraph"/>
    <w:uiPriority w:val="99"/>
    <w:locked/>
    <w:rsid w:val="00A65D16"/>
    <w:rPr>
      <w:sz w:val="22"/>
      <w:szCs w:val="22"/>
      <w:lang w:val="en-US"/>
    </w:rPr>
  </w:style>
  <w:style w:type="character" w:customStyle="1" w:styleId="notranslate">
    <w:name w:val="notranslate"/>
    <w:basedOn w:val="DefaultParagraphFont"/>
    <w:rsid w:val="00E5100C"/>
  </w:style>
  <w:style w:type="paragraph" w:styleId="BodyText">
    <w:name w:val="Body Text"/>
    <w:basedOn w:val="Normal"/>
    <w:link w:val="BodyTextChar"/>
    <w:uiPriority w:val="99"/>
    <w:semiHidden/>
    <w:unhideWhenUsed/>
    <w:rsid w:val="0066358E"/>
    <w:pPr>
      <w:spacing w:after="120" w:line="276" w:lineRule="auto"/>
    </w:pPr>
    <w:rPr>
      <w:rFonts w:ascii="Calibri" w:hAnsi="Calibri"/>
      <w:sz w:val="22"/>
      <w:szCs w:val="22"/>
    </w:rPr>
  </w:style>
  <w:style w:type="character" w:customStyle="1" w:styleId="BodyTextChar">
    <w:name w:val="Body Text Char"/>
    <w:basedOn w:val="DefaultParagraphFont"/>
    <w:link w:val="BodyText"/>
    <w:uiPriority w:val="99"/>
    <w:semiHidden/>
    <w:rsid w:val="0066358E"/>
    <w:rPr>
      <w:sz w:val="22"/>
      <w:szCs w:val="22"/>
      <w:lang w:val="en-US"/>
    </w:rPr>
  </w:style>
  <w:style w:type="character" w:customStyle="1" w:styleId="Heading7Char">
    <w:name w:val="Heading 7 Char"/>
    <w:basedOn w:val="DefaultParagraphFont"/>
    <w:link w:val="Heading7"/>
    <w:uiPriority w:val="99"/>
    <w:rsid w:val="00594DCB"/>
    <w:rPr>
      <w:rFonts w:asciiTheme="majorHAnsi" w:eastAsiaTheme="majorEastAsia" w:hAnsiTheme="majorHAnsi" w:cstheme="majorBidi"/>
      <w:i/>
      <w:iCs/>
      <w:color w:val="1F3763" w:themeColor="accent1" w:themeShade="7F"/>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119">
      <w:bodyDiv w:val="1"/>
      <w:marLeft w:val="0"/>
      <w:marRight w:val="0"/>
      <w:marTop w:val="0"/>
      <w:marBottom w:val="0"/>
      <w:divBdr>
        <w:top w:val="none" w:sz="0" w:space="0" w:color="auto"/>
        <w:left w:val="none" w:sz="0" w:space="0" w:color="auto"/>
        <w:bottom w:val="none" w:sz="0" w:space="0" w:color="auto"/>
        <w:right w:val="none" w:sz="0" w:space="0" w:color="auto"/>
      </w:divBdr>
    </w:div>
    <w:div w:id="34892886">
      <w:bodyDiv w:val="1"/>
      <w:marLeft w:val="0"/>
      <w:marRight w:val="0"/>
      <w:marTop w:val="0"/>
      <w:marBottom w:val="0"/>
      <w:divBdr>
        <w:top w:val="none" w:sz="0" w:space="0" w:color="auto"/>
        <w:left w:val="none" w:sz="0" w:space="0" w:color="auto"/>
        <w:bottom w:val="none" w:sz="0" w:space="0" w:color="auto"/>
        <w:right w:val="none" w:sz="0" w:space="0" w:color="auto"/>
      </w:divBdr>
    </w:div>
    <w:div w:id="48920246">
      <w:bodyDiv w:val="1"/>
      <w:marLeft w:val="0"/>
      <w:marRight w:val="0"/>
      <w:marTop w:val="0"/>
      <w:marBottom w:val="0"/>
      <w:divBdr>
        <w:top w:val="none" w:sz="0" w:space="0" w:color="auto"/>
        <w:left w:val="none" w:sz="0" w:space="0" w:color="auto"/>
        <w:bottom w:val="none" w:sz="0" w:space="0" w:color="auto"/>
        <w:right w:val="none" w:sz="0" w:space="0" w:color="auto"/>
      </w:divBdr>
    </w:div>
    <w:div w:id="91975032">
      <w:bodyDiv w:val="1"/>
      <w:marLeft w:val="0"/>
      <w:marRight w:val="0"/>
      <w:marTop w:val="0"/>
      <w:marBottom w:val="0"/>
      <w:divBdr>
        <w:top w:val="none" w:sz="0" w:space="0" w:color="auto"/>
        <w:left w:val="none" w:sz="0" w:space="0" w:color="auto"/>
        <w:bottom w:val="none" w:sz="0" w:space="0" w:color="auto"/>
        <w:right w:val="none" w:sz="0" w:space="0" w:color="auto"/>
      </w:divBdr>
    </w:div>
    <w:div w:id="137382488">
      <w:bodyDiv w:val="1"/>
      <w:marLeft w:val="0"/>
      <w:marRight w:val="0"/>
      <w:marTop w:val="0"/>
      <w:marBottom w:val="0"/>
      <w:divBdr>
        <w:top w:val="none" w:sz="0" w:space="0" w:color="auto"/>
        <w:left w:val="none" w:sz="0" w:space="0" w:color="auto"/>
        <w:bottom w:val="none" w:sz="0" w:space="0" w:color="auto"/>
        <w:right w:val="none" w:sz="0" w:space="0" w:color="auto"/>
      </w:divBdr>
      <w:divsChild>
        <w:div w:id="1325662605">
          <w:marLeft w:val="0"/>
          <w:marRight w:val="0"/>
          <w:marTop w:val="0"/>
          <w:marBottom w:val="0"/>
          <w:divBdr>
            <w:top w:val="none" w:sz="0" w:space="0" w:color="auto"/>
            <w:left w:val="none" w:sz="0" w:space="0" w:color="auto"/>
            <w:bottom w:val="none" w:sz="0" w:space="0" w:color="auto"/>
            <w:right w:val="none" w:sz="0" w:space="0" w:color="auto"/>
          </w:divBdr>
          <w:divsChild>
            <w:div w:id="427773205">
              <w:marLeft w:val="0"/>
              <w:marRight w:val="0"/>
              <w:marTop w:val="0"/>
              <w:marBottom w:val="0"/>
              <w:divBdr>
                <w:top w:val="none" w:sz="0" w:space="0" w:color="auto"/>
                <w:left w:val="none" w:sz="0" w:space="0" w:color="auto"/>
                <w:bottom w:val="none" w:sz="0" w:space="0" w:color="auto"/>
                <w:right w:val="none" w:sz="0" w:space="0" w:color="auto"/>
              </w:divBdr>
              <w:divsChild>
                <w:div w:id="4435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42269">
      <w:bodyDiv w:val="1"/>
      <w:marLeft w:val="0"/>
      <w:marRight w:val="0"/>
      <w:marTop w:val="0"/>
      <w:marBottom w:val="0"/>
      <w:divBdr>
        <w:top w:val="none" w:sz="0" w:space="0" w:color="auto"/>
        <w:left w:val="none" w:sz="0" w:space="0" w:color="auto"/>
        <w:bottom w:val="none" w:sz="0" w:space="0" w:color="auto"/>
        <w:right w:val="none" w:sz="0" w:space="0" w:color="auto"/>
      </w:divBdr>
    </w:div>
    <w:div w:id="172301188">
      <w:bodyDiv w:val="1"/>
      <w:marLeft w:val="0"/>
      <w:marRight w:val="0"/>
      <w:marTop w:val="0"/>
      <w:marBottom w:val="0"/>
      <w:divBdr>
        <w:top w:val="none" w:sz="0" w:space="0" w:color="auto"/>
        <w:left w:val="none" w:sz="0" w:space="0" w:color="auto"/>
        <w:bottom w:val="none" w:sz="0" w:space="0" w:color="auto"/>
        <w:right w:val="none" w:sz="0" w:space="0" w:color="auto"/>
      </w:divBdr>
    </w:div>
    <w:div w:id="185488868">
      <w:bodyDiv w:val="1"/>
      <w:marLeft w:val="0"/>
      <w:marRight w:val="0"/>
      <w:marTop w:val="0"/>
      <w:marBottom w:val="0"/>
      <w:divBdr>
        <w:top w:val="none" w:sz="0" w:space="0" w:color="auto"/>
        <w:left w:val="none" w:sz="0" w:space="0" w:color="auto"/>
        <w:bottom w:val="none" w:sz="0" w:space="0" w:color="auto"/>
        <w:right w:val="none" w:sz="0" w:space="0" w:color="auto"/>
      </w:divBdr>
    </w:div>
    <w:div w:id="202518243">
      <w:bodyDiv w:val="1"/>
      <w:marLeft w:val="0"/>
      <w:marRight w:val="0"/>
      <w:marTop w:val="0"/>
      <w:marBottom w:val="0"/>
      <w:divBdr>
        <w:top w:val="none" w:sz="0" w:space="0" w:color="auto"/>
        <w:left w:val="none" w:sz="0" w:space="0" w:color="auto"/>
        <w:bottom w:val="none" w:sz="0" w:space="0" w:color="auto"/>
        <w:right w:val="none" w:sz="0" w:space="0" w:color="auto"/>
      </w:divBdr>
      <w:divsChild>
        <w:div w:id="1945384494">
          <w:marLeft w:val="0"/>
          <w:marRight w:val="0"/>
          <w:marTop w:val="0"/>
          <w:marBottom w:val="0"/>
          <w:divBdr>
            <w:top w:val="none" w:sz="0" w:space="0" w:color="auto"/>
            <w:left w:val="none" w:sz="0" w:space="0" w:color="auto"/>
            <w:bottom w:val="none" w:sz="0" w:space="0" w:color="auto"/>
            <w:right w:val="none" w:sz="0" w:space="0" w:color="auto"/>
          </w:divBdr>
          <w:divsChild>
            <w:div w:id="626397258">
              <w:marLeft w:val="0"/>
              <w:marRight w:val="0"/>
              <w:marTop w:val="0"/>
              <w:marBottom w:val="0"/>
              <w:divBdr>
                <w:top w:val="none" w:sz="0" w:space="0" w:color="auto"/>
                <w:left w:val="none" w:sz="0" w:space="0" w:color="auto"/>
                <w:bottom w:val="none" w:sz="0" w:space="0" w:color="auto"/>
                <w:right w:val="none" w:sz="0" w:space="0" w:color="auto"/>
              </w:divBdr>
              <w:divsChild>
                <w:div w:id="109813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15857">
      <w:bodyDiv w:val="1"/>
      <w:marLeft w:val="0"/>
      <w:marRight w:val="0"/>
      <w:marTop w:val="0"/>
      <w:marBottom w:val="0"/>
      <w:divBdr>
        <w:top w:val="none" w:sz="0" w:space="0" w:color="auto"/>
        <w:left w:val="none" w:sz="0" w:space="0" w:color="auto"/>
        <w:bottom w:val="none" w:sz="0" w:space="0" w:color="auto"/>
        <w:right w:val="none" w:sz="0" w:space="0" w:color="auto"/>
      </w:divBdr>
    </w:div>
    <w:div w:id="207575116">
      <w:bodyDiv w:val="1"/>
      <w:marLeft w:val="0"/>
      <w:marRight w:val="0"/>
      <w:marTop w:val="0"/>
      <w:marBottom w:val="0"/>
      <w:divBdr>
        <w:top w:val="none" w:sz="0" w:space="0" w:color="auto"/>
        <w:left w:val="none" w:sz="0" w:space="0" w:color="auto"/>
        <w:bottom w:val="none" w:sz="0" w:space="0" w:color="auto"/>
        <w:right w:val="none" w:sz="0" w:space="0" w:color="auto"/>
      </w:divBdr>
    </w:div>
    <w:div w:id="212738118">
      <w:bodyDiv w:val="1"/>
      <w:marLeft w:val="0"/>
      <w:marRight w:val="0"/>
      <w:marTop w:val="0"/>
      <w:marBottom w:val="0"/>
      <w:divBdr>
        <w:top w:val="none" w:sz="0" w:space="0" w:color="auto"/>
        <w:left w:val="none" w:sz="0" w:space="0" w:color="auto"/>
        <w:bottom w:val="none" w:sz="0" w:space="0" w:color="auto"/>
        <w:right w:val="none" w:sz="0" w:space="0" w:color="auto"/>
      </w:divBdr>
      <w:divsChild>
        <w:div w:id="499581552">
          <w:marLeft w:val="0"/>
          <w:marRight w:val="0"/>
          <w:marTop w:val="0"/>
          <w:marBottom w:val="0"/>
          <w:divBdr>
            <w:top w:val="none" w:sz="0" w:space="0" w:color="auto"/>
            <w:left w:val="none" w:sz="0" w:space="0" w:color="auto"/>
            <w:bottom w:val="none" w:sz="0" w:space="0" w:color="auto"/>
            <w:right w:val="none" w:sz="0" w:space="0" w:color="auto"/>
          </w:divBdr>
        </w:div>
        <w:div w:id="2133480635">
          <w:marLeft w:val="0"/>
          <w:marRight w:val="0"/>
          <w:marTop w:val="0"/>
          <w:marBottom w:val="0"/>
          <w:divBdr>
            <w:top w:val="none" w:sz="0" w:space="0" w:color="auto"/>
            <w:left w:val="none" w:sz="0" w:space="0" w:color="auto"/>
            <w:bottom w:val="none" w:sz="0" w:space="0" w:color="auto"/>
            <w:right w:val="none" w:sz="0" w:space="0" w:color="auto"/>
          </w:divBdr>
        </w:div>
      </w:divsChild>
    </w:div>
    <w:div w:id="212889016">
      <w:bodyDiv w:val="1"/>
      <w:marLeft w:val="0"/>
      <w:marRight w:val="0"/>
      <w:marTop w:val="0"/>
      <w:marBottom w:val="0"/>
      <w:divBdr>
        <w:top w:val="none" w:sz="0" w:space="0" w:color="auto"/>
        <w:left w:val="none" w:sz="0" w:space="0" w:color="auto"/>
        <w:bottom w:val="none" w:sz="0" w:space="0" w:color="auto"/>
        <w:right w:val="none" w:sz="0" w:space="0" w:color="auto"/>
      </w:divBdr>
    </w:div>
    <w:div w:id="224800814">
      <w:bodyDiv w:val="1"/>
      <w:marLeft w:val="0"/>
      <w:marRight w:val="0"/>
      <w:marTop w:val="0"/>
      <w:marBottom w:val="0"/>
      <w:divBdr>
        <w:top w:val="none" w:sz="0" w:space="0" w:color="auto"/>
        <w:left w:val="none" w:sz="0" w:space="0" w:color="auto"/>
        <w:bottom w:val="none" w:sz="0" w:space="0" w:color="auto"/>
        <w:right w:val="none" w:sz="0" w:space="0" w:color="auto"/>
      </w:divBdr>
    </w:div>
    <w:div w:id="245772338">
      <w:bodyDiv w:val="1"/>
      <w:marLeft w:val="0"/>
      <w:marRight w:val="0"/>
      <w:marTop w:val="0"/>
      <w:marBottom w:val="0"/>
      <w:divBdr>
        <w:top w:val="none" w:sz="0" w:space="0" w:color="auto"/>
        <w:left w:val="none" w:sz="0" w:space="0" w:color="auto"/>
        <w:bottom w:val="none" w:sz="0" w:space="0" w:color="auto"/>
        <w:right w:val="none" w:sz="0" w:space="0" w:color="auto"/>
      </w:divBdr>
    </w:div>
    <w:div w:id="247620052">
      <w:bodyDiv w:val="1"/>
      <w:marLeft w:val="0"/>
      <w:marRight w:val="0"/>
      <w:marTop w:val="0"/>
      <w:marBottom w:val="0"/>
      <w:divBdr>
        <w:top w:val="none" w:sz="0" w:space="0" w:color="auto"/>
        <w:left w:val="none" w:sz="0" w:space="0" w:color="auto"/>
        <w:bottom w:val="none" w:sz="0" w:space="0" w:color="auto"/>
        <w:right w:val="none" w:sz="0" w:space="0" w:color="auto"/>
      </w:divBdr>
    </w:div>
    <w:div w:id="253562032">
      <w:bodyDiv w:val="1"/>
      <w:marLeft w:val="0"/>
      <w:marRight w:val="0"/>
      <w:marTop w:val="0"/>
      <w:marBottom w:val="0"/>
      <w:divBdr>
        <w:top w:val="none" w:sz="0" w:space="0" w:color="auto"/>
        <w:left w:val="none" w:sz="0" w:space="0" w:color="auto"/>
        <w:bottom w:val="none" w:sz="0" w:space="0" w:color="auto"/>
        <w:right w:val="none" w:sz="0" w:space="0" w:color="auto"/>
      </w:divBdr>
    </w:div>
    <w:div w:id="265387806">
      <w:bodyDiv w:val="1"/>
      <w:marLeft w:val="0"/>
      <w:marRight w:val="0"/>
      <w:marTop w:val="0"/>
      <w:marBottom w:val="0"/>
      <w:divBdr>
        <w:top w:val="none" w:sz="0" w:space="0" w:color="auto"/>
        <w:left w:val="none" w:sz="0" w:space="0" w:color="auto"/>
        <w:bottom w:val="none" w:sz="0" w:space="0" w:color="auto"/>
        <w:right w:val="none" w:sz="0" w:space="0" w:color="auto"/>
      </w:divBdr>
    </w:div>
    <w:div w:id="289165303">
      <w:bodyDiv w:val="1"/>
      <w:marLeft w:val="0"/>
      <w:marRight w:val="0"/>
      <w:marTop w:val="0"/>
      <w:marBottom w:val="0"/>
      <w:divBdr>
        <w:top w:val="none" w:sz="0" w:space="0" w:color="auto"/>
        <w:left w:val="none" w:sz="0" w:space="0" w:color="auto"/>
        <w:bottom w:val="none" w:sz="0" w:space="0" w:color="auto"/>
        <w:right w:val="none" w:sz="0" w:space="0" w:color="auto"/>
      </w:divBdr>
      <w:divsChild>
        <w:div w:id="2131240119">
          <w:marLeft w:val="0"/>
          <w:marRight w:val="0"/>
          <w:marTop w:val="0"/>
          <w:marBottom w:val="0"/>
          <w:divBdr>
            <w:top w:val="none" w:sz="0" w:space="0" w:color="auto"/>
            <w:left w:val="none" w:sz="0" w:space="0" w:color="auto"/>
            <w:bottom w:val="none" w:sz="0" w:space="0" w:color="auto"/>
            <w:right w:val="none" w:sz="0" w:space="0" w:color="auto"/>
          </w:divBdr>
          <w:divsChild>
            <w:div w:id="1818911217">
              <w:marLeft w:val="0"/>
              <w:marRight w:val="0"/>
              <w:marTop w:val="0"/>
              <w:marBottom w:val="0"/>
              <w:divBdr>
                <w:top w:val="none" w:sz="0" w:space="0" w:color="auto"/>
                <w:left w:val="none" w:sz="0" w:space="0" w:color="auto"/>
                <w:bottom w:val="none" w:sz="0" w:space="0" w:color="auto"/>
                <w:right w:val="none" w:sz="0" w:space="0" w:color="auto"/>
              </w:divBdr>
              <w:divsChild>
                <w:div w:id="153658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9357645">
      <w:bodyDiv w:val="1"/>
      <w:marLeft w:val="0"/>
      <w:marRight w:val="0"/>
      <w:marTop w:val="0"/>
      <w:marBottom w:val="0"/>
      <w:divBdr>
        <w:top w:val="none" w:sz="0" w:space="0" w:color="auto"/>
        <w:left w:val="none" w:sz="0" w:space="0" w:color="auto"/>
        <w:bottom w:val="none" w:sz="0" w:space="0" w:color="auto"/>
        <w:right w:val="none" w:sz="0" w:space="0" w:color="auto"/>
      </w:divBdr>
      <w:divsChild>
        <w:div w:id="131103139">
          <w:marLeft w:val="0"/>
          <w:marRight w:val="0"/>
          <w:marTop w:val="0"/>
          <w:marBottom w:val="0"/>
          <w:divBdr>
            <w:top w:val="none" w:sz="0" w:space="0" w:color="auto"/>
            <w:left w:val="none" w:sz="0" w:space="0" w:color="auto"/>
            <w:bottom w:val="none" w:sz="0" w:space="0" w:color="auto"/>
            <w:right w:val="none" w:sz="0" w:space="0" w:color="auto"/>
          </w:divBdr>
        </w:div>
      </w:divsChild>
    </w:div>
    <w:div w:id="299652404">
      <w:bodyDiv w:val="1"/>
      <w:marLeft w:val="0"/>
      <w:marRight w:val="0"/>
      <w:marTop w:val="0"/>
      <w:marBottom w:val="0"/>
      <w:divBdr>
        <w:top w:val="none" w:sz="0" w:space="0" w:color="auto"/>
        <w:left w:val="none" w:sz="0" w:space="0" w:color="auto"/>
        <w:bottom w:val="none" w:sz="0" w:space="0" w:color="auto"/>
        <w:right w:val="none" w:sz="0" w:space="0" w:color="auto"/>
      </w:divBdr>
    </w:div>
    <w:div w:id="322439580">
      <w:bodyDiv w:val="1"/>
      <w:marLeft w:val="0"/>
      <w:marRight w:val="0"/>
      <w:marTop w:val="0"/>
      <w:marBottom w:val="0"/>
      <w:divBdr>
        <w:top w:val="none" w:sz="0" w:space="0" w:color="auto"/>
        <w:left w:val="none" w:sz="0" w:space="0" w:color="auto"/>
        <w:bottom w:val="none" w:sz="0" w:space="0" w:color="auto"/>
        <w:right w:val="none" w:sz="0" w:space="0" w:color="auto"/>
      </w:divBdr>
    </w:div>
    <w:div w:id="345326307">
      <w:bodyDiv w:val="1"/>
      <w:marLeft w:val="0"/>
      <w:marRight w:val="0"/>
      <w:marTop w:val="0"/>
      <w:marBottom w:val="0"/>
      <w:divBdr>
        <w:top w:val="none" w:sz="0" w:space="0" w:color="auto"/>
        <w:left w:val="none" w:sz="0" w:space="0" w:color="auto"/>
        <w:bottom w:val="none" w:sz="0" w:space="0" w:color="auto"/>
        <w:right w:val="none" w:sz="0" w:space="0" w:color="auto"/>
      </w:divBdr>
    </w:div>
    <w:div w:id="372392811">
      <w:bodyDiv w:val="1"/>
      <w:marLeft w:val="0"/>
      <w:marRight w:val="0"/>
      <w:marTop w:val="0"/>
      <w:marBottom w:val="0"/>
      <w:divBdr>
        <w:top w:val="none" w:sz="0" w:space="0" w:color="auto"/>
        <w:left w:val="none" w:sz="0" w:space="0" w:color="auto"/>
        <w:bottom w:val="none" w:sz="0" w:space="0" w:color="auto"/>
        <w:right w:val="none" w:sz="0" w:space="0" w:color="auto"/>
      </w:divBdr>
      <w:divsChild>
        <w:div w:id="1126197816">
          <w:marLeft w:val="0"/>
          <w:marRight w:val="0"/>
          <w:marTop w:val="0"/>
          <w:marBottom w:val="0"/>
          <w:divBdr>
            <w:top w:val="none" w:sz="0" w:space="0" w:color="auto"/>
            <w:left w:val="none" w:sz="0" w:space="0" w:color="auto"/>
            <w:bottom w:val="none" w:sz="0" w:space="0" w:color="auto"/>
            <w:right w:val="none" w:sz="0" w:space="0" w:color="auto"/>
          </w:divBdr>
          <w:divsChild>
            <w:div w:id="556361336">
              <w:marLeft w:val="0"/>
              <w:marRight w:val="0"/>
              <w:marTop w:val="0"/>
              <w:marBottom w:val="0"/>
              <w:divBdr>
                <w:top w:val="none" w:sz="0" w:space="0" w:color="auto"/>
                <w:left w:val="none" w:sz="0" w:space="0" w:color="auto"/>
                <w:bottom w:val="none" w:sz="0" w:space="0" w:color="auto"/>
                <w:right w:val="none" w:sz="0" w:space="0" w:color="auto"/>
              </w:divBdr>
              <w:divsChild>
                <w:div w:id="1631865385">
                  <w:marLeft w:val="0"/>
                  <w:marRight w:val="0"/>
                  <w:marTop w:val="0"/>
                  <w:marBottom w:val="0"/>
                  <w:divBdr>
                    <w:top w:val="none" w:sz="0" w:space="0" w:color="auto"/>
                    <w:left w:val="none" w:sz="0" w:space="0" w:color="auto"/>
                    <w:bottom w:val="none" w:sz="0" w:space="0" w:color="auto"/>
                    <w:right w:val="none" w:sz="0" w:space="0" w:color="auto"/>
                  </w:divBdr>
                  <w:divsChild>
                    <w:div w:id="9386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37629">
          <w:marLeft w:val="0"/>
          <w:marRight w:val="0"/>
          <w:marTop w:val="0"/>
          <w:marBottom w:val="0"/>
          <w:divBdr>
            <w:top w:val="none" w:sz="0" w:space="0" w:color="auto"/>
            <w:left w:val="none" w:sz="0" w:space="0" w:color="auto"/>
            <w:bottom w:val="none" w:sz="0" w:space="0" w:color="auto"/>
            <w:right w:val="none" w:sz="0" w:space="0" w:color="auto"/>
          </w:divBdr>
          <w:divsChild>
            <w:div w:id="428357805">
              <w:marLeft w:val="0"/>
              <w:marRight w:val="0"/>
              <w:marTop w:val="0"/>
              <w:marBottom w:val="0"/>
              <w:divBdr>
                <w:top w:val="none" w:sz="0" w:space="0" w:color="auto"/>
                <w:left w:val="none" w:sz="0" w:space="0" w:color="auto"/>
                <w:bottom w:val="none" w:sz="0" w:space="0" w:color="auto"/>
                <w:right w:val="none" w:sz="0" w:space="0" w:color="auto"/>
              </w:divBdr>
              <w:divsChild>
                <w:div w:id="899175914">
                  <w:marLeft w:val="0"/>
                  <w:marRight w:val="0"/>
                  <w:marTop w:val="0"/>
                  <w:marBottom w:val="0"/>
                  <w:divBdr>
                    <w:top w:val="none" w:sz="0" w:space="0" w:color="auto"/>
                    <w:left w:val="none" w:sz="0" w:space="0" w:color="auto"/>
                    <w:bottom w:val="none" w:sz="0" w:space="0" w:color="auto"/>
                    <w:right w:val="none" w:sz="0" w:space="0" w:color="auto"/>
                  </w:divBdr>
                  <w:divsChild>
                    <w:div w:id="161756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626970">
      <w:bodyDiv w:val="1"/>
      <w:marLeft w:val="0"/>
      <w:marRight w:val="0"/>
      <w:marTop w:val="0"/>
      <w:marBottom w:val="0"/>
      <w:divBdr>
        <w:top w:val="none" w:sz="0" w:space="0" w:color="auto"/>
        <w:left w:val="none" w:sz="0" w:space="0" w:color="auto"/>
        <w:bottom w:val="none" w:sz="0" w:space="0" w:color="auto"/>
        <w:right w:val="none" w:sz="0" w:space="0" w:color="auto"/>
      </w:divBdr>
    </w:div>
    <w:div w:id="427383507">
      <w:bodyDiv w:val="1"/>
      <w:marLeft w:val="0"/>
      <w:marRight w:val="0"/>
      <w:marTop w:val="0"/>
      <w:marBottom w:val="0"/>
      <w:divBdr>
        <w:top w:val="none" w:sz="0" w:space="0" w:color="auto"/>
        <w:left w:val="none" w:sz="0" w:space="0" w:color="auto"/>
        <w:bottom w:val="none" w:sz="0" w:space="0" w:color="auto"/>
        <w:right w:val="none" w:sz="0" w:space="0" w:color="auto"/>
      </w:divBdr>
    </w:div>
    <w:div w:id="453401716">
      <w:bodyDiv w:val="1"/>
      <w:marLeft w:val="0"/>
      <w:marRight w:val="0"/>
      <w:marTop w:val="0"/>
      <w:marBottom w:val="0"/>
      <w:divBdr>
        <w:top w:val="none" w:sz="0" w:space="0" w:color="auto"/>
        <w:left w:val="none" w:sz="0" w:space="0" w:color="auto"/>
        <w:bottom w:val="none" w:sz="0" w:space="0" w:color="auto"/>
        <w:right w:val="none" w:sz="0" w:space="0" w:color="auto"/>
      </w:divBdr>
    </w:div>
    <w:div w:id="474371187">
      <w:bodyDiv w:val="1"/>
      <w:marLeft w:val="0"/>
      <w:marRight w:val="0"/>
      <w:marTop w:val="0"/>
      <w:marBottom w:val="0"/>
      <w:divBdr>
        <w:top w:val="none" w:sz="0" w:space="0" w:color="auto"/>
        <w:left w:val="none" w:sz="0" w:space="0" w:color="auto"/>
        <w:bottom w:val="none" w:sz="0" w:space="0" w:color="auto"/>
        <w:right w:val="none" w:sz="0" w:space="0" w:color="auto"/>
      </w:divBdr>
    </w:div>
    <w:div w:id="503785525">
      <w:bodyDiv w:val="1"/>
      <w:marLeft w:val="0"/>
      <w:marRight w:val="0"/>
      <w:marTop w:val="0"/>
      <w:marBottom w:val="0"/>
      <w:divBdr>
        <w:top w:val="none" w:sz="0" w:space="0" w:color="auto"/>
        <w:left w:val="none" w:sz="0" w:space="0" w:color="auto"/>
        <w:bottom w:val="none" w:sz="0" w:space="0" w:color="auto"/>
        <w:right w:val="none" w:sz="0" w:space="0" w:color="auto"/>
      </w:divBdr>
      <w:divsChild>
        <w:div w:id="35736277">
          <w:marLeft w:val="-6795"/>
          <w:marRight w:val="0"/>
          <w:marTop w:val="0"/>
          <w:marBottom w:val="0"/>
          <w:divBdr>
            <w:top w:val="none" w:sz="0" w:space="0" w:color="auto"/>
            <w:left w:val="none" w:sz="0" w:space="0" w:color="auto"/>
            <w:bottom w:val="none" w:sz="0" w:space="0" w:color="auto"/>
            <w:right w:val="none" w:sz="0" w:space="0" w:color="auto"/>
          </w:divBdr>
        </w:div>
        <w:div w:id="1755475573">
          <w:marLeft w:val="0"/>
          <w:marRight w:val="0"/>
          <w:marTop w:val="0"/>
          <w:marBottom w:val="0"/>
          <w:divBdr>
            <w:top w:val="none" w:sz="0" w:space="0" w:color="auto"/>
            <w:left w:val="none" w:sz="0" w:space="0" w:color="auto"/>
            <w:bottom w:val="none" w:sz="0" w:space="0" w:color="auto"/>
            <w:right w:val="none" w:sz="0" w:space="0" w:color="auto"/>
          </w:divBdr>
        </w:div>
      </w:divsChild>
    </w:div>
    <w:div w:id="512766658">
      <w:bodyDiv w:val="1"/>
      <w:marLeft w:val="0"/>
      <w:marRight w:val="0"/>
      <w:marTop w:val="0"/>
      <w:marBottom w:val="0"/>
      <w:divBdr>
        <w:top w:val="none" w:sz="0" w:space="0" w:color="auto"/>
        <w:left w:val="none" w:sz="0" w:space="0" w:color="auto"/>
        <w:bottom w:val="none" w:sz="0" w:space="0" w:color="auto"/>
        <w:right w:val="none" w:sz="0" w:space="0" w:color="auto"/>
      </w:divBdr>
    </w:div>
    <w:div w:id="537817427">
      <w:bodyDiv w:val="1"/>
      <w:marLeft w:val="0"/>
      <w:marRight w:val="0"/>
      <w:marTop w:val="0"/>
      <w:marBottom w:val="0"/>
      <w:divBdr>
        <w:top w:val="none" w:sz="0" w:space="0" w:color="auto"/>
        <w:left w:val="none" w:sz="0" w:space="0" w:color="auto"/>
        <w:bottom w:val="none" w:sz="0" w:space="0" w:color="auto"/>
        <w:right w:val="none" w:sz="0" w:space="0" w:color="auto"/>
      </w:divBdr>
    </w:div>
    <w:div w:id="539249124">
      <w:bodyDiv w:val="1"/>
      <w:marLeft w:val="0"/>
      <w:marRight w:val="0"/>
      <w:marTop w:val="0"/>
      <w:marBottom w:val="0"/>
      <w:divBdr>
        <w:top w:val="none" w:sz="0" w:space="0" w:color="auto"/>
        <w:left w:val="none" w:sz="0" w:space="0" w:color="auto"/>
        <w:bottom w:val="none" w:sz="0" w:space="0" w:color="auto"/>
        <w:right w:val="none" w:sz="0" w:space="0" w:color="auto"/>
      </w:divBdr>
    </w:div>
    <w:div w:id="551043128">
      <w:bodyDiv w:val="1"/>
      <w:marLeft w:val="0"/>
      <w:marRight w:val="0"/>
      <w:marTop w:val="0"/>
      <w:marBottom w:val="0"/>
      <w:divBdr>
        <w:top w:val="none" w:sz="0" w:space="0" w:color="auto"/>
        <w:left w:val="none" w:sz="0" w:space="0" w:color="auto"/>
        <w:bottom w:val="none" w:sz="0" w:space="0" w:color="auto"/>
        <w:right w:val="none" w:sz="0" w:space="0" w:color="auto"/>
      </w:divBdr>
    </w:div>
    <w:div w:id="561722934">
      <w:bodyDiv w:val="1"/>
      <w:marLeft w:val="0"/>
      <w:marRight w:val="0"/>
      <w:marTop w:val="0"/>
      <w:marBottom w:val="0"/>
      <w:divBdr>
        <w:top w:val="none" w:sz="0" w:space="0" w:color="auto"/>
        <w:left w:val="none" w:sz="0" w:space="0" w:color="auto"/>
        <w:bottom w:val="none" w:sz="0" w:space="0" w:color="auto"/>
        <w:right w:val="none" w:sz="0" w:space="0" w:color="auto"/>
      </w:divBdr>
    </w:div>
    <w:div w:id="566843040">
      <w:bodyDiv w:val="1"/>
      <w:marLeft w:val="0"/>
      <w:marRight w:val="0"/>
      <w:marTop w:val="0"/>
      <w:marBottom w:val="0"/>
      <w:divBdr>
        <w:top w:val="none" w:sz="0" w:space="0" w:color="auto"/>
        <w:left w:val="none" w:sz="0" w:space="0" w:color="auto"/>
        <w:bottom w:val="none" w:sz="0" w:space="0" w:color="auto"/>
        <w:right w:val="none" w:sz="0" w:space="0" w:color="auto"/>
      </w:divBdr>
    </w:div>
    <w:div w:id="581332803">
      <w:bodyDiv w:val="1"/>
      <w:marLeft w:val="0"/>
      <w:marRight w:val="0"/>
      <w:marTop w:val="0"/>
      <w:marBottom w:val="0"/>
      <w:divBdr>
        <w:top w:val="none" w:sz="0" w:space="0" w:color="auto"/>
        <w:left w:val="none" w:sz="0" w:space="0" w:color="auto"/>
        <w:bottom w:val="none" w:sz="0" w:space="0" w:color="auto"/>
        <w:right w:val="none" w:sz="0" w:space="0" w:color="auto"/>
      </w:divBdr>
    </w:div>
    <w:div w:id="615599633">
      <w:bodyDiv w:val="1"/>
      <w:marLeft w:val="0"/>
      <w:marRight w:val="0"/>
      <w:marTop w:val="0"/>
      <w:marBottom w:val="0"/>
      <w:divBdr>
        <w:top w:val="none" w:sz="0" w:space="0" w:color="auto"/>
        <w:left w:val="none" w:sz="0" w:space="0" w:color="auto"/>
        <w:bottom w:val="none" w:sz="0" w:space="0" w:color="auto"/>
        <w:right w:val="none" w:sz="0" w:space="0" w:color="auto"/>
      </w:divBdr>
    </w:div>
    <w:div w:id="629867370">
      <w:bodyDiv w:val="1"/>
      <w:marLeft w:val="0"/>
      <w:marRight w:val="0"/>
      <w:marTop w:val="0"/>
      <w:marBottom w:val="0"/>
      <w:divBdr>
        <w:top w:val="none" w:sz="0" w:space="0" w:color="auto"/>
        <w:left w:val="none" w:sz="0" w:space="0" w:color="auto"/>
        <w:bottom w:val="none" w:sz="0" w:space="0" w:color="auto"/>
        <w:right w:val="none" w:sz="0" w:space="0" w:color="auto"/>
      </w:divBdr>
      <w:divsChild>
        <w:div w:id="622344388">
          <w:marLeft w:val="0"/>
          <w:marRight w:val="0"/>
          <w:marTop w:val="0"/>
          <w:marBottom w:val="0"/>
          <w:divBdr>
            <w:top w:val="none" w:sz="0" w:space="0" w:color="auto"/>
            <w:left w:val="none" w:sz="0" w:space="0" w:color="auto"/>
            <w:bottom w:val="none" w:sz="0" w:space="0" w:color="auto"/>
            <w:right w:val="none" w:sz="0" w:space="0" w:color="auto"/>
          </w:divBdr>
        </w:div>
        <w:div w:id="1663926178">
          <w:marLeft w:val="0"/>
          <w:marRight w:val="0"/>
          <w:marTop w:val="0"/>
          <w:marBottom w:val="0"/>
          <w:divBdr>
            <w:top w:val="none" w:sz="0" w:space="0" w:color="auto"/>
            <w:left w:val="none" w:sz="0" w:space="0" w:color="auto"/>
            <w:bottom w:val="none" w:sz="0" w:space="0" w:color="auto"/>
            <w:right w:val="none" w:sz="0" w:space="0" w:color="auto"/>
          </w:divBdr>
        </w:div>
      </w:divsChild>
    </w:div>
    <w:div w:id="632097546">
      <w:bodyDiv w:val="1"/>
      <w:marLeft w:val="0"/>
      <w:marRight w:val="0"/>
      <w:marTop w:val="0"/>
      <w:marBottom w:val="0"/>
      <w:divBdr>
        <w:top w:val="none" w:sz="0" w:space="0" w:color="auto"/>
        <w:left w:val="none" w:sz="0" w:space="0" w:color="auto"/>
        <w:bottom w:val="none" w:sz="0" w:space="0" w:color="auto"/>
        <w:right w:val="none" w:sz="0" w:space="0" w:color="auto"/>
      </w:divBdr>
    </w:div>
    <w:div w:id="649795979">
      <w:bodyDiv w:val="1"/>
      <w:marLeft w:val="0"/>
      <w:marRight w:val="0"/>
      <w:marTop w:val="0"/>
      <w:marBottom w:val="0"/>
      <w:divBdr>
        <w:top w:val="none" w:sz="0" w:space="0" w:color="auto"/>
        <w:left w:val="none" w:sz="0" w:space="0" w:color="auto"/>
        <w:bottom w:val="none" w:sz="0" w:space="0" w:color="auto"/>
        <w:right w:val="none" w:sz="0" w:space="0" w:color="auto"/>
      </w:divBdr>
    </w:div>
    <w:div w:id="666984387">
      <w:bodyDiv w:val="1"/>
      <w:marLeft w:val="0"/>
      <w:marRight w:val="0"/>
      <w:marTop w:val="0"/>
      <w:marBottom w:val="0"/>
      <w:divBdr>
        <w:top w:val="none" w:sz="0" w:space="0" w:color="auto"/>
        <w:left w:val="none" w:sz="0" w:space="0" w:color="auto"/>
        <w:bottom w:val="none" w:sz="0" w:space="0" w:color="auto"/>
        <w:right w:val="none" w:sz="0" w:space="0" w:color="auto"/>
      </w:divBdr>
    </w:div>
    <w:div w:id="735396661">
      <w:bodyDiv w:val="1"/>
      <w:marLeft w:val="0"/>
      <w:marRight w:val="0"/>
      <w:marTop w:val="0"/>
      <w:marBottom w:val="0"/>
      <w:divBdr>
        <w:top w:val="none" w:sz="0" w:space="0" w:color="auto"/>
        <w:left w:val="none" w:sz="0" w:space="0" w:color="auto"/>
        <w:bottom w:val="none" w:sz="0" w:space="0" w:color="auto"/>
        <w:right w:val="none" w:sz="0" w:space="0" w:color="auto"/>
      </w:divBdr>
    </w:div>
    <w:div w:id="787554407">
      <w:bodyDiv w:val="1"/>
      <w:marLeft w:val="0"/>
      <w:marRight w:val="0"/>
      <w:marTop w:val="0"/>
      <w:marBottom w:val="0"/>
      <w:divBdr>
        <w:top w:val="none" w:sz="0" w:space="0" w:color="auto"/>
        <w:left w:val="none" w:sz="0" w:space="0" w:color="auto"/>
        <w:bottom w:val="none" w:sz="0" w:space="0" w:color="auto"/>
        <w:right w:val="none" w:sz="0" w:space="0" w:color="auto"/>
      </w:divBdr>
      <w:divsChild>
        <w:div w:id="399255001">
          <w:marLeft w:val="-6420"/>
          <w:marRight w:val="0"/>
          <w:marTop w:val="0"/>
          <w:marBottom w:val="0"/>
          <w:divBdr>
            <w:top w:val="none" w:sz="0" w:space="0" w:color="auto"/>
            <w:left w:val="none" w:sz="0" w:space="0" w:color="auto"/>
            <w:bottom w:val="none" w:sz="0" w:space="0" w:color="auto"/>
            <w:right w:val="none" w:sz="0" w:space="0" w:color="auto"/>
          </w:divBdr>
        </w:div>
        <w:div w:id="244612256">
          <w:marLeft w:val="0"/>
          <w:marRight w:val="0"/>
          <w:marTop w:val="0"/>
          <w:marBottom w:val="0"/>
          <w:divBdr>
            <w:top w:val="none" w:sz="0" w:space="0" w:color="auto"/>
            <w:left w:val="none" w:sz="0" w:space="0" w:color="auto"/>
            <w:bottom w:val="none" w:sz="0" w:space="0" w:color="auto"/>
            <w:right w:val="none" w:sz="0" w:space="0" w:color="auto"/>
          </w:divBdr>
        </w:div>
      </w:divsChild>
    </w:div>
    <w:div w:id="801506907">
      <w:bodyDiv w:val="1"/>
      <w:marLeft w:val="0"/>
      <w:marRight w:val="0"/>
      <w:marTop w:val="0"/>
      <w:marBottom w:val="0"/>
      <w:divBdr>
        <w:top w:val="none" w:sz="0" w:space="0" w:color="auto"/>
        <w:left w:val="none" w:sz="0" w:space="0" w:color="auto"/>
        <w:bottom w:val="none" w:sz="0" w:space="0" w:color="auto"/>
        <w:right w:val="none" w:sz="0" w:space="0" w:color="auto"/>
      </w:divBdr>
    </w:div>
    <w:div w:id="808206084">
      <w:bodyDiv w:val="1"/>
      <w:marLeft w:val="0"/>
      <w:marRight w:val="0"/>
      <w:marTop w:val="0"/>
      <w:marBottom w:val="0"/>
      <w:divBdr>
        <w:top w:val="none" w:sz="0" w:space="0" w:color="auto"/>
        <w:left w:val="none" w:sz="0" w:space="0" w:color="auto"/>
        <w:bottom w:val="none" w:sz="0" w:space="0" w:color="auto"/>
        <w:right w:val="none" w:sz="0" w:space="0" w:color="auto"/>
      </w:divBdr>
    </w:div>
    <w:div w:id="862550031">
      <w:bodyDiv w:val="1"/>
      <w:marLeft w:val="0"/>
      <w:marRight w:val="0"/>
      <w:marTop w:val="0"/>
      <w:marBottom w:val="0"/>
      <w:divBdr>
        <w:top w:val="none" w:sz="0" w:space="0" w:color="auto"/>
        <w:left w:val="none" w:sz="0" w:space="0" w:color="auto"/>
        <w:bottom w:val="none" w:sz="0" w:space="0" w:color="auto"/>
        <w:right w:val="none" w:sz="0" w:space="0" w:color="auto"/>
      </w:divBdr>
    </w:div>
    <w:div w:id="864833164">
      <w:bodyDiv w:val="1"/>
      <w:marLeft w:val="0"/>
      <w:marRight w:val="0"/>
      <w:marTop w:val="0"/>
      <w:marBottom w:val="0"/>
      <w:divBdr>
        <w:top w:val="none" w:sz="0" w:space="0" w:color="auto"/>
        <w:left w:val="none" w:sz="0" w:space="0" w:color="auto"/>
        <w:bottom w:val="none" w:sz="0" w:space="0" w:color="auto"/>
        <w:right w:val="none" w:sz="0" w:space="0" w:color="auto"/>
      </w:divBdr>
    </w:div>
    <w:div w:id="880898110">
      <w:bodyDiv w:val="1"/>
      <w:marLeft w:val="0"/>
      <w:marRight w:val="0"/>
      <w:marTop w:val="0"/>
      <w:marBottom w:val="0"/>
      <w:divBdr>
        <w:top w:val="none" w:sz="0" w:space="0" w:color="auto"/>
        <w:left w:val="none" w:sz="0" w:space="0" w:color="auto"/>
        <w:bottom w:val="none" w:sz="0" w:space="0" w:color="auto"/>
        <w:right w:val="none" w:sz="0" w:space="0" w:color="auto"/>
      </w:divBdr>
    </w:div>
    <w:div w:id="908153445">
      <w:bodyDiv w:val="1"/>
      <w:marLeft w:val="0"/>
      <w:marRight w:val="0"/>
      <w:marTop w:val="0"/>
      <w:marBottom w:val="0"/>
      <w:divBdr>
        <w:top w:val="none" w:sz="0" w:space="0" w:color="auto"/>
        <w:left w:val="none" w:sz="0" w:space="0" w:color="auto"/>
        <w:bottom w:val="none" w:sz="0" w:space="0" w:color="auto"/>
        <w:right w:val="none" w:sz="0" w:space="0" w:color="auto"/>
      </w:divBdr>
    </w:div>
    <w:div w:id="941761767">
      <w:bodyDiv w:val="1"/>
      <w:marLeft w:val="0"/>
      <w:marRight w:val="0"/>
      <w:marTop w:val="0"/>
      <w:marBottom w:val="0"/>
      <w:divBdr>
        <w:top w:val="none" w:sz="0" w:space="0" w:color="auto"/>
        <w:left w:val="none" w:sz="0" w:space="0" w:color="auto"/>
        <w:bottom w:val="none" w:sz="0" w:space="0" w:color="auto"/>
        <w:right w:val="none" w:sz="0" w:space="0" w:color="auto"/>
      </w:divBdr>
    </w:div>
    <w:div w:id="977301327">
      <w:bodyDiv w:val="1"/>
      <w:marLeft w:val="0"/>
      <w:marRight w:val="0"/>
      <w:marTop w:val="0"/>
      <w:marBottom w:val="0"/>
      <w:divBdr>
        <w:top w:val="none" w:sz="0" w:space="0" w:color="auto"/>
        <w:left w:val="none" w:sz="0" w:space="0" w:color="auto"/>
        <w:bottom w:val="none" w:sz="0" w:space="0" w:color="auto"/>
        <w:right w:val="none" w:sz="0" w:space="0" w:color="auto"/>
      </w:divBdr>
    </w:div>
    <w:div w:id="983389621">
      <w:bodyDiv w:val="1"/>
      <w:marLeft w:val="0"/>
      <w:marRight w:val="0"/>
      <w:marTop w:val="0"/>
      <w:marBottom w:val="0"/>
      <w:divBdr>
        <w:top w:val="none" w:sz="0" w:space="0" w:color="auto"/>
        <w:left w:val="none" w:sz="0" w:space="0" w:color="auto"/>
        <w:bottom w:val="none" w:sz="0" w:space="0" w:color="auto"/>
        <w:right w:val="none" w:sz="0" w:space="0" w:color="auto"/>
      </w:divBdr>
    </w:div>
    <w:div w:id="993338658">
      <w:bodyDiv w:val="1"/>
      <w:marLeft w:val="0"/>
      <w:marRight w:val="0"/>
      <w:marTop w:val="0"/>
      <w:marBottom w:val="0"/>
      <w:divBdr>
        <w:top w:val="none" w:sz="0" w:space="0" w:color="auto"/>
        <w:left w:val="none" w:sz="0" w:space="0" w:color="auto"/>
        <w:bottom w:val="none" w:sz="0" w:space="0" w:color="auto"/>
        <w:right w:val="none" w:sz="0" w:space="0" w:color="auto"/>
      </w:divBdr>
      <w:divsChild>
        <w:div w:id="1448769104">
          <w:marLeft w:val="-6795"/>
          <w:marRight w:val="0"/>
          <w:marTop w:val="0"/>
          <w:marBottom w:val="0"/>
          <w:divBdr>
            <w:top w:val="none" w:sz="0" w:space="0" w:color="auto"/>
            <w:left w:val="none" w:sz="0" w:space="0" w:color="auto"/>
            <w:bottom w:val="none" w:sz="0" w:space="0" w:color="auto"/>
            <w:right w:val="none" w:sz="0" w:space="0" w:color="auto"/>
          </w:divBdr>
        </w:div>
        <w:div w:id="2060009972">
          <w:marLeft w:val="0"/>
          <w:marRight w:val="0"/>
          <w:marTop w:val="0"/>
          <w:marBottom w:val="0"/>
          <w:divBdr>
            <w:top w:val="none" w:sz="0" w:space="0" w:color="auto"/>
            <w:left w:val="none" w:sz="0" w:space="0" w:color="auto"/>
            <w:bottom w:val="none" w:sz="0" w:space="0" w:color="auto"/>
            <w:right w:val="none" w:sz="0" w:space="0" w:color="auto"/>
          </w:divBdr>
        </w:div>
      </w:divsChild>
    </w:div>
    <w:div w:id="999040745">
      <w:bodyDiv w:val="1"/>
      <w:marLeft w:val="0"/>
      <w:marRight w:val="0"/>
      <w:marTop w:val="0"/>
      <w:marBottom w:val="0"/>
      <w:divBdr>
        <w:top w:val="none" w:sz="0" w:space="0" w:color="auto"/>
        <w:left w:val="none" w:sz="0" w:space="0" w:color="auto"/>
        <w:bottom w:val="none" w:sz="0" w:space="0" w:color="auto"/>
        <w:right w:val="none" w:sz="0" w:space="0" w:color="auto"/>
      </w:divBdr>
    </w:div>
    <w:div w:id="1015157372">
      <w:bodyDiv w:val="1"/>
      <w:marLeft w:val="0"/>
      <w:marRight w:val="0"/>
      <w:marTop w:val="0"/>
      <w:marBottom w:val="0"/>
      <w:divBdr>
        <w:top w:val="none" w:sz="0" w:space="0" w:color="auto"/>
        <w:left w:val="none" w:sz="0" w:space="0" w:color="auto"/>
        <w:bottom w:val="none" w:sz="0" w:space="0" w:color="auto"/>
        <w:right w:val="none" w:sz="0" w:space="0" w:color="auto"/>
      </w:divBdr>
    </w:div>
    <w:div w:id="1020200777">
      <w:bodyDiv w:val="1"/>
      <w:marLeft w:val="0"/>
      <w:marRight w:val="0"/>
      <w:marTop w:val="0"/>
      <w:marBottom w:val="0"/>
      <w:divBdr>
        <w:top w:val="none" w:sz="0" w:space="0" w:color="auto"/>
        <w:left w:val="none" w:sz="0" w:space="0" w:color="auto"/>
        <w:bottom w:val="none" w:sz="0" w:space="0" w:color="auto"/>
        <w:right w:val="none" w:sz="0" w:space="0" w:color="auto"/>
      </w:divBdr>
    </w:div>
    <w:div w:id="1026446937">
      <w:bodyDiv w:val="1"/>
      <w:marLeft w:val="0"/>
      <w:marRight w:val="0"/>
      <w:marTop w:val="0"/>
      <w:marBottom w:val="0"/>
      <w:divBdr>
        <w:top w:val="none" w:sz="0" w:space="0" w:color="auto"/>
        <w:left w:val="none" w:sz="0" w:space="0" w:color="auto"/>
        <w:bottom w:val="none" w:sz="0" w:space="0" w:color="auto"/>
        <w:right w:val="none" w:sz="0" w:space="0" w:color="auto"/>
      </w:divBdr>
      <w:divsChild>
        <w:div w:id="612782414">
          <w:marLeft w:val="-6795"/>
          <w:marRight w:val="0"/>
          <w:marTop w:val="0"/>
          <w:marBottom w:val="0"/>
          <w:divBdr>
            <w:top w:val="none" w:sz="0" w:space="0" w:color="auto"/>
            <w:left w:val="none" w:sz="0" w:space="0" w:color="auto"/>
            <w:bottom w:val="none" w:sz="0" w:space="0" w:color="auto"/>
            <w:right w:val="none" w:sz="0" w:space="0" w:color="auto"/>
          </w:divBdr>
        </w:div>
        <w:div w:id="1271232722">
          <w:marLeft w:val="0"/>
          <w:marRight w:val="0"/>
          <w:marTop w:val="0"/>
          <w:marBottom w:val="0"/>
          <w:divBdr>
            <w:top w:val="none" w:sz="0" w:space="0" w:color="auto"/>
            <w:left w:val="none" w:sz="0" w:space="0" w:color="auto"/>
            <w:bottom w:val="none" w:sz="0" w:space="0" w:color="auto"/>
            <w:right w:val="none" w:sz="0" w:space="0" w:color="auto"/>
          </w:divBdr>
        </w:div>
      </w:divsChild>
    </w:div>
    <w:div w:id="1075853811">
      <w:bodyDiv w:val="1"/>
      <w:marLeft w:val="0"/>
      <w:marRight w:val="0"/>
      <w:marTop w:val="0"/>
      <w:marBottom w:val="0"/>
      <w:divBdr>
        <w:top w:val="none" w:sz="0" w:space="0" w:color="auto"/>
        <w:left w:val="none" w:sz="0" w:space="0" w:color="auto"/>
        <w:bottom w:val="none" w:sz="0" w:space="0" w:color="auto"/>
        <w:right w:val="none" w:sz="0" w:space="0" w:color="auto"/>
      </w:divBdr>
    </w:div>
    <w:div w:id="1077478953">
      <w:bodyDiv w:val="1"/>
      <w:marLeft w:val="0"/>
      <w:marRight w:val="0"/>
      <w:marTop w:val="0"/>
      <w:marBottom w:val="0"/>
      <w:divBdr>
        <w:top w:val="none" w:sz="0" w:space="0" w:color="auto"/>
        <w:left w:val="none" w:sz="0" w:space="0" w:color="auto"/>
        <w:bottom w:val="none" w:sz="0" w:space="0" w:color="auto"/>
        <w:right w:val="none" w:sz="0" w:space="0" w:color="auto"/>
      </w:divBdr>
    </w:div>
    <w:div w:id="1121655250">
      <w:bodyDiv w:val="1"/>
      <w:marLeft w:val="0"/>
      <w:marRight w:val="0"/>
      <w:marTop w:val="0"/>
      <w:marBottom w:val="0"/>
      <w:divBdr>
        <w:top w:val="none" w:sz="0" w:space="0" w:color="auto"/>
        <w:left w:val="none" w:sz="0" w:space="0" w:color="auto"/>
        <w:bottom w:val="none" w:sz="0" w:space="0" w:color="auto"/>
        <w:right w:val="none" w:sz="0" w:space="0" w:color="auto"/>
      </w:divBdr>
    </w:div>
    <w:div w:id="1133251912">
      <w:bodyDiv w:val="1"/>
      <w:marLeft w:val="0"/>
      <w:marRight w:val="0"/>
      <w:marTop w:val="0"/>
      <w:marBottom w:val="0"/>
      <w:divBdr>
        <w:top w:val="none" w:sz="0" w:space="0" w:color="auto"/>
        <w:left w:val="none" w:sz="0" w:space="0" w:color="auto"/>
        <w:bottom w:val="none" w:sz="0" w:space="0" w:color="auto"/>
        <w:right w:val="none" w:sz="0" w:space="0" w:color="auto"/>
      </w:divBdr>
    </w:div>
    <w:div w:id="1155605043">
      <w:bodyDiv w:val="1"/>
      <w:marLeft w:val="0"/>
      <w:marRight w:val="0"/>
      <w:marTop w:val="0"/>
      <w:marBottom w:val="0"/>
      <w:divBdr>
        <w:top w:val="none" w:sz="0" w:space="0" w:color="auto"/>
        <w:left w:val="none" w:sz="0" w:space="0" w:color="auto"/>
        <w:bottom w:val="none" w:sz="0" w:space="0" w:color="auto"/>
        <w:right w:val="none" w:sz="0" w:space="0" w:color="auto"/>
      </w:divBdr>
    </w:div>
    <w:div w:id="1164668767">
      <w:bodyDiv w:val="1"/>
      <w:marLeft w:val="0"/>
      <w:marRight w:val="0"/>
      <w:marTop w:val="0"/>
      <w:marBottom w:val="0"/>
      <w:divBdr>
        <w:top w:val="none" w:sz="0" w:space="0" w:color="auto"/>
        <w:left w:val="none" w:sz="0" w:space="0" w:color="auto"/>
        <w:bottom w:val="none" w:sz="0" w:space="0" w:color="auto"/>
        <w:right w:val="none" w:sz="0" w:space="0" w:color="auto"/>
      </w:divBdr>
    </w:div>
    <w:div w:id="1185090810">
      <w:bodyDiv w:val="1"/>
      <w:marLeft w:val="0"/>
      <w:marRight w:val="0"/>
      <w:marTop w:val="0"/>
      <w:marBottom w:val="0"/>
      <w:divBdr>
        <w:top w:val="none" w:sz="0" w:space="0" w:color="auto"/>
        <w:left w:val="none" w:sz="0" w:space="0" w:color="auto"/>
        <w:bottom w:val="none" w:sz="0" w:space="0" w:color="auto"/>
        <w:right w:val="none" w:sz="0" w:space="0" w:color="auto"/>
      </w:divBdr>
    </w:div>
    <w:div w:id="1208029791">
      <w:bodyDiv w:val="1"/>
      <w:marLeft w:val="0"/>
      <w:marRight w:val="0"/>
      <w:marTop w:val="0"/>
      <w:marBottom w:val="0"/>
      <w:divBdr>
        <w:top w:val="none" w:sz="0" w:space="0" w:color="auto"/>
        <w:left w:val="none" w:sz="0" w:space="0" w:color="auto"/>
        <w:bottom w:val="none" w:sz="0" w:space="0" w:color="auto"/>
        <w:right w:val="none" w:sz="0" w:space="0" w:color="auto"/>
      </w:divBdr>
    </w:div>
    <w:div w:id="1210995280">
      <w:bodyDiv w:val="1"/>
      <w:marLeft w:val="0"/>
      <w:marRight w:val="0"/>
      <w:marTop w:val="0"/>
      <w:marBottom w:val="0"/>
      <w:divBdr>
        <w:top w:val="none" w:sz="0" w:space="0" w:color="auto"/>
        <w:left w:val="none" w:sz="0" w:space="0" w:color="auto"/>
        <w:bottom w:val="none" w:sz="0" w:space="0" w:color="auto"/>
        <w:right w:val="none" w:sz="0" w:space="0" w:color="auto"/>
      </w:divBdr>
    </w:div>
    <w:div w:id="1219131607">
      <w:bodyDiv w:val="1"/>
      <w:marLeft w:val="0"/>
      <w:marRight w:val="0"/>
      <w:marTop w:val="0"/>
      <w:marBottom w:val="0"/>
      <w:divBdr>
        <w:top w:val="none" w:sz="0" w:space="0" w:color="auto"/>
        <w:left w:val="none" w:sz="0" w:space="0" w:color="auto"/>
        <w:bottom w:val="none" w:sz="0" w:space="0" w:color="auto"/>
        <w:right w:val="none" w:sz="0" w:space="0" w:color="auto"/>
      </w:divBdr>
    </w:div>
    <w:div w:id="1224950508">
      <w:bodyDiv w:val="1"/>
      <w:marLeft w:val="0"/>
      <w:marRight w:val="0"/>
      <w:marTop w:val="0"/>
      <w:marBottom w:val="0"/>
      <w:divBdr>
        <w:top w:val="none" w:sz="0" w:space="0" w:color="auto"/>
        <w:left w:val="none" w:sz="0" w:space="0" w:color="auto"/>
        <w:bottom w:val="none" w:sz="0" w:space="0" w:color="auto"/>
        <w:right w:val="none" w:sz="0" w:space="0" w:color="auto"/>
      </w:divBdr>
    </w:div>
    <w:div w:id="1276711964">
      <w:bodyDiv w:val="1"/>
      <w:marLeft w:val="0"/>
      <w:marRight w:val="0"/>
      <w:marTop w:val="0"/>
      <w:marBottom w:val="0"/>
      <w:divBdr>
        <w:top w:val="none" w:sz="0" w:space="0" w:color="auto"/>
        <w:left w:val="none" w:sz="0" w:space="0" w:color="auto"/>
        <w:bottom w:val="none" w:sz="0" w:space="0" w:color="auto"/>
        <w:right w:val="none" w:sz="0" w:space="0" w:color="auto"/>
      </w:divBdr>
    </w:div>
    <w:div w:id="1280334082">
      <w:bodyDiv w:val="1"/>
      <w:marLeft w:val="0"/>
      <w:marRight w:val="0"/>
      <w:marTop w:val="0"/>
      <w:marBottom w:val="0"/>
      <w:divBdr>
        <w:top w:val="none" w:sz="0" w:space="0" w:color="auto"/>
        <w:left w:val="none" w:sz="0" w:space="0" w:color="auto"/>
        <w:bottom w:val="none" w:sz="0" w:space="0" w:color="auto"/>
        <w:right w:val="none" w:sz="0" w:space="0" w:color="auto"/>
      </w:divBdr>
    </w:div>
    <w:div w:id="1300262910">
      <w:bodyDiv w:val="1"/>
      <w:marLeft w:val="0"/>
      <w:marRight w:val="0"/>
      <w:marTop w:val="0"/>
      <w:marBottom w:val="0"/>
      <w:divBdr>
        <w:top w:val="none" w:sz="0" w:space="0" w:color="auto"/>
        <w:left w:val="none" w:sz="0" w:space="0" w:color="auto"/>
        <w:bottom w:val="none" w:sz="0" w:space="0" w:color="auto"/>
        <w:right w:val="none" w:sz="0" w:space="0" w:color="auto"/>
      </w:divBdr>
    </w:div>
    <w:div w:id="1328363936">
      <w:bodyDiv w:val="1"/>
      <w:marLeft w:val="0"/>
      <w:marRight w:val="0"/>
      <w:marTop w:val="0"/>
      <w:marBottom w:val="0"/>
      <w:divBdr>
        <w:top w:val="none" w:sz="0" w:space="0" w:color="auto"/>
        <w:left w:val="none" w:sz="0" w:space="0" w:color="auto"/>
        <w:bottom w:val="none" w:sz="0" w:space="0" w:color="auto"/>
        <w:right w:val="none" w:sz="0" w:space="0" w:color="auto"/>
      </w:divBdr>
    </w:div>
    <w:div w:id="1412459486">
      <w:bodyDiv w:val="1"/>
      <w:marLeft w:val="0"/>
      <w:marRight w:val="0"/>
      <w:marTop w:val="0"/>
      <w:marBottom w:val="0"/>
      <w:divBdr>
        <w:top w:val="none" w:sz="0" w:space="0" w:color="auto"/>
        <w:left w:val="none" w:sz="0" w:space="0" w:color="auto"/>
        <w:bottom w:val="none" w:sz="0" w:space="0" w:color="auto"/>
        <w:right w:val="none" w:sz="0" w:space="0" w:color="auto"/>
      </w:divBdr>
    </w:div>
    <w:div w:id="1469973039">
      <w:bodyDiv w:val="1"/>
      <w:marLeft w:val="0"/>
      <w:marRight w:val="0"/>
      <w:marTop w:val="0"/>
      <w:marBottom w:val="0"/>
      <w:divBdr>
        <w:top w:val="none" w:sz="0" w:space="0" w:color="auto"/>
        <w:left w:val="none" w:sz="0" w:space="0" w:color="auto"/>
        <w:bottom w:val="none" w:sz="0" w:space="0" w:color="auto"/>
        <w:right w:val="none" w:sz="0" w:space="0" w:color="auto"/>
      </w:divBdr>
      <w:divsChild>
        <w:div w:id="1678144978">
          <w:marLeft w:val="-6795"/>
          <w:marRight w:val="0"/>
          <w:marTop w:val="0"/>
          <w:marBottom w:val="0"/>
          <w:divBdr>
            <w:top w:val="none" w:sz="0" w:space="0" w:color="auto"/>
            <w:left w:val="none" w:sz="0" w:space="0" w:color="auto"/>
            <w:bottom w:val="none" w:sz="0" w:space="0" w:color="auto"/>
            <w:right w:val="none" w:sz="0" w:space="0" w:color="auto"/>
          </w:divBdr>
        </w:div>
        <w:div w:id="918948300">
          <w:marLeft w:val="0"/>
          <w:marRight w:val="0"/>
          <w:marTop w:val="0"/>
          <w:marBottom w:val="0"/>
          <w:divBdr>
            <w:top w:val="none" w:sz="0" w:space="0" w:color="auto"/>
            <w:left w:val="none" w:sz="0" w:space="0" w:color="auto"/>
            <w:bottom w:val="none" w:sz="0" w:space="0" w:color="auto"/>
            <w:right w:val="none" w:sz="0" w:space="0" w:color="auto"/>
          </w:divBdr>
        </w:div>
      </w:divsChild>
    </w:div>
    <w:div w:id="1508787323">
      <w:bodyDiv w:val="1"/>
      <w:marLeft w:val="0"/>
      <w:marRight w:val="0"/>
      <w:marTop w:val="0"/>
      <w:marBottom w:val="0"/>
      <w:divBdr>
        <w:top w:val="none" w:sz="0" w:space="0" w:color="auto"/>
        <w:left w:val="none" w:sz="0" w:space="0" w:color="auto"/>
        <w:bottom w:val="none" w:sz="0" w:space="0" w:color="auto"/>
        <w:right w:val="none" w:sz="0" w:space="0" w:color="auto"/>
      </w:divBdr>
    </w:div>
    <w:div w:id="1540774635">
      <w:bodyDiv w:val="1"/>
      <w:marLeft w:val="0"/>
      <w:marRight w:val="0"/>
      <w:marTop w:val="0"/>
      <w:marBottom w:val="0"/>
      <w:divBdr>
        <w:top w:val="none" w:sz="0" w:space="0" w:color="auto"/>
        <w:left w:val="none" w:sz="0" w:space="0" w:color="auto"/>
        <w:bottom w:val="none" w:sz="0" w:space="0" w:color="auto"/>
        <w:right w:val="none" w:sz="0" w:space="0" w:color="auto"/>
      </w:divBdr>
    </w:div>
    <w:div w:id="1544099813">
      <w:bodyDiv w:val="1"/>
      <w:marLeft w:val="0"/>
      <w:marRight w:val="0"/>
      <w:marTop w:val="0"/>
      <w:marBottom w:val="0"/>
      <w:divBdr>
        <w:top w:val="none" w:sz="0" w:space="0" w:color="auto"/>
        <w:left w:val="none" w:sz="0" w:space="0" w:color="auto"/>
        <w:bottom w:val="none" w:sz="0" w:space="0" w:color="auto"/>
        <w:right w:val="none" w:sz="0" w:space="0" w:color="auto"/>
      </w:divBdr>
    </w:div>
    <w:div w:id="1559972331">
      <w:bodyDiv w:val="1"/>
      <w:marLeft w:val="0"/>
      <w:marRight w:val="0"/>
      <w:marTop w:val="0"/>
      <w:marBottom w:val="0"/>
      <w:divBdr>
        <w:top w:val="none" w:sz="0" w:space="0" w:color="auto"/>
        <w:left w:val="none" w:sz="0" w:space="0" w:color="auto"/>
        <w:bottom w:val="none" w:sz="0" w:space="0" w:color="auto"/>
        <w:right w:val="none" w:sz="0" w:space="0" w:color="auto"/>
      </w:divBdr>
    </w:div>
    <w:div w:id="1561473690">
      <w:bodyDiv w:val="1"/>
      <w:marLeft w:val="0"/>
      <w:marRight w:val="0"/>
      <w:marTop w:val="0"/>
      <w:marBottom w:val="0"/>
      <w:divBdr>
        <w:top w:val="none" w:sz="0" w:space="0" w:color="auto"/>
        <w:left w:val="none" w:sz="0" w:space="0" w:color="auto"/>
        <w:bottom w:val="none" w:sz="0" w:space="0" w:color="auto"/>
        <w:right w:val="none" w:sz="0" w:space="0" w:color="auto"/>
      </w:divBdr>
    </w:div>
    <w:div w:id="1608078463">
      <w:bodyDiv w:val="1"/>
      <w:marLeft w:val="0"/>
      <w:marRight w:val="0"/>
      <w:marTop w:val="0"/>
      <w:marBottom w:val="0"/>
      <w:divBdr>
        <w:top w:val="none" w:sz="0" w:space="0" w:color="auto"/>
        <w:left w:val="none" w:sz="0" w:space="0" w:color="auto"/>
        <w:bottom w:val="none" w:sz="0" w:space="0" w:color="auto"/>
        <w:right w:val="none" w:sz="0" w:space="0" w:color="auto"/>
      </w:divBdr>
    </w:div>
    <w:div w:id="1670983040">
      <w:bodyDiv w:val="1"/>
      <w:marLeft w:val="0"/>
      <w:marRight w:val="0"/>
      <w:marTop w:val="0"/>
      <w:marBottom w:val="0"/>
      <w:divBdr>
        <w:top w:val="none" w:sz="0" w:space="0" w:color="auto"/>
        <w:left w:val="none" w:sz="0" w:space="0" w:color="auto"/>
        <w:bottom w:val="none" w:sz="0" w:space="0" w:color="auto"/>
        <w:right w:val="none" w:sz="0" w:space="0" w:color="auto"/>
      </w:divBdr>
    </w:div>
    <w:div w:id="1682269930">
      <w:bodyDiv w:val="1"/>
      <w:marLeft w:val="0"/>
      <w:marRight w:val="0"/>
      <w:marTop w:val="0"/>
      <w:marBottom w:val="0"/>
      <w:divBdr>
        <w:top w:val="none" w:sz="0" w:space="0" w:color="auto"/>
        <w:left w:val="none" w:sz="0" w:space="0" w:color="auto"/>
        <w:bottom w:val="none" w:sz="0" w:space="0" w:color="auto"/>
        <w:right w:val="none" w:sz="0" w:space="0" w:color="auto"/>
      </w:divBdr>
      <w:divsChild>
        <w:div w:id="723069778">
          <w:marLeft w:val="-6795"/>
          <w:marRight w:val="0"/>
          <w:marTop w:val="0"/>
          <w:marBottom w:val="0"/>
          <w:divBdr>
            <w:top w:val="none" w:sz="0" w:space="0" w:color="auto"/>
            <w:left w:val="none" w:sz="0" w:space="0" w:color="auto"/>
            <w:bottom w:val="none" w:sz="0" w:space="0" w:color="auto"/>
            <w:right w:val="none" w:sz="0" w:space="0" w:color="auto"/>
          </w:divBdr>
        </w:div>
        <w:div w:id="2050644691">
          <w:marLeft w:val="0"/>
          <w:marRight w:val="0"/>
          <w:marTop w:val="0"/>
          <w:marBottom w:val="0"/>
          <w:divBdr>
            <w:top w:val="none" w:sz="0" w:space="0" w:color="auto"/>
            <w:left w:val="none" w:sz="0" w:space="0" w:color="auto"/>
            <w:bottom w:val="none" w:sz="0" w:space="0" w:color="auto"/>
            <w:right w:val="none" w:sz="0" w:space="0" w:color="auto"/>
          </w:divBdr>
        </w:div>
      </w:divsChild>
    </w:div>
    <w:div w:id="1697147221">
      <w:bodyDiv w:val="1"/>
      <w:marLeft w:val="0"/>
      <w:marRight w:val="0"/>
      <w:marTop w:val="0"/>
      <w:marBottom w:val="0"/>
      <w:divBdr>
        <w:top w:val="none" w:sz="0" w:space="0" w:color="auto"/>
        <w:left w:val="none" w:sz="0" w:space="0" w:color="auto"/>
        <w:bottom w:val="none" w:sz="0" w:space="0" w:color="auto"/>
        <w:right w:val="none" w:sz="0" w:space="0" w:color="auto"/>
      </w:divBdr>
    </w:div>
    <w:div w:id="1734083900">
      <w:bodyDiv w:val="1"/>
      <w:marLeft w:val="0"/>
      <w:marRight w:val="0"/>
      <w:marTop w:val="0"/>
      <w:marBottom w:val="0"/>
      <w:divBdr>
        <w:top w:val="none" w:sz="0" w:space="0" w:color="auto"/>
        <w:left w:val="none" w:sz="0" w:space="0" w:color="auto"/>
        <w:bottom w:val="none" w:sz="0" w:space="0" w:color="auto"/>
        <w:right w:val="none" w:sz="0" w:space="0" w:color="auto"/>
      </w:divBdr>
    </w:div>
    <w:div w:id="1740710617">
      <w:bodyDiv w:val="1"/>
      <w:marLeft w:val="0"/>
      <w:marRight w:val="0"/>
      <w:marTop w:val="0"/>
      <w:marBottom w:val="0"/>
      <w:divBdr>
        <w:top w:val="none" w:sz="0" w:space="0" w:color="auto"/>
        <w:left w:val="none" w:sz="0" w:space="0" w:color="auto"/>
        <w:bottom w:val="none" w:sz="0" w:space="0" w:color="auto"/>
        <w:right w:val="none" w:sz="0" w:space="0" w:color="auto"/>
      </w:divBdr>
    </w:div>
    <w:div w:id="1759137383">
      <w:bodyDiv w:val="1"/>
      <w:marLeft w:val="0"/>
      <w:marRight w:val="0"/>
      <w:marTop w:val="0"/>
      <w:marBottom w:val="0"/>
      <w:divBdr>
        <w:top w:val="none" w:sz="0" w:space="0" w:color="auto"/>
        <w:left w:val="none" w:sz="0" w:space="0" w:color="auto"/>
        <w:bottom w:val="none" w:sz="0" w:space="0" w:color="auto"/>
        <w:right w:val="none" w:sz="0" w:space="0" w:color="auto"/>
      </w:divBdr>
    </w:div>
    <w:div w:id="1794902053">
      <w:bodyDiv w:val="1"/>
      <w:marLeft w:val="0"/>
      <w:marRight w:val="0"/>
      <w:marTop w:val="0"/>
      <w:marBottom w:val="0"/>
      <w:divBdr>
        <w:top w:val="none" w:sz="0" w:space="0" w:color="auto"/>
        <w:left w:val="none" w:sz="0" w:space="0" w:color="auto"/>
        <w:bottom w:val="none" w:sz="0" w:space="0" w:color="auto"/>
        <w:right w:val="none" w:sz="0" w:space="0" w:color="auto"/>
      </w:divBdr>
    </w:div>
    <w:div w:id="1820883165">
      <w:bodyDiv w:val="1"/>
      <w:marLeft w:val="0"/>
      <w:marRight w:val="0"/>
      <w:marTop w:val="0"/>
      <w:marBottom w:val="0"/>
      <w:divBdr>
        <w:top w:val="none" w:sz="0" w:space="0" w:color="auto"/>
        <w:left w:val="none" w:sz="0" w:space="0" w:color="auto"/>
        <w:bottom w:val="none" w:sz="0" w:space="0" w:color="auto"/>
        <w:right w:val="none" w:sz="0" w:space="0" w:color="auto"/>
      </w:divBdr>
    </w:div>
    <w:div w:id="1845823616">
      <w:bodyDiv w:val="1"/>
      <w:marLeft w:val="0"/>
      <w:marRight w:val="0"/>
      <w:marTop w:val="0"/>
      <w:marBottom w:val="0"/>
      <w:divBdr>
        <w:top w:val="none" w:sz="0" w:space="0" w:color="auto"/>
        <w:left w:val="none" w:sz="0" w:space="0" w:color="auto"/>
        <w:bottom w:val="none" w:sz="0" w:space="0" w:color="auto"/>
        <w:right w:val="none" w:sz="0" w:space="0" w:color="auto"/>
      </w:divBdr>
    </w:div>
    <w:div w:id="1888447108">
      <w:bodyDiv w:val="1"/>
      <w:marLeft w:val="0"/>
      <w:marRight w:val="0"/>
      <w:marTop w:val="0"/>
      <w:marBottom w:val="0"/>
      <w:divBdr>
        <w:top w:val="none" w:sz="0" w:space="0" w:color="auto"/>
        <w:left w:val="none" w:sz="0" w:space="0" w:color="auto"/>
        <w:bottom w:val="none" w:sz="0" w:space="0" w:color="auto"/>
        <w:right w:val="none" w:sz="0" w:space="0" w:color="auto"/>
      </w:divBdr>
    </w:div>
    <w:div w:id="1924492389">
      <w:bodyDiv w:val="1"/>
      <w:marLeft w:val="0"/>
      <w:marRight w:val="0"/>
      <w:marTop w:val="0"/>
      <w:marBottom w:val="0"/>
      <w:divBdr>
        <w:top w:val="none" w:sz="0" w:space="0" w:color="auto"/>
        <w:left w:val="none" w:sz="0" w:space="0" w:color="auto"/>
        <w:bottom w:val="none" w:sz="0" w:space="0" w:color="auto"/>
        <w:right w:val="none" w:sz="0" w:space="0" w:color="auto"/>
      </w:divBdr>
      <w:divsChild>
        <w:div w:id="1154644399">
          <w:marLeft w:val="-6420"/>
          <w:marRight w:val="0"/>
          <w:marTop w:val="0"/>
          <w:marBottom w:val="0"/>
          <w:divBdr>
            <w:top w:val="none" w:sz="0" w:space="0" w:color="auto"/>
            <w:left w:val="none" w:sz="0" w:space="0" w:color="auto"/>
            <w:bottom w:val="none" w:sz="0" w:space="0" w:color="auto"/>
            <w:right w:val="none" w:sz="0" w:space="0" w:color="auto"/>
          </w:divBdr>
        </w:div>
        <w:div w:id="1241480150">
          <w:marLeft w:val="0"/>
          <w:marRight w:val="0"/>
          <w:marTop w:val="0"/>
          <w:marBottom w:val="0"/>
          <w:divBdr>
            <w:top w:val="none" w:sz="0" w:space="0" w:color="auto"/>
            <w:left w:val="none" w:sz="0" w:space="0" w:color="auto"/>
            <w:bottom w:val="none" w:sz="0" w:space="0" w:color="auto"/>
            <w:right w:val="none" w:sz="0" w:space="0" w:color="auto"/>
          </w:divBdr>
        </w:div>
      </w:divsChild>
    </w:div>
    <w:div w:id="1935092995">
      <w:bodyDiv w:val="1"/>
      <w:marLeft w:val="0"/>
      <w:marRight w:val="0"/>
      <w:marTop w:val="0"/>
      <w:marBottom w:val="0"/>
      <w:divBdr>
        <w:top w:val="none" w:sz="0" w:space="0" w:color="auto"/>
        <w:left w:val="none" w:sz="0" w:space="0" w:color="auto"/>
        <w:bottom w:val="none" w:sz="0" w:space="0" w:color="auto"/>
        <w:right w:val="none" w:sz="0" w:space="0" w:color="auto"/>
      </w:divBdr>
      <w:divsChild>
        <w:div w:id="711998524">
          <w:marLeft w:val="0"/>
          <w:marRight w:val="0"/>
          <w:marTop w:val="0"/>
          <w:marBottom w:val="0"/>
          <w:divBdr>
            <w:top w:val="none" w:sz="0" w:space="0" w:color="auto"/>
            <w:left w:val="none" w:sz="0" w:space="0" w:color="auto"/>
            <w:bottom w:val="none" w:sz="0" w:space="0" w:color="auto"/>
            <w:right w:val="none" w:sz="0" w:space="0" w:color="auto"/>
          </w:divBdr>
        </w:div>
        <w:div w:id="958877703">
          <w:marLeft w:val="0"/>
          <w:marRight w:val="0"/>
          <w:marTop w:val="0"/>
          <w:marBottom w:val="0"/>
          <w:divBdr>
            <w:top w:val="none" w:sz="0" w:space="0" w:color="auto"/>
            <w:left w:val="none" w:sz="0" w:space="0" w:color="auto"/>
            <w:bottom w:val="none" w:sz="0" w:space="0" w:color="auto"/>
            <w:right w:val="none" w:sz="0" w:space="0" w:color="auto"/>
          </w:divBdr>
        </w:div>
        <w:div w:id="1086655754">
          <w:marLeft w:val="0"/>
          <w:marRight w:val="0"/>
          <w:marTop w:val="0"/>
          <w:marBottom w:val="0"/>
          <w:divBdr>
            <w:top w:val="none" w:sz="0" w:space="0" w:color="auto"/>
            <w:left w:val="none" w:sz="0" w:space="0" w:color="auto"/>
            <w:bottom w:val="none" w:sz="0" w:space="0" w:color="auto"/>
            <w:right w:val="none" w:sz="0" w:space="0" w:color="auto"/>
          </w:divBdr>
          <w:divsChild>
            <w:div w:id="62234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333988">
      <w:bodyDiv w:val="1"/>
      <w:marLeft w:val="0"/>
      <w:marRight w:val="0"/>
      <w:marTop w:val="0"/>
      <w:marBottom w:val="0"/>
      <w:divBdr>
        <w:top w:val="none" w:sz="0" w:space="0" w:color="auto"/>
        <w:left w:val="none" w:sz="0" w:space="0" w:color="auto"/>
        <w:bottom w:val="none" w:sz="0" w:space="0" w:color="auto"/>
        <w:right w:val="none" w:sz="0" w:space="0" w:color="auto"/>
      </w:divBdr>
    </w:div>
    <w:div w:id="1971204640">
      <w:bodyDiv w:val="1"/>
      <w:marLeft w:val="0"/>
      <w:marRight w:val="0"/>
      <w:marTop w:val="0"/>
      <w:marBottom w:val="0"/>
      <w:divBdr>
        <w:top w:val="none" w:sz="0" w:space="0" w:color="auto"/>
        <w:left w:val="none" w:sz="0" w:space="0" w:color="auto"/>
        <w:bottom w:val="none" w:sz="0" w:space="0" w:color="auto"/>
        <w:right w:val="none" w:sz="0" w:space="0" w:color="auto"/>
      </w:divBdr>
    </w:div>
    <w:div w:id="213039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www.itu.int/rec/T-REC-Y/recommendation.asp?lang=en&amp;parent=T-REC-Y.3603" TargetMode="External"/><Relationship Id="rId26" Type="http://schemas.openxmlformats.org/officeDocument/2006/relationships/hyperlink" Target="https://www.itu.int/rec/T-REC-Y/recommendation.asp?lang=en&amp;parent=T-REC-Y.3654" TargetMode="External"/><Relationship Id="rId3" Type="http://schemas.openxmlformats.org/officeDocument/2006/relationships/customXml" Target="../customXml/item3.xml"/><Relationship Id="rId21" Type="http://schemas.openxmlformats.org/officeDocument/2006/relationships/hyperlink" Target="https://www.itu.int/rec/T-REC-Y/recommendation.asp?lang=en&amp;parent=T-REC-Y.3606" TargetMode="External"/><Relationship Id="rId34" Type="http://schemas.openxmlformats.org/officeDocument/2006/relationships/hyperlink" Target="https://bigdatawg.nist.gov/_uploadfiles/NIST.SP.1500-7.pdf"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s://www.itu.int/rec/T-REC-Y/recommendation.asp?lang=en&amp;parent=T-REC-Y.3602" TargetMode="External"/><Relationship Id="rId25" Type="http://schemas.openxmlformats.org/officeDocument/2006/relationships/hyperlink" Target="https://www.itu.int/rec/T-REC-Y/recommendation.asp?lang=en&amp;parent=T-REC-Y.3653" TargetMode="External"/><Relationship Id="rId33" Type="http://schemas.openxmlformats.org/officeDocument/2006/relationships/hyperlink" Target="https://bigdatawg.nist.gov/_uploadfiles/NIST.SP.1500-6.pdf" TargetMode="External"/><Relationship Id="rId2" Type="http://schemas.openxmlformats.org/officeDocument/2006/relationships/customXml" Target="../customXml/item2.xml"/><Relationship Id="rId16" Type="http://schemas.openxmlformats.org/officeDocument/2006/relationships/hyperlink" Target="https://www.itu.int/rec/T-REC-Y/recommendation.asp?lang=en&amp;parent=T-REC-Y.3601" TargetMode="External"/><Relationship Id="rId20" Type="http://schemas.openxmlformats.org/officeDocument/2006/relationships/hyperlink" Target="https://www.itu.int/rec/T-REC-Y/recommendation.asp?lang=en&amp;parent=T-REC-Y.3605" TargetMode="External"/><Relationship Id="rId29" Type="http://schemas.openxmlformats.org/officeDocument/2006/relationships/hyperlink" Target="https://bigdatawg.nist.gov/_uploadfiles/NIST.SP.1500-2.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so.org/standard/68305.html" TargetMode="External"/><Relationship Id="rId24" Type="http://schemas.openxmlformats.org/officeDocument/2006/relationships/hyperlink" Target="https://www.itu.int/rec/T-REC-Y/recommendation.asp?lang=en&amp;parent=T-REC-Y.3652" TargetMode="External"/><Relationship Id="rId32" Type="http://schemas.openxmlformats.org/officeDocument/2006/relationships/hyperlink" Target="https://bigdatawg.nist.gov/_uploadfiles/NIST.SP.1500-5.pdf" TargetMode="External"/><Relationship Id="rId5" Type="http://schemas.openxmlformats.org/officeDocument/2006/relationships/styles" Target="styles.xml"/><Relationship Id="rId15" Type="http://schemas.openxmlformats.org/officeDocument/2006/relationships/hyperlink" Target="https://www.itu.int/rec/T-REC-Y/recommendation.asp?lang=en&amp;parent=T-REC-Y.3600" TargetMode="External"/><Relationship Id="rId23" Type="http://schemas.openxmlformats.org/officeDocument/2006/relationships/hyperlink" Target="https://www.itu.int/rec/T-REC-Y/recommendation.asp?lang=en&amp;parent=T-REC-Y.3651" TargetMode="External"/><Relationship Id="rId28" Type="http://schemas.openxmlformats.org/officeDocument/2006/relationships/hyperlink" Target="https://bigdatawg.nist.gov/_uploadfiles/NIST.SP.1500-1.pdf" TargetMode="Externa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s://www.itu.int/rec/T-REC-Y/recommendation.asp?lang=en&amp;parent=T-REC-Y.3604" TargetMode="External"/><Relationship Id="rId31" Type="http://schemas.openxmlformats.org/officeDocument/2006/relationships/hyperlink" Target="https://bigdatawg.nist.gov/_uploadfiles/NIST.SP.1500-4.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png"/><Relationship Id="rId22" Type="http://schemas.openxmlformats.org/officeDocument/2006/relationships/hyperlink" Target="https://www.itu.int/rec/T-REC-Y/recommendation.asp?lang=en&amp;parent=T-REC-Y.3650" TargetMode="External"/><Relationship Id="rId27" Type="http://schemas.openxmlformats.org/officeDocument/2006/relationships/hyperlink" Target="https://www.itu.int/rec/T-REC-Y/recommendation.asp?lang=en&amp;parent=T-REC-Y.3655" TargetMode="External"/><Relationship Id="rId30" Type="http://schemas.openxmlformats.org/officeDocument/2006/relationships/hyperlink" Target="https://bigdatawg.nist.gov/_uploadfiles/NIST.SP.1500-3.pdf" TargetMode="External"/><Relationship Id="rId35" Type="http://schemas.openxmlformats.org/officeDocument/2006/relationships/fontTable" Target="fontTable.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ài liệu" ma:contentTypeID="0x0101003A8E34902AE51042BC9262C0223E9C09" ma:contentTypeVersion="0" ma:contentTypeDescription="Tạo tài liệu mới." ma:contentTypeScope="" ma:versionID="684bd3222992a56ddc0522b2d22dc7d5">
  <xsd:schema xmlns:xsd="http://www.w3.org/2001/XMLSchema" xmlns:p="http://schemas.microsoft.com/office/2006/metadata/properties" targetNamespace="http://schemas.microsoft.com/office/2006/metadata/properties" ma:root="true" ma:fieldsID="fc811160ca02a9ea17a363220c94b2f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ma:readOnly="true"/>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D94AEE-DAC5-42D3-9080-60DD2CC695A8}">
  <ds:schemaRefs>
    <ds:schemaRef ds:uri="http://schemas.microsoft.com/sharepoint/v3/contenttype/forms"/>
  </ds:schemaRefs>
</ds:datastoreItem>
</file>

<file path=customXml/itemProps2.xml><?xml version="1.0" encoding="utf-8"?>
<ds:datastoreItem xmlns:ds="http://schemas.openxmlformats.org/officeDocument/2006/customXml" ds:itemID="{D8E1D90B-1FDE-43D8-AB57-6705AB865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901BD6C-717B-4D48-BD89-FEDE26824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7582</Words>
  <Characters>43222</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Copyright 2010</Company>
  <LinksUpToDate>false</LinksUpToDate>
  <CharactersWithSpaces>50703</CharactersWithSpaces>
  <SharedDoc>false</SharedDoc>
  <HLinks>
    <vt:vector size="630" baseType="variant">
      <vt:variant>
        <vt:i4>1638418</vt:i4>
      </vt:variant>
      <vt:variant>
        <vt:i4>792</vt:i4>
      </vt:variant>
      <vt:variant>
        <vt:i4>0</vt:i4>
      </vt:variant>
      <vt:variant>
        <vt:i4>5</vt:i4>
      </vt:variant>
      <vt:variant>
        <vt:lpwstr>http://www.3gpp.org/dynareport/36-series.htm</vt:lpwstr>
      </vt:variant>
      <vt:variant>
        <vt:lpwstr/>
      </vt:variant>
      <vt:variant>
        <vt:i4>2883706</vt:i4>
      </vt:variant>
      <vt:variant>
        <vt:i4>789</vt:i4>
      </vt:variant>
      <vt:variant>
        <vt:i4>0</vt:i4>
      </vt:variant>
      <vt:variant>
        <vt:i4>5</vt:i4>
      </vt:variant>
      <vt:variant>
        <vt:lpwstr>http://gsacom.com/</vt:lpwstr>
      </vt:variant>
      <vt:variant>
        <vt:lpwstr/>
      </vt:variant>
      <vt:variant>
        <vt:i4>7209080</vt:i4>
      </vt:variant>
      <vt:variant>
        <vt:i4>771</vt:i4>
      </vt:variant>
      <vt:variant>
        <vt:i4>0</vt:i4>
      </vt:variant>
      <vt:variant>
        <vt:i4>5</vt:i4>
      </vt:variant>
      <vt:variant>
        <vt:lpwstr>http://www.etsi.org/deliver/etsi_en/301900_301999/30190801/11.01.01_60/en_30190801v110101p.pdf</vt:lpwstr>
      </vt:variant>
      <vt:variant>
        <vt:lpwstr/>
      </vt:variant>
      <vt:variant>
        <vt:i4>7209080</vt:i4>
      </vt:variant>
      <vt:variant>
        <vt:i4>768</vt:i4>
      </vt:variant>
      <vt:variant>
        <vt:i4>0</vt:i4>
      </vt:variant>
      <vt:variant>
        <vt:i4>5</vt:i4>
      </vt:variant>
      <vt:variant>
        <vt:lpwstr>http://www.etsi.org/deliver/etsi_en/301900_301999/30190801/11.01.01_60/en_30190801v110101p.pdf</vt:lpwstr>
      </vt:variant>
      <vt:variant>
        <vt:lpwstr/>
      </vt:variant>
      <vt:variant>
        <vt:i4>393225</vt:i4>
      </vt:variant>
      <vt:variant>
        <vt:i4>759</vt:i4>
      </vt:variant>
      <vt:variant>
        <vt:i4>0</vt:i4>
      </vt:variant>
      <vt:variant>
        <vt:i4>5</vt:i4>
      </vt:variant>
      <vt:variant>
        <vt:lpwstr>http://mic.gov.vn/Attach file/Quy chu%E1%BA%A9n k%C4%A9 thu%E1%BA%ADt/QCVN update 15-03-2012/QCVN 47.pdf</vt:lpwstr>
      </vt:variant>
      <vt:variant>
        <vt:lpwstr/>
      </vt:variant>
      <vt:variant>
        <vt:i4>2687077</vt:i4>
      </vt:variant>
      <vt:variant>
        <vt:i4>756</vt:i4>
      </vt:variant>
      <vt:variant>
        <vt:i4>0</vt:i4>
      </vt:variant>
      <vt:variant>
        <vt:i4>5</vt:i4>
      </vt:variant>
      <vt:variant>
        <vt:lpwstr>http://mic.gov.vn/Attach file/Quy chu%E1%BA%A9n k%C4%A9 thu%E1%BA%ADt/QCVN18 ve tuong thic dien tu doi voi thiet bi thong tin vo tuyen.pdf</vt:lpwstr>
      </vt:variant>
      <vt:variant>
        <vt:lpwstr/>
      </vt:variant>
      <vt:variant>
        <vt:i4>9</vt:i4>
      </vt:variant>
      <vt:variant>
        <vt:i4>753</vt:i4>
      </vt:variant>
      <vt:variant>
        <vt:i4>0</vt:i4>
      </vt:variant>
      <vt:variant>
        <vt:i4>5</vt:i4>
      </vt:variant>
      <vt:variant>
        <vt:lpwstr>http://mic.gov.vn/Attach file/Quy chu%E1%BA%A9n k%C4%A9 thu%E1%BA%ADt/QCVN update 15-03-2012/QCVN 41.pdf</vt:lpwstr>
      </vt:variant>
      <vt:variant>
        <vt:lpwstr/>
      </vt:variant>
      <vt:variant>
        <vt:i4>327688</vt:i4>
      </vt:variant>
      <vt:variant>
        <vt:i4>750</vt:i4>
      </vt:variant>
      <vt:variant>
        <vt:i4>0</vt:i4>
      </vt:variant>
      <vt:variant>
        <vt:i4>5</vt:i4>
      </vt:variant>
      <vt:variant>
        <vt:lpwstr>http://mic.gov.vn/Attach file/Quy chu%E1%BA%A9n k%C4%A9 thu%E1%BA%ADt/QCVN update 26-04-2013/QCVN 16.pdf</vt:lpwstr>
      </vt:variant>
      <vt:variant>
        <vt:lpwstr/>
      </vt:variant>
      <vt:variant>
        <vt:i4>458760</vt:i4>
      </vt:variant>
      <vt:variant>
        <vt:i4>747</vt:i4>
      </vt:variant>
      <vt:variant>
        <vt:i4>0</vt:i4>
      </vt:variant>
      <vt:variant>
        <vt:i4>5</vt:i4>
      </vt:variant>
      <vt:variant>
        <vt:lpwstr>http://mic.gov.vn/Attach file/Quy chu%E1%BA%A9n k%C4%A9 thu%E1%BA%ADt/QCVN update 26-04-2013/QCVN 14.pdf</vt:lpwstr>
      </vt:variant>
      <vt:variant>
        <vt:lpwstr/>
      </vt:variant>
      <vt:variant>
        <vt:i4>7471167</vt:i4>
      </vt:variant>
      <vt:variant>
        <vt:i4>732</vt:i4>
      </vt:variant>
      <vt:variant>
        <vt:i4>0</vt:i4>
      </vt:variant>
      <vt:variant>
        <vt:i4>5</vt:i4>
      </vt:variant>
      <vt:variant>
        <vt:lpwstr>http://dichvumobile.vn/viettel</vt:lpwstr>
      </vt:variant>
      <vt:variant>
        <vt:lpwstr/>
      </vt:variant>
      <vt:variant>
        <vt:i4>7929960</vt:i4>
      </vt:variant>
      <vt:variant>
        <vt:i4>729</vt:i4>
      </vt:variant>
      <vt:variant>
        <vt:i4>0</vt:i4>
      </vt:variant>
      <vt:variant>
        <vt:i4>5</vt:i4>
      </vt:variant>
      <vt:variant>
        <vt:lpwstr>http://dichvumobile.vn/</vt:lpwstr>
      </vt:variant>
      <vt:variant>
        <vt:lpwstr/>
      </vt:variant>
      <vt:variant>
        <vt:i4>6750254</vt:i4>
      </vt:variant>
      <vt:variant>
        <vt:i4>714</vt:i4>
      </vt:variant>
      <vt:variant>
        <vt:i4>0</vt:i4>
      </vt:variant>
      <vt:variant>
        <vt:i4>5</vt:i4>
      </vt:variant>
      <vt:variant>
        <vt:lpwstr>http://dichvumobile.vn/sim</vt:lpwstr>
      </vt:variant>
      <vt:variant>
        <vt:lpwstr/>
      </vt:variant>
      <vt:variant>
        <vt:i4>3145789</vt:i4>
      </vt:variant>
      <vt:variant>
        <vt:i4>711</vt:i4>
      </vt:variant>
      <vt:variant>
        <vt:i4>0</vt:i4>
      </vt:variant>
      <vt:variant>
        <vt:i4>5</vt:i4>
      </vt:variant>
      <vt:variant>
        <vt:lpwstr>http://dichvumobile.vn/dang-ky-3g-mobifone.html</vt:lpwstr>
      </vt:variant>
      <vt:variant>
        <vt:lpwstr/>
      </vt:variant>
      <vt:variant>
        <vt:i4>3670126</vt:i4>
      </vt:variant>
      <vt:variant>
        <vt:i4>654</vt:i4>
      </vt:variant>
      <vt:variant>
        <vt:i4>0</vt:i4>
      </vt:variant>
      <vt:variant>
        <vt:i4>5</vt:i4>
      </vt:variant>
      <vt:variant>
        <vt:lpwstr>https://vi.wikipedia.org/wiki/Streaming</vt:lpwstr>
      </vt:variant>
      <vt:variant>
        <vt:lpwstr/>
      </vt:variant>
      <vt:variant>
        <vt:i4>1769589</vt:i4>
      </vt:variant>
      <vt:variant>
        <vt:i4>651</vt:i4>
      </vt:variant>
      <vt:variant>
        <vt:i4>0</vt:i4>
      </vt:variant>
      <vt:variant>
        <vt:i4>5</vt:i4>
      </vt:variant>
      <vt:variant>
        <vt:lpwstr>https://vi.wikipedia.org/wiki/Video_theo_y%C3%AAu_c%E1%BA%A7u</vt:lpwstr>
      </vt:variant>
      <vt:variant>
        <vt:lpwstr/>
      </vt:variant>
      <vt:variant>
        <vt:i4>8257625</vt:i4>
      </vt:variant>
      <vt:variant>
        <vt:i4>648</vt:i4>
      </vt:variant>
      <vt:variant>
        <vt:i4>0</vt:i4>
      </vt:variant>
      <vt:variant>
        <vt:i4>5</vt:i4>
      </vt:variant>
      <vt:variant>
        <vt:lpwstr>https://vi.wikipedia.org/wiki/%C4%90i%E1%BB%87n_tho%E1%BA%A1i_di_%C4%91%E1%BB%99ng</vt:lpwstr>
      </vt:variant>
      <vt:variant>
        <vt:lpwstr/>
      </vt:variant>
      <vt:variant>
        <vt:i4>5898295</vt:i4>
      </vt:variant>
      <vt:variant>
        <vt:i4>645</vt:i4>
      </vt:variant>
      <vt:variant>
        <vt:i4>0</vt:i4>
      </vt:variant>
      <vt:variant>
        <vt:i4>5</vt:i4>
      </vt:variant>
      <vt:variant>
        <vt:lpwstr>https://vi.wikipedia.org/wiki/C%C3%A1p_quang</vt:lpwstr>
      </vt:variant>
      <vt:variant>
        <vt:lpwstr/>
      </vt:variant>
      <vt:variant>
        <vt:i4>6553618</vt:i4>
      </vt:variant>
      <vt:variant>
        <vt:i4>642</vt:i4>
      </vt:variant>
      <vt:variant>
        <vt:i4>0</vt:i4>
      </vt:variant>
      <vt:variant>
        <vt:i4>5</vt:i4>
      </vt:variant>
      <vt:variant>
        <vt:lpwstr>https://vi.wikipedia.org/wiki/Trung_Qu%E1%BB%91c</vt:lpwstr>
      </vt:variant>
      <vt:variant>
        <vt:lpwstr/>
      </vt:variant>
      <vt:variant>
        <vt:i4>5046307</vt:i4>
      </vt:variant>
      <vt:variant>
        <vt:i4>639</vt:i4>
      </vt:variant>
      <vt:variant>
        <vt:i4>0</vt:i4>
      </vt:variant>
      <vt:variant>
        <vt:i4>5</vt:i4>
      </vt:variant>
      <vt:variant>
        <vt:lpwstr>https://vi.wikipedia.org/wiki/Qu%E1%BA%A3ng_%C4%90%C3%B4ng</vt:lpwstr>
      </vt:variant>
      <vt:variant>
        <vt:lpwstr/>
      </vt:variant>
      <vt:variant>
        <vt:i4>2687042</vt:i4>
      </vt:variant>
      <vt:variant>
        <vt:i4>636</vt:i4>
      </vt:variant>
      <vt:variant>
        <vt:i4>0</vt:i4>
      </vt:variant>
      <vt:variant>
        <vt:i4>5</vt:i4>
      </vt:variant>
      <vt:variant>
        <vt:lpwstr>https://vi.wikipedia.org/wiki/Th%C3%A2m_Quy%E1%BA%BFn</vt:lpwstr>
      </vt:variant>
      <vt:variant>
        <vt:lpwstr/>
      </vt:variant>
      <vt:variant>
        <vt:i4>7995512</vt:i4>
      </vt:variant>
      <vt:variant>
        <vt:i4>633</vt:i4>
      </vt:variant>
      <vt:variant>
        <vt:i4>0</vt:i4>
      </vt:variant>
      <vt:variant>
        <vt:i4>5</vt:i4>
      </vt:variant>
      <vt:variant>
        <vt:lpwstr>https://vi.wikipedia.org/wiki/C%C3%B4ng_ty_%C4%91a_qu%E1%BB%91c_gia</vt:lpwstr>
      </vt:variant>
      <vt:variant>
        <vt:lpwstr/>
      </vt:variant>
      <vt:variant>
        <vt:i4>3276864</vt:i4>
      </vt:variant>
      <vt:variant>
        <vt:i4>630</vt:i4>
      </vt:variant>
      <vt:variant>
        <vt:i4>0</vt:i4>
      </vt:variant>
      <vt:variant>
        <vt:i4>5</vt:i4>
      </vt:variant>
      <vt:variant>
        <vt:lpwstr>https://vi.wikipedia.org/w/index.php?title=Thi%E1%BA%BFt_b%E1%BB%8B_vi%E1%BB%85n_th%C3%B4ng&amp;action=edit&amp;redlink=1</vt:lpwstr>
      </vt:variant>
      <vt:variant>
        <vt:lpwstr/>
      </vt:variant>
      <vt:variant>
        <vt:i4>1966130</vt:i4>
      </vt:variant>
      <vt:variant>
        <vt:i4>503</vt:i4>
      </vt:variant>
      <vt:variant>
        <vt:i4>0</vt:i4>
      </vt:variant>
      <vt:variant>
        <vt:i4>5</vt:i4>
      </vt:variant>
      <vt:variant>
        <vt:lpwstr/>
      </vt:variant>
      <vt:variant>
        <vt:lpwstr>_Toc466038377</vt:lpwstr>
      </vt:variant>
      <vt:variant>
        <vt:i4>1966130</vt:i4>
      </vt:variant>
      <vt:variant>
        <vt:i4>497</vt:i4>
      </vt:variant>
      <vt:variant>
        <vt:i4>0</vt:i4>
      </vt:variant>
      <vt:variant>
        <vt:i4>5</vt:i4>
      </vt:variant>
      <vt:variant>
        <vt:lpwstr/>
      </vt:variant>
      <vt:variant>
        <vt:lpwstr>_Toc466038376</vt:lpwstr>
      </vt:variant>
      <vt:variant>
        <vt:i4>1966130</vt:i4>
      </vt:variant>
      <vt:variant>
        <vt:i4>491</vt:i4>
      </vt:variant>
      <vt:variant>
        <vt:i4>0</vt:i4>
      </vt:variant>
      <vt:variant>
        <vt:i4>5</vt:i4>
      </vt:variant>
      <vt:variant>
        <vt:lpwstr/>
      </vt:variant>
      <vt:variant>
        <vt:lpwstr>_Toc466038375</vt:lpwstr>
      </vt:variant>
      <vt:variant>
        <vt:i4>1966130</vt:i4>
      </vt:variant>
      <vt:variant>
        <vt:i4>485</vt:i4>
      </vt:variant>
      <vt:variant>
        <vt:i4>0</vt:i4>
      </vt:variant>
      <vt:variant>
        <vt:i4>5</vt:i4>
      </vt:variant>
      <vt:variant>
        <vt:lpwstr/>
      </vt:variant>
      <vt:variant>
        <vt:lpwstr>_Toc466038374</vt:lpwstr>
      </vt:variant>
      <vt:variant>
        <vt:i4>1966130</vt:i4>
      </vt:variant>
      <vt:variant>
        <vt:i4>479</vt:i4>
      </vt:variant>
      <vt:variant>
        <vt:i4>0</vt:i4>
      </vt:variant>
      <vt:variant>
        <vt:i4>5</vt:i4>
      </vt:variant>
      <vt:variant>
        <vt:lpwstr/>
      </vt:variant>
      <vt:variant>
        <vt:lpwstr>_Toc466038373</vt:lpwstr>
      </vt:variant>
      <vt:variant>
        <vt:i4>1966130</vt:i4>
      </vt:variant>
      <vt:variant>
        <vt:i4>473</vt:i4>
      </vt:variant>
      <vt:variant>
        <vt:i4>0</vt:i4>
      </vt:variant>
      <vt:variant>
        <vt:i4>5</vt:i4>
      </vt:variant>
      <vt:variant>
        <vt:lpwstr/>
      </vt:variant>
      <vt:variant>
        <vt:lpwstr>_Toc466038372</vt:lpwstr>
      </vt:variant>
      <vt:variant>
        <vt:i4>1966130</vt:i4>
      </vt:variant>
      <vt:variant>
        <vt:i4>467</vt:i4>
      </vt:variant>
      <vt:variant>
        <vt:i4>0</vt:i4>
      </vt:variant>
      <vt:variant>
        <vt:i4>5</vt:i4>
      </vt:variant>
      <vt:variant>
        <vt:lpwstr/>
      </vt:variant>
      <vt:variant>
        <vt:lpwstr>_Toc466038371</vt:lpwstr>
      </vt:variant>
      <vt:variant>
        <vt:i4>1966130</vt:i4>
      </vt:variant>
      <vt:variant>
        <vt:i4>461</vt:i4>
      </vt:variant>
      <vt:variant>
        <vt:i4>0</vt:i4>
      </vt:variant>
      <vt:variant>
        <vt:i4>5</vt:i4>
      </vt:variant>
      <vt:variant>
        <vt:lpwstr/>
      </vt:variant>
      <vt:variant>
        <vt:lpwstr>_Toc466038370</vt:lpwstr>
      </vt:variant>
      <vt:variant>
        <vt:i4>2031666</vt:i4>
      </vt:variant>
      <vt:variant>
        <vt:i4>455</vt:i4>
      </vt:variant>
      <vt:variant>
        <vt:i4>0</vt:i4>
      </vt:variant>
      <vt:variant>
        <vt:i4>5</vt:i4>
      </vt:variant>
      <vt:variant>
        <vt:lpwstr/>
      </vt:variant>
      <vt:variant>
        <vt:lpwstr>_Toc466038369</vt:lpwstr>
      </vt:variant>
      <vt:variant>
        <vt:i4>2031666</vt:i4>
      </vt:variant>
      <vt:variant>
        <vt:i4>449</vt:i4>
      </vt:variant>
      <vt:variant>
        <vt:i4>0</vt:i4>
      </vt:variant>
      <vt:variant>
        <vt:i4>5</vt:i4>
      </vt:variant>
      <vt:variant>
        <vt:lpwstr/>
      </vt:variant>
      <vt:variant>
        <vt:lpwstr>_Toc466038368</vt:lpwstr>
      </vt:variant>
      <vt:variant>
        <vt:i4>2031666</vt:i4>
      </vt:variant>
      <vt:variant>
        <vt:i4>443</vt:i4>
      </vt:variant>
      <vt:variant>
        <vt:i4>0</vt:i4>
      </vt:variant>
      <vt:variant>
        <vt:i4>5</vt:i4>
      </vt:variant>
      <vt:variant>
        <vt:lpwstr/>
      </vt:variant>
      <vt:variant>
        <vt:lpwstr>_Toc466038367</vt:lpwstr>
      </vt:variant>
      <vt:variant>
        <vt:i4>2031666</vt:i4>
      </vt:variant>
      <vt:variant>
        <vt:i4>437</vt:i4>
      </vt:variant>
      <vt:variant>
        <vt:i4>0</vt:i4>
      </vt:variant>
      <vt:variant>
        <vt:i4>5</vt:i4>
      </vt:variant>
      <vt:variant>
        <vt:lpwstr/>
      </vt:variant>
      <vt:variant>
        <vt:lpwstr>_Toc466038366</vt:lpwstr>
      </vt:variant>
      <vt:variant>
        <vt:i4>2031666</vt:i4>
      </vt:variant>
      <vt:variant>
        <vt:i4>431</vt:i4>
      </vt:variant>
      <vt:variant>
        <vt:i4>0</vt:i4>
      </vt:variant>
      <vt:variant>
        <vt:i4>5</vt:i4>
      </vt:variant>
      <vt:variant>
        <vt:lpwstr/>
      </vt:variant>
      <vt:variant>
        <vt:lpwstr>_Toc466038365</vt:lpwstr>
      </vt:variant>
      <vt:variant>
        <vt:i4>2031666</vt:i4>
      </vt:variant>
      <vt:variant>
        <vt:i4>425</vt:i4>
      </vt:variant>
      <vt:variant>
        <vt:i4>0</vt:i4>
      </vt:variant>
      <vt:variant>
        <vt:i4>5</vt:i4>
      </vt:variant>
      <vt:variant>
        <vt:lpwstr/>
      </vt:variant>
      <vt:variant>
        <vt:lpwstr>_Toc466038364</vt:lpwstr>
      </vt:variant>
      <vt:variant>
        <vt:i4>2031666</vt:i4>
      </vt:variant>
      <vt:variant>
        <vt:i4>419</vt:i4>
      </vt:variant>
      <vt:variant>
        <vt:i4>0</vt:i4>
      </vt:variant>
      <vt:variant>
        <vt:i4>5</vt:i4>
      </vt:variant>
      <vt:variant>
        <vt:lpwstr/>
      </vt:variant>
      <vt:variant>
        <vt:lpwstr>_Toc466038363</vt:lpwstr>
      </vt:variant>
      <vt:variant>
        <vt:i4>2031666</vt:i4>
      </vt:variant>
      <vt:variant>
        <vt:i4>413</vt:i4>
      </vt:variant>
      <vt:variant>
        <vt:i4>0</vt:i4>
      </vt:variant>
      <vt:variant>
        <vt:i4>5</vt:i4>
      </vt:variant>
      <vt:variant>
        <vt:lpwstr/>
      </vt:variant>
      <vt:variant>
        <vt:lpwstr>_Toc466038362</vt:lpwstr>
      </vt:variant>
      <vt:variant>
        <vt:i4>2031666</vt:i4>
      </vt:variant>
      <vt:variant>
        <vt:i4>407</vt:i4>
      </vt:variant>
      <vt:variant>
        <vt:i4>0</vt:i4>
      </vt:variant>
      <vt:variant>
        <vt:i4>5</vt:i4>
      </vt:variant>
      <vt:variant>
        <vt:lpwstr/>
      </vt:variant>
      <vt:variant>
        <vt:lpwstr>_Toc466038361</vt:lpwstr>
      </vt:variant>
      <vt:variant>
        <vt:i4>2031666</vt:i4>
      </vt:variant>
      <vt:variant>
        <vt:i4>401</vt:i4>
      </vt:variant>
      <vt:variant>
        <vt:i4>0</vt:i4>
      </vt:variant>
      <vt:variant>
        <vt:i4>5</vt:i4>
      </vt:variant>
      <vt:variant>
        <vt:lpwstr/>
      </vt:variant>
      <vt:variant>
        <vt:lpwstr>_Toc466038360</vt:lpwstr>
      </vt:variant>
      <vt:variant>
        <vt:i4>1638461</vt:i4>
      </vt:variant>
      <vt:variant>
        <vt:i4>389</vt:i4>
      </vt:variant>
      <vt:variant>
        <vt:i4>0</vt:i4>
      </vt:variant>
      <vt:variant>
        <vt:i4>5</vt:i4>
      </vt:variant>
      <vt:variant>
        <vt:lpwstr/>
      </vt:variant>
      <vt:variant>
        <vt:lpwstr>_Toc464688565</vt:lpwstr>
      </vt:variant>
      <vt:variant>
        <vt:i4>1638461</vt:i4>
      </vt:variant>
      <vt:variant>
        <vt:i4>383</vt:i4>
      </vt:variant>
      <vt:variant>
        <vt:i4>0</vt:i4>
      </vt:variant>
      <vt:variant>
        <vt:i4>5</vt:i4>
      </vt:variant>
      <vt:variant>
        <vt:lpwstr/>
      </vt:variant>
      <vt:variant>
        <vt:lpwstr>_Toc464688564</vt:lpwstr>
      </vt:variant>
      <vt:variant>
        <vt:i4>1638461</vt:i4>
      </vt:variant>
      <vt:variant>
        <vt:i4>377</vt:i4>
      </vt:variant>
      <vt:variant>
        <vt:i4>0</vt:i4>
      </vt:variant>
      <vt:variant>
        <vt:i4>5</vt:i4>
      </vt:variant>
      <vt:variant>
        <vt:lpwstr/>
      </vt:variant>
      <vt:variant>
        <vt:lpwstr>_Toc464688563</vt:lpwstr>
      </vt:variant>
      <vt:variant>
        <vt:i4>1638461</vt:i4>
      </vt:variant>
      <vt:variant>
        <vt:i4>371</vt:i4>
      </vt:variant>
      <vt:variant>
        <vt:i4>0</vt:i4>
      </vt:variant>
      <vt:variant>
        <vt:i4>5</vt:i4>
      </vt:variant>
      <vt:variant>
        <vt:lpwstr/>
      </vt:variant>
      <vt:variant>
        <vt:lpwstr>_Toc464688562</vt:lpwstr>
      </vt:variant>
      <vt:variant>
        <vt:i4>1638461</vt:i4>
      </vt:variant>
      <vt:variant>
        <vt:i4>365</vt:i4>
      </vt:variant>
      <vt:variant>
        <vt:i4>0</vt:i4>
      </vt:variant>
      <vt:variant>
        <vt:i4>5</vt:i4>
      </vt:variant>
      <vt:variant>
        <vt:lpwstr/>
      </vt:variant>
      <vt:variant>
        <vt:lpwstr>_Toc464688561</vt:lpwstr>
      </vt:variant>
      <vt:variant>
        <vt:i4>1638461</vt:i4>
      </vt:variant>
      <vt:variant>
        <vt:i4>359</vt:i4>
      </vt:variant>
      <vt:variant>
        <vt:i4>0</vt:i4>
      </vt:variant>
      <vt:variant>
        <vt:i4>5</vt:i4>
      </vt:variant>
      <vt:variant>
        <vt:lpwstr/>
      </vt:variant>
      <vt:variant>
        <vt:lpwstr>_Toc464688560</vt:lpwstr>
      </vt:variant>
      <vt:variant>
        <vt:i4>1703997</vt:i4>
      </vt:variant>
      <vt:variant>
        <vt:i4>353</vt:i4>
      </vt:variant>
      <vt:variant>
        <vt:i4>0</vt:i4>
      </vt:variant>
      <vt:variant>
        <vt:i4>5</vt:i4>
      </vt:variant>
      <vt:variant>
        <vt:lpwstr/>
      </vt:variant>
      <vt:variant>
        <vt:lpwstr>_Toc464688559</vt:lpwstr>
      </vt:variant>
      <vt:variant>
        <vt:i4>1703997</vt:i4>
      </vt:variant>
      <vt:variant>
        <vt:i4>347</vt:i4>
      </vt:variant>
      <vt:variant>
        <vt:i4>0</vt:i4>
      </vt:variant>
      <vt:variant>
        <vt:i4>5</vt:i4>
      </vt:variant>
      <vt:variant>
        <vt:lpwstr/>
      </vt:variant>
      <vt:variant>
        <vt:lpwstr>_Toc464688558</vt:lpwstr>
      </vt:variant>
      <vt:variant>
        <vt:i4>1703997</vt:i4>
      </vt:variant>
      <vt:variant>
        <vt:i4>341</vt:i4>
      </vt:variant>
      <vt:variant>
        <vt:i4>0</vt:i4>
      </vt:variant>
      <vt:variant>
        <vt:i4>5</vt:i4>
      </vt:variant>
      <vt:variant>
        <vt:lpwstr/>
      </vt:variant>
      <vt:variant>
        <vt:lpwstr>_Toc464688557</vt:lpwstr>
      </vt:variant>
      <vt:variant>
        <vt:i4>1703997</vt:i4>
      </vt:variant>
      <vt:variant>
        <vt:i4>335</vt:i4>
      </vt:variant>
      <vt:variant>
        <vt:i4>0</vt:i4>
      </vt:variant>
      <vt:variant>
        <vt:i4>5</vt:i4>
      </vt:variant>
      <vt:variant>
        <vt:lpwstr/>
      </vt:variant>
      <vt:variant>
        <vt:lpwstr>_Toc464688555</vt:lpwstr>
      </vt:variant>
      <vt:variant>
        <vt:i4>1703997</vt:i4>
      </vt:variant>
      <vt:variant>
        <vt:i4>329</vt:i4>
      </vt:variant>
      <vt:variant>
        <vt:i4>0</vt:i4>
      </vt:variant>
      <vt:variant>
        <vt:i4>5</vt:i4>
      </vt:variant>
      <vt:variant>
        <vt:lpwstr/>
      </vt:variant>
      <vt:variant>
        <vt:lpwstr>_Toc464688554</vt:lpwstr>
      </vt:variant>
      <vt:variant>
        <vt:i4>1703997</vt:i4>
      </vt:variant>
      <vt:variant>
        <vt:i4>323</vt:i4>
      </vt:variant>
      <vt:variant>
        <vt:i4>0</vt:i4>
      </vt:variant>
      <vt:variant>
        <vt:i4>5</vt:i4>
      </vt:variant>
      <vt:variant>
        <vt:lpwstr/>
      </vt:variant>
      <vt:variant>
        <vt:lpwstr>_Toc464688553</vt:lpwstr>
      </vt:variant>
      <vt:variant>
        <vt:i4>1703997</vt:i4>
      </vt:variant>
      <vt:variant>
        <vt:i4>317</vt:i4>
      </vt:variant>
      <vt:variant>
        <vt:i4>0</vt:i4>
      </vt:variant>
      <vt:variant>
        <vt:i4>5</vt:i4>
      </vt:variant>
      <vt:variant>
        <vt:lpwstr/>
      </vt:variant>
      <vt:variant>
        <vt:lpwstr>_Toc464688552</vt:lpwstr>
      </vt:variant>
      <vt:variant>
        <vt:i4>1900594</vt:i4>
      </vt:variant>
      <vt:variant>
        <vt:i4>308</vt:i4>
      </vt:variant>
      <vt:variant>
        <vt:i4>0</vt:i4>
      </vt:variant>
      <vt:variant>
        <vt:i4>5</vt:i4>
      </vt:variant>
      <vt:variant>
        <vt:lpwstr/>
      </vt:variant>
      <vt:variant>
        <vt:lpwstr>_Toc466038345</vt:lpwstr>
      </vt:variant>
      <vt:variant>
        <vt:i4>1900594</vt:i4>
      </vt:variant>
      <vt:variant>
        <vt:i4>302</vt:i4>
      </vt:variant>
      <vt:variant>
        <vt:i4>0</vt:i4>
      </vt:variant>
      <vt:variant>
        <vt:i4>5</vt:i4>
      </vt:variant>
      <vt:variant>
        <vt:lpwstr/>
      </vt:variant>
      <vt:variant>
        <vt:lpwstr>_Toc466038344</vt:lpwstr>
      </vt:variant>
      <vt:variant>
        <vt:i4>1900594</vt:i4>
      </vt:variant>
      <vt:variant>
        <vt:i4>296</vt:i4>
      </vt:variant>
      <vt:variant>
        <vt:i4>0</vt:i4>
      </vt:variant>
      <vt:variant>
        <vt:i4>5</vt:i4>
      </vt:variant>
      <vt:variant>
        <vt:lpwstr/>
      </vt:variant>
      <vt:variant>
        <vt:lpwstr>_Toc466038342</vt:lpwstr>
      </vt:variant>
      <vt:variant>
        <vt:i4>1900594</vt:i4>
      </vt:variant>
      <vt:variant>
        <vt:i4>290</vt:i4>
      </vt:variant>
      <vt:variant>
        <vt:i4>0</vt:i4>
      </vt:variant>
      <vt:variant>
        <vt:i4>5</vt:i4>
      </vt:variant>
      <vt:variant>
        <vt:lpwstr/>
      </vt:variant>
      <vt:variant>
        <vt:lpwstr>_Toc466038341</vt:lpwstr>
      </vt:variant>
      <vt:variant>
        <vt:i4>1900594</vt:i4>
      </vt:variant>
      <vt:variant>
        <vt:i4>284</vt:i4>
      </vt:variant>
      <vt:variant>
        <vt:i4>0</vt:i4>
      </vt:variant>
      <vt:variant>
        <vt:i4>5</vt:i4>
      </vt:variant>
      <vt:variant>
        <vt:lpwstr/>
      </vt:variant>
      <vt:variant>
        <vt:lpwstr>_Toc466038340</vt:lpwstr>
      </vt:variant>
      <vt:variant>
        <vt:i4>1703986</vt:i4>
      </vt:variant>
      <vt:variant>
        <vt:i4>278</vt:i4>
      </vt:variant>
      <vt:variant>
        <vt:i4>0</vt:i4>
      </vt:variant>
      <vt:variant>
        <vt:i4>5</vt:i4>
      </vt:variant>
      <vt:variant>
        <vt:lpwstr/>
      </vt:variant>
      <vt:variant>
        <vt:lpwstr>_Toc466038339</vt:lpwstr>
      </vt:variant>
      <vt:variant>
        <vt:i4>1703986</vt:i4>
      </vt:variant>
      <vt:variant>
        <vt:i4>272</vt:i4>
      </vt:variant>
      <vt:variant>
        <vt:i4>0</vt:i4>
      </vt:variant>
      <vt:variant>
        <vt:i4>5</vt:i4>
      </vt:variant>
      <vt:variant>
        <vt:lpwstr/>
      </vt:variant>
      <vt:variant>
        <vt:lpwstr>_Toc466038336</vt:lpwstr>
      </vt:variant>
      <vt:variant>
        <vt:i4>1703986</vt:i4>
      </vt:variant>
      <vt:variant>
        <vt:i4>266</vt:i4>
      </vt:variant>
      <vt:variant>
        <vt:i4>0</vt:i4>
      </vt:variant>
      <vt:variant>
        <vt:i4>5</vt:i4>
      </vt:variant>
      <vt:variant>
        <vt:lpwstr/>
      </vt:variant>
      <vt:variant>
        <vt:lpwstr>_Toc466038335</vt:lpwstr>
      </vt:variant>
      <vt:variant>
        <vt:i4>1703986</vt:i4>
      </vt:variant>
      <vt:variant>
        <vt:i4>260</vt:i4>
      </vt:variant>
      <vt:variant>
        <vt:i4>0</vt:i4>
      </vt:variant>
      <vt:variant>
        <vt:i4>5</vt:i4>
      </vt:variant>
      <vt:variant>
        <vt:lpwstr/>
      </vt:variant>
      <vt:variant>
        <vt:lpwstr>_Toc466038334</vt:lpwstr>
      </vt:variant>
      <vt:variant>
        <vt:i4>1703986</vt:i4>
      </vt:variant>
      <vt:variant>
        <vt:i4>254</vt:i4>
      </vt:variant>
      <vt:variant>
        <vt:i4>0</vt:i4>
      </vt:variant>
      <vt:variant>
        <vt:i4>5</vt:i4>
      </vt:variant>
      <vt:variant>
        <vt:lpwstr/>
      </vt:variant>
      <vt:variant>
        <vt:lpwstr>_Toc466038333</vt:lpwstr>
      </vt:variant>
      <vt:variant>
        <vt:i4>1703986</vt:i4>
      </vt:variant>
      <vt:variant>
        <vt:i4>248</vt:i4>
      </vt:variant>
      <vt:variant>
        <vt:i4>0</vt:i4>
      </vt:variant>
      <vt:variant>
        <vt:i4>5</vt:i4>
      </vt:variant>
      <vt:variant>
        <vt:lpwstr/>
      </vt:variant>
      <vt:variant>
        <vt:lpwstr>_Toc466038332</vt:lpwstr>
      </vt:variant>
      <vt:variant>
        <vt:i4>1703986</vt:i4>
      </vt:variant>
      <vt:variant>
        <vt:i4>242</vt:i4>
      </vt:variant>
      <vt:variant>
        <vt:i4>0</vt:i4>
      </vt:variant>
      <vt:variant>
        <vt:i4>5</vt:i4>
      </vt:variant>
      <vt:variant>
        <vt:lpwstr/>
      </vt:variant>
      <vt:variant>
        <vt:lpwstr>_Toc466038331</vt:lpwstr>
      </vt:variant>
      <vt:variant>
        <vt:i4>1703986</vt:i4>
      </vt:variant>
      <vt:variant>
        <vt:i4>236</vt:i4>
      </vt:variant>
      <vt:variant>
        <vt:i4>0</vt:i4>
      </vt:variant>
      <vt:variant>
        <vt:i4>5</vt:i4>
      </vt:variant>
      <vt:variant>
        <vt:lpwstr/>
      </vt:variant>
      <vt:variant>
        <vt:lpwstr>_Toc466038330</vt:lpwstr>
      </vt:variant>
      <vt:variant>
        <vt:i4>1769522</vt:i4>
      </vt:variant>
      <vt:variant>
        <vt:i4>230</vt:i4>
      </vt:variant>
      <vt:variant>
        <vt:i4>0</vt:i4>
      </vt:variant>
      <vt:variant>
        <vt:i4>5</vt:i4>
      </vt:variant>
      <vt:variant>
        <vt:lpwstr/>
      </vt:variant>
      <vt:variant>
        <vt:lpwstr>_Toc466038329</vt:lpwstr>
      </vt:variant>
      <vt:variant>
        <vt:i4>1769522</vt:i4>
      </vt:variant>
      <vt:variant>
        <vt:i4>224</vt:i4>
      </vt:variant>
      <vt:variant>
        <vt:i4>0</vt:i4>
      </vt:variant>
      <vt:variant>
        <vt:i4>5</vt:i4>
      </vt:variant>
      <vt:variant>
        <vt:lpwstr/>
      </vt:variant>
      <vt:variant>
        <vt:lpwstr>_Toc466038328</vt:lpwstr>
      </vt:variant>
      <vt:variant>
        <vt:i4>1769522</vt:i4>
      </vt:variant>
      <vt:variant>
        <vt:i4>218</vt:i4>
      </vt:variant>
      <vt:variant>
        <vt:i4>0</vt:i4>
      </vt:variant>
      <vt:variant>
        <vt:i4>5</vt:i4>
      </vt:variant>
      <vt:variant>
        <vt:lpwstr/>
      </vt:variant>
      <vt:variant>
        <vt:lpwstr>_Toc466038327</vt:lpwstr>
      </vt:variant>
      <vt:variant>
        <vt:i4>1769522</vt:i4>
      </vt:variant>
      <vt:variant>
        <vt:i4>212</vt:i4>
      </vt:variant>
      <vt:variant>
        <vt:i4>0</vt:i4>
      </vt:variant>
      <vt:variant>
        <vt:i4>5</vt:i4>
      </vt:variant>
      <vt:variant>
        <vt:lpwstr/>
      </vt:variant>
      <vt:variant>
        <vt:lpwstr>_Toc466038324</vt:lpwstr>
      </vt:variant>
      <vt:variant>
        <vt:i4>1769522</vt:i4>
      </vt:variant>
      <vt:variant>
        <vt:i4>206</vt:i4>
      </vt:variant>
      <vt:variant>
        <vt:i4>0</vt:i4>
      </vt:variant>
      <vt:variant>
        <vt:i4>5</vt:i4>
      </vt:variant>
      <vt:variant>
        <vt:lpwstr/>
      </vt:variant>
      <vt:variant>
        <vt:lpwstr>_Toc466038323</vt:lpwstr>
      </vt:variant>
      <vt:variant>
        <vt:i4>1769522</vt:i4>
      </vt:variant>
      <vt:variant>
        <vt:i4>200</vt:i4>
      </vt:variant>
      <vt:variant>
        <vt:i4>0</vt:i4>
      </vt:variant>
      <vt:variant>
        <vt:i4>5</vt:i4>
      </vt:variant>
      <vt:variant>
        <vt:lpwstr/>
      </vt:variant>
      <vt:variant>
        <vt:lpwstr>_Toc466038322</vt:lpwstr>
      </vt:variant>
      <vt:variant>
        <vt:i4>1769522</vt:i4>
      </vt:variant>
      <vt:variant>
        <vt:i4>194</vt:i4>
      </vt:variant>
      <vt:variant>
        <vt:i4>0</vt:i4>
      </vt:variant>
      <vt:variant>
        <vt:i4>5</vt:i4>
      </vt:variant>
      <vt:variant>
        <vt:lpwstr/>
      </vt:variant>
      <vt:variant>
        <vt:lpwstr>_Toc466038321</vt:lpwstr>
      </vt:variant>
      <vt:variant>
        <vt:i4>1769522</vt:i4>
      </vt:variant>
      <vt:variant>
        <vt:i4>188</vt:i4>
      </vt:variant>
      <vt:variant>
        <vt:i4>0</vt:i4>
      </vt:variant>
      <vt:variant>
        <vt:i4>5</vt:i4>
      </vt:variant>
      <vt:variant>
        <vt:lpwstr/>
      </vt:variant>
      <vt:variant>
        <vt:lpwstr>_Toc466038320</vt:lpwstr>
      </vt:variant>
      <vt:variant>
        <vt:i4>1572914</vt:i4>
      </vt:variant>
      <vt:variant>
        <vt:i4>182</vt:i4>
      </vt:variant>
      <vt:variant>
        <vt:i4>0</vt:i4>
      </vt:variant>
      <vt:variant>
        <vt:i4>5</vt:i4>
      </vt:variant>
      <vt:variant>
        <vt:lpwstr/>
      </vt:variant>
      <vt:variant>
        <vt:lpwstr>_Toc466038319</vt:lpwstr>
      </vt:variant>
      <vt:variant>
        <vt:i4>1572914</vt:i4>
      </vt:variant>
      <vt:variant>
        <vt:i4>176</vt:i4>
      </vt:variant>
      <vt:variant>
        <vt:i4>0</vt:i4>
      </vt:variant>
      <vt:variant>
        <vt:i4>5</vt:i4>
      </vt:variant>
      <vt:variant>
        <vt:lpwstr/>
      </vt:variant>
      <vt:variant>
        <vt:lpwstr>_Toc466038317</vt:lpwstr>
      </vt:variant>
      <vt:variant>
        <vt:i4>1572914</vt:i4>
      </vt:variant>
      <vt:variant>
        <vt:i4>170</vt:i4>
      </vt:variant>
      <vt:variant>
        <vt:i4>0</vt:i4>
      </vt:variant>
      <vt:variant>
        <vt:i4>5</vt:i4>
      </vt:variant>
      <vt:variant>
        <vt:lpwstr/>
      </vt:variant>
      <vt:variant>
        <vt:lpwstr>_Toc466038316</vt:lpwstr>
      </vt:variant>
      <vt:variant>
        <vt:i4>1572914</vt:i4>
      </vt:variant>
      <vt:variant>
        <vt:i4>164</vt:i4>
      </vt:variant>
      <vt:variant>
        <vt:i4>0</vt:i4>
      </vt:variant>
      <vt:variant>
        <vt:i4>5</vt:i4>
      </vt:variant>
      <vt:variant>
        <vt:lpwstr/>
      </vt:variant>
      <vt:variant>
        <vt:lpwstr>_Toc466038315</vt:lpwstr>
      </vt:variant>
      <vt:variant>
        <vt:i4>1572914</vt:i4>
      </vt:variant>
      <vt:variant>
        <vt:i4>158</vt:i4>
      </vt:variant>
      <vt:variant>
        <vt:i4>0</vt:i4>
      </vt:variant>
      <vt:variant>
        <vt:i4>5</vt:i4>
      </vt:variant>
      <vt:variant>
        <vt:lpwstr/>
      </vt:variant>
      <vt:variant>
        <vt:lpwstr>_Toc466038314</vt:lpwstr>
      </vt:variant>
      <vt:variant>
        <vt:i4>1572914</vt:i4>
      </vt:variant>
      <vt:variant>
        <vt:i4>152</vt:i4>
      </vt:variant>
      <vt:variant>
        <vt:i4>0</vt:i4>
      </vt:variant>
      <vt:variant>
        <vt:i4>5</vt:i4>
      </vt:variant>
      <vt:variant>
        <vt:lpwstr/>
      </vt:variant>
      <vt:variant>
        <vt:lpwstr>_Toc466038313</vt:lpwstr>
      </vt:variant>
      <vt:variant>
        <vt:i4>1572914</vt:i4>
      </vt:variant>
      <vt:variant>
        <vt:i4>146</vt:i4>
      </vt:variant>
      <vt:variant>
        <vt:i4>0</vt:i4>
      </vt:variant>
      <vt:variant>
        <vt:i4>5</vt:i4>
      </vt:variant>
      <vt:variant>
        <vt:lpwstr/>
      </vt:variant>
      <vt:variant>
        <vt:lpwstr>_Toc466038312</vt:lpwstr>
      </vt:variant>
      <vt:variant>
        <vt:i4>1572914</vt:i4>
      </vt:variant>
      <vt:variant>
        <vt:i4>140</vt:i4>
      </vt:variant>
      <vt:variant>
        <vt:i4>0</vt:i4>
      </vt:variant>
      <vt:variant>
        <vt:i4>5</vt:i4>
      </vt:variant>
      <vt:variant>
        <vt:lpwstr/>
      </vt:variant>
      <vt:variant>
        <vt:lpwstr>_Toc466038310</vt:lpwstr>
      </vt:variant>
      <vt:variant>
        <vt:i4>1638450</vt:i4>
      </vt:variant>
      <vt:variant>
        <vt:i4>134</vt:i4>
      </vt:variant>
      <vt:variant>
        <vt:i4>0</vt:i4>
      </vt:variant>
      <vt:variant>
        <vt:i4>5</vt:i4>
      </vt:variant>
      <vt:variant>
        <vt:lpwstr/>
      </vt:variant>
      <vt:variant>
        <vt:lpwstr>_Toc466038309</vt:lpwstr>
      </vt:variant>
      <vt:variant>
        <vt:i4>1638450</vt:i4>
      </vt:variant>
      <vt:variant>
        <vt:i4>128</vt:i4>
      </vt:variant>
      <vt:variant>
        <vt:i4>0</vt:i4>
      </vt:variant>
      <vt:variant>
        <vt:i4>5</vt:i4>
      </vt:variant>
      <vt:variant>
        <vt:lpwstr/>
      </vt:variant>
      <vt:variant>
        <vt:lpwstr>_Toc466038308</vt:lpwstr>
      </vt:variant>
      <vt:variant>
        <vt:i4>1638450</vt:i4>
      </vt:variant>
      <vt:variant>
        <vt:i4>122</vt:i4>
      </vt:variant>
      <vt:variant>
        <vt:i4>0</vt:i4>
      </vt:variant>
      <vt:variant>
        <vt:i4>5</vt:i4>
      </vt:variant>
      <vt:variant>
        <vt:lpwstr/>
      </vt:variant>
      <vt:variant>
        <vt:lpwstr>_Toc466038307</vt:lpwstr>
      </vt:variant>
      <vt:variant>
        <vt:i4>1638450</vt:i4>
      </vt:variant>
      <vt:variant>
        <vt:i4>116</vt:i4>
      </vt:variant>
      <vt:variant>
        <vt:i4>0</vt:i4>
      </vt:variant>
      <vt:variant>
        <vt:i4>5</vt:i4>
      </vt:variant>
      <vt:variant>
        <vt:lpwstr/>
      </vt:variant>
      <vt:variant>
        <vt:lpwstr>_Toc466038306</vt:lpwstr>
      </vt:variant>
      <vt:variant>
        <vt:i4>1638450</vt:i4>
      </vt:variant>
      <vt:variant>
        <vt:i4>110</vt:i4>
      </vt:variant>
      <vt:variant>
        <vt:i4>0</vt:i4>
      </vt:variant>
      <vt:variant>
        <vt:i4>5</vt:i4>
      </vt:variant>
      <vt:variant>
        <vt:lpwstr/>
      </vt:variant>
      <vt:variant>
        <vt:lpwstr>_Toc466038305</vt:lpwstr>
      </vt:variant>
      <vt:variant>
        <vt:i4>1638450</vt:i4>
      </vt:variant>
      <vt:variant>
        <vt:i4>104</vt:i4>
      </vt:variant>
      <vt:variant>
        <vt:i4>0</vt:i4>
      </vt:variant>
      <vt:variant>
        <vt:i4>5</vt:i4>
      </vt:variant>
      <vt:variant>
        <vt:lpwstr/>
      </vt:variant>
      <vt:variant>
        <vt:lpwstr>_Toc466038304</vt:lpwstr>
      </vt:variant>
      <vt:variant>
        <vt:i4>1638450</vt:i4>
      </vt:variant>
      <vt:variant>
        <vt:i4>98</vt:i4>
      </vt:variant>
      <vt:variant>
        <vt:i4>0</vt:i4>
      </vt:variant>
      <vt:variant>
        <vt:i4>5</vt:i4>
      </vt:variant>
      <vt:variant>
        <vt:lpwstr/>
      </vt:variant>
      <vt:variant>
        <vt:lpwstr>_Toc466038303</vt:lpwstr>
      </vt:variant>
      <vt:variant>
        <vt:i4>1638450</vt:i4>
      </vt:variant>
      <vt:variant>
        <vt:i4>92</vt:i4>
      </vt:variant>
      <vt:variant>
        <vt:i4>0</vt:i4>
      </vt:variant>
      <vt:variant>
        <vt:i4>5</vt:i4>
      </vt:variant>
      <vt:variant>
        <vt:lpwstr/>
      </vt:variant>
      <vt:variant>
        <vt:lpwstr>_Toc466038302</vt:lpwstr>
      </vt:variant>
      <vt:variant>
        <vt:i4>1638450</vt:i4>
      </vt:variant>
      <vt:variant>
        <vt:i4>86</vt:i4>
      </vt:variant>
      <vt:variant>
        <vt:i4>0</vt:i4>
      </vt:variant>
      <vt:variant>
        <vt:i4>5</vt:i4>
      </vt:variant>
      <vt:variant>
        <vt:lpwstr/>
      </vt:variant>
      <vt:variant>
        <vt:lpwstr>_Toc466038301</vt:lpwstr>
      </vt:variant>
      <vt:variant>
        <vt:i4>1638450</vt:i4>
      </vt:variant>
      <vt:variant>
        <vt:i4>80</vt:i4>
      </vt:variant>
      <vt:variant>
        <vt:i4>0</vt:i4>
      </vt:variant>
      <vt:variant>
        <vt:i4>5</vt:i4>
      </vt:variant>
      <vt:variant>
        <vt:lpwstr/>
      </vt:variant>
      <vt:variant>
        <vt:lpwstr>_Toc466038300</vt:lpwstr>
      </vt:variant>
      <vt:variant>
        <vt:i4>1048627</vt:i4>
      </vt:variant>
      <vt:variant>
        <vt:i4>74</vt:i4>
      </vt:variant>
      <vt:variant>
        <vt:i4>0</vt:i4>
      </vt:variant>
      <vt:variant>
        <vt:i4>5</vt:i4>
      </vt:variant>
      <vt:variant>
        <vt:lpwstr/>
      </vt:variant>
      <vt:variant>
        <vt:lpwstr>_Toc466038299</vt:lpwstr>
      </vt:variant>
      <vt:variant>
        <vt:i4>1048627</vt:i4>
      </vt:variant>
      <vt:variant>
        <vt:i4>68</vt:i4>
      </vt:variant>
      <vt:variant>
        <vt:i4>0</vt:i4>
      </vt:variant>
      <vt:variant>
        <vt:i4>5</vt:i4>
      </vt:variant>
      <vt:variant>
        <vt:lpwstr/>
      </vt:variant>
      <vt:variant>
        <vt:lpwstr>_Toc466038298</vt:lpwstr>
      </vt:variant>
      <vt:variant>
        <vt:i4>1048627</vt:i4>
      </vt:variant>
      <vt:variant>
        <vt:i4>62</vt:i4>
      </vt:variant>
      <vt:variant>
        <vt:i4>0</vt:i4>
      </vt:variant>
      <vt:variant>
        <vt:i4>5</vt:i4>
      </vt:variant>
      <vt:variant>
        <vt:lpwstr/>
      </vt:variant>
      <vt:variant>
        <vt:lpwstr>_Toc466038297</vt:lpwstr>
      </vt:variant>
      <vt:variant>
        <vt:i4>1048627</vt:i4>
      </vt:variant>
      <vt:variant>
        <vt:i4>56</vt:i4>
      </vt:variant>
      <vt:variant>
        <vt:i4>0</vt:i4>
      </vt:variant>
      <vt:variant>
        <vt:i4>5</vt:i4>
      </vt:variant>
      <vt:variant>
        <vt:lpwstr/>
      </vt:variant>
      <vt:variant>
        <vt:lpwstr>_Toc466038296</vt:lpwstr>
      </vt:variant>
      <vt:variant>
        <vt:i4>1048627</vt:i4>
      </vt:variant>
      <vt:variant>
        <vt:i4>50</vt:i4>
      </vt:variant>
      <vt:variant>
        <vt:i4>0</vt:i4>
      </vt:variant>
      <vt:variant>
        <vt:i4>5</vt:i4>
      </vt:variant>
      <vt:variant>
        <vt:lpwstr/>
      </vt:variant>
      <vt:variant>
        <vt:lpwstr>_Toc466038295</vt:lpwstr>
      </vt:variant>
      <vt:variant>
        <vt:i4>1048627</vt:i4>
      </vt:variant>
      <vt:variant>
        <vt:i4>44</vt:i4>
      </vt:variant>
      <vt:variant>
        <vt:i4>0</vt:i4>
      </vt:variant>
      <vt:variant>
        <vt:i4>5</vt:i4>
      </vt:variant>
      <vt:variant>
        <vt:lpwstr/>
      </vt:variant>
      <vt:variant>
        <vt:lpwstr>_Toc466038293</vt:lpwstr>
      </vt:variant>
      <vt:variant>
        <vt:i4>1048627</vt:i4>
      </vt:variant>
      <vt:variant>
        <vt:i4>38</vt:i4>
      </vt:variant>
      <vt:variant>
        <vt:i4>0</vt:i4>
      </vt:variant>
      <vt:variant>
        <vt:i4>5</vt:i4>
      </vt:variant>
      <vt:variant>
        <vt:lpwstr/>
      </vt:variant>
      <vt:variant>
        <vt:lpwstr>_Toc466038292</vt:lpwstr>
      </vt:variant>
      <vt:variant>
        <vt:i4>1048627</vt:i4>
      </vt:variant>
      <vt:variant>
        <vt:i4>32</vt:i4>
      </vt:variant>
      <vt:variant>
        <vt:i4>0</vt:i4>
      </vt:variant>
      <vt:variant>
        <vt:i4>5</vt:i4>
      </vt:variant>
      <vt:variant>
        <vt:lpwstr/>
      </vt:variant>
      <vt:variant>
        <vt:lpwstr>_Toc466038291</vt:lpwstr>
      </vt:variant>
      <vt:variant>
        <vt:i4>1048627</vt:i4>
      </vt:variant>
      <vt:variant>
        <vt:i4>26</vt:i4>
      </vt:variant>
      <vt:variant>
        <vt:i4>0</vt:i4>
      </vt:variant>
      <vt:variant>
        <vt:i4>5</vt:i4>
      </vt:variant>
      <vt:variant>
        <vt:lpwstr/>
      </vt:variant>
      <vt:variant>
        <vt:lpwstr>_Toc466038290</vt:lpwstr>
      </vt:variant>
      <vt:variant>
        <vt:i4>1114163</vt:i4>
      </vt:variant>
      <vt:variant>
        <vt:i4>20</vt:i4>
      </vt:variant>
      <vt:variant>
        <vt:i4>0</vt:i4>
      </vt:variant>
      <vt:variant>
        <vt:i4>5</vt:i4>
      </vt:variant>
      <vt:variant>
        <vt:lpwstr/>
      </vt:variant>
      <vt:variant>
        <vt:lpwstr>_Toc466038289</vt:lpwstr>
      </vt:variant>
      <vt:variant>
        <vt:i4>1114163</vt:i4>
      </vt:variant>
      <vt:variant>
        <vt:i4>14</vt:i4>
      </vt:variant>
      <vt:variant>
        <vt:i4>0</vt:i4>
      </vt:variant>
      <vt:variant>
        <vt:i4>5</vt:i4>
      </vt:variant>
      <vt:variant>
        <vt:lpwstr/>
      </vt:variant>
      <vt:variant>
        <vt:lpwstr>_Toc466038288</vt:lpwstr>
      </vt:variant>
      <vt:variant>
        <vt:i4>1114163</vt:i4>
      </vt:variant>
      <vt:variant>
        <vt:i4>8</vt:i4>
      </vt:variant>
      <vt:variant>
        <vt:i4>0</vt:i4>
      </vt:variant>
      <vt:variant>
        <vt:i4>5</vt:i4>
      </vt:variant>
      <vt:variant>
        <vt:lpwstr/>
      </vt:variant>
      <vt:variant>
        <vt:lpwstr>_Toc466038287</vt:lpwstr>
      </vt:variant>
      <vt:variant>
        <vt:i4>1114163</vt:i4>
      </vt:variant>
      <vt:variant>
        <vt:i4>2</vt:i4>
      </vt:variant>
      <vt:variant>
        <vt:i4>0</vt:i4>
      </vt:variant>
      <vt:variant>
        <vt:i4>5</vt:i4>
      </vt:variant>
      <vt:variant>
        <vt:lpwstr/>
      </vt:variant>
      <vt:variant>
        <vt:lpwstr>_Toc466038286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Ngoc Hai</cp:lastModifiedBy>
  <cp:revision>2</cp:revision>
  <cp:lastPrinted>2014-10-12T07:21:00Z</cp:lastPrinted>
  <dcterms:created xsi:type="dcterms:W3CDTF">2023-04-24T06:36:00Z</dcterms:created>
  <dcterms:modified xsi:type="dcterms:W3CDTF">2023-04-24T06:36:00Z</dcterms:modified>
</cp:coreProperties>
</file>