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9D4A0" w14:textId="3630B15B" w:rsidR="00A95323" w:rsidRDefault="009D3FD5" w:rsidP="007B1DEE">
      <w:pPr>
        <w:rPr>
          <w:rFonts w:eastAsiaTheme="majorEastAsia"/>
          <w:color w:val="000000"/>
          <w:sz w:val="36"/>
          <w:szCs w:val="36"/>
        </w:rPr>
      </w:pPr>
      <w:bookmarkStart w:id="0" w:name="_GoBack"/>
      <w:bookmarkEnd w:id="0"/>
      <w:r w:rsidRPr="00B963BF">
        <w:rPr>
          <w:noProof/>
        </w:rPr>
        <mc:AlternateContent>
          <mc:Choice Requires="wps">
            <w:drawing>
              <wp:anchor distT="0" distB="0" distL="114300" distR="114300" simplePos="0" relativeHeight="251658240" behindDoc="0" locked="0" layoutInCell="1" allowOverlap="1" wp14:anchorId="31DFA00B" wp14:editId="0038D328">
                <wp:simplePos x="0" y="0"/>
                <wp:positionH relativeFrom="column">
                  <wp:posOffset>-99060</wp:posOffset>
                </wp:positionH>
                <wp:positionV relativeFrom="paragraph">
                  <wp:posOffset>-54610</wp:posOffset>
                </wp:positionV>
                <wp:extent cx="5915025" cy="9472930"/>
                <wp:effectExtent l="19050" t="19050" r="28575" b="1397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72930"/>
                        </a:xfrm>
                        <a:prstGeom prst="rect">
                          <a:avLst/>
                        </a:prstGeom>
                        <a:solidFill>
                          <a:srgbClr val="FFFFFF"/>
                        </a:solidFill>
                        <a:ln w="38100" cmpd="dbl">
                          <a:solidFill>
                            <a:srgbClr val="000000"/>
                          </a:solidFill>
                          <a:miter lim="800000"/>
                          <a:headEnd/>
                          <a:tailEnd/>
                        </a:ln>
                      </wps:spPr>
                      <wps:txbx>
                        <w:txbxContent>
                          <w:p w14:paraId="00DF2CEB" w14:textId="77777777" w:rsidR="00BC4180" w:rsidRPr="00B963BF" w:rsidRDefault="00BC4180" w:rsidP="007B1DEE">
                            <w:pPr>
                              <w:jc w:val="center"/>
                              <w:rPr>
                                <w:szCs w:val="24"/>
                                <w:lang w:val="sv-SE"/>
                              </w:rPr>
                            </w:pPr>
                            <w:r w:rsidRPr="00B963BF">
                              <w:rPr>
                                <w:szCs w:val="24"/>
                                <w:lang w:val="sv-SE"/>
                              </w:rPr>
                              <w:t>BỘ THÔNG TIN VÀ TRUYỀN THÔNG</w:t>
                            </w:r>
                          </w:p>
                          <w:p w14:paraId="0CCAD82A" w14:textId="77777777" w:rsidR="00BC4180" w:rsidRPr="00B963BF" w:rsidRDefault="00BC4180" w:rsidP="007B1DEE">
                            <w:pPr>
                              <w:jc w:val="center"/>
                              <w:rPr>
                                <w:szCs w:val="24"/>
                                <w:lang w:val="sv-SE"/>
                              </w:rPr>
                            </w:pPr>
                            <w:r w:rsidRPr="00B963BF">
                              <w:rPr>
                                <w:szCs w:val="24"/>
                                <w:lang w:val="sv-SE"/>
                              </w:rPr>
                              <w:t xml:space="preserve">HỌC VIỆN CÔNG NGHỆ BƯU CHÍNH VIỄN THÔNG </w:t>
                            </w:r>
                          </w:p>
                          <w:p w14:paraId="5CD37DDA" w14:textId="77777777" w:rsidR="00BC4180" w:rsidRPr="00B963BF" w:rsidRDefault="00BC4180" w:rsidP="007B1DEE">
                            <w:pPr>
                              <w:jc w:val="center"/>
                              <w:rPr>
                                <w:b/>
                                <w:szCs w:val="26"/>
                                <w:lang w:val="sv-SE"/>
                              </w:rPr>
                            </w:pPr>
                            <w:r w:rsidRPr="00B963BF">
                              <w:rPr>
                                <w:b/>
                                <w:szCs w:val="26"/>
                                <w:lang w:val="sv-SE"/>
                              </w:rPr>
                              <w:t>VIỆN KHOA HỌC KỸ THUẬT BƯU ĐIỆN</w:t>
                            </w:r>
                          </w:p>
                          <w:p w14:paraId="487F8C4E" w14:textId="77777777" w:rsidR="00BC4180" w:rsidRPr="0065061A" w:rsidRDefault="00BC4180" w:rsidP="00F82FD5">
                            <w:pPr>
                              <w:tabs>
                                <w:tab w:val="clear" w:pos="425"/>
                                <w:tab w:val="clear" w:pos="709"/>
                                <w:tab w:val="clear" w:pos="992"/>
                                <w:tab w:val="center" w:pos="3420"/>
                              </w:tabs>
                              <w:spacing w:line="240" w:lineRule="auto"/>
                              <w:ind w:right="-51" w:firstLine="432"/>
                              <w:jc w:val="center"/>
                              <w:rPr>
                                <w:sz w:val="24"/>
                                <w:szCs w:val="24"/>
                                <w:lang w:val="sv-SE"/>
                              </w:rPr>
                            </w:pPr>
                            <w:r w:rsidRPr="0065061A">
                              <w:rPr>
                                <w:sz w:val="24"/>
                                <w:szCs w:val="24"/>
                                <w:lang w:val="sv-SE"/>
                              </w:rPr>
                              <w:t>-----</w:t>
                            </w:r>
                            <w:r w:rsidRPr="00F82FD5">
                              <w:rPr>
                                <w:sz w:val="24"/>
                                <w:szCs w:val="24"/>
                              </w:rPr>
                              <w:sym w:font="Wingdings" w:char="F09A"/>
                            </w:r>
                            <w:r w:rsidRPr="00F82FD5">
                              <w:rPr>
                                <w:sz w:val="24"/>
                                <w:szCs w:val="24"/>
                              </w:rPr>
                              <w:sym w:font="Wingdings" w:char="F09B"/>
                            </w:r>
                            <w:r w:rsidRPr="00F82FD5">
                              <w:rPr>
                                <w:sz w:val="24"/>
                                <w:szCs w:val="24"/>
                              </w:rPr>
                              <w:sym w:font="Wingdings" w:char="F026"/>
                            </w:r>
                            <w:r w:rsidRPr="00F82FD5">
                              <w:rPr>
                                <w:sz w:val="24"/>
                                <w:szCs w:val="24"/>
                              </w:rPr>
                              <w:sym w:font="Wingdings" w:char="F09A"/>
                            </w:r>
                            <w:r w:rsidRPr="00F82FD5">
                              <w:rPr>
                                <w:sz w:val="24"/>
                                <w:szCs w:val="24"/>
                              </w:rPr>
                              <w:sym w:font="Wingdings" w:char="F09B"/>
                            </w:r>
                            <w:r w:rsidRPr="0065061A">
                              <w:rPr>
                                <w:sz w:val="24"/>
                                <w:szCs w:val="24"/>
                                <w:lang w:val="sv-SE"/>
                              </w:rPr>
                              <w:t>-----</w:t>
                            </w:r>
                          </w:p>
                          <w:p w14:paraId="3F5A79D2" w14:textId="77777777" w:rsidR="00BC4180" w:rsidRPr="00B963BF" w:rsidRDefault="00BC4180" w:rsidP="00BE4B76">
                            <w:pPr>
                              <w:rPr>
                                <w:lang w:val="sv-SE"/>
                              </w:rPr>
                            </w:pPr>
                          </w:p>
                          <w:p w14:paraId="25F3391A" w14:textId="77777777" w:rsidR="00BC4180" w:rsidRDefault="00BC4180" w:rsidP="00BE4B76">
                            <w:pPr>
                              <w:rPr>
                                <w:lang w:val="sv-SE"/>
                              </w:rPr>
                            </w:pPr>
                          </w:p>
                          <w:p w14:paraId="1CD5DD4F" w14:textId="77777777" w:rsidR="00BC4180" w:rsidRPr="00B963BF" w:rsidRDefault="00BC4180" w:rsidP="00BE4B76">
                            <w:pPr>
                              <w:rPr>
                                <w:lang w:val="sv-SE"/>
                              </w:rPr>
                            </w:pPr>
                          </w:p>
                          <w:p w14:paraId="7EE273AE" w14:textId="77777777" w:rsidR="00BC4180" w:rsidRDefault="00BC4180" w:rsidP="00BE4B76">
                            <w:pPr>
                              <w:rPr>
                                <w:lang w:val="sv-SE"/>
                              </w:rPr>
                            </w:pPr>
                          </w:p>
                          <w:p w14:paraId="062E86CD" w14:textId="77777777" w:rsidR="00BC4180" w:rsidRDefault="00BC4180" w:rsidP="00BE4B76">
                            <w:pPr>
                              <w:rPr>
                                <w:lang w:val="sv-SE"/>
                              </w:rPr>
                            </w:pPr>
                          </w:p>
                          <w:p w14:paraId="1A345D99" w14:textId="77777777" w:rsidR="00BC4180" w:rsidRPr="00B963BF" w:rsidRDefault="00BC4180" w:rsidP="00BE4B76">
                            <w:pPr>
                              <w:rPr>
                                <w:lang w:val="sv-SE"/>
                              </w:rPr>
                            </w:pPr>
                          </w:p>
                          <w:p w14:paraId="507CE73A" w14:textId="77777777" w:rsidR="00BC4180" w:rsidRPr="00B963BF" w:rsidRDefault="00BC4180" w:rsidP="00BE4B76">
                            <w:pPr>
                              <w:rPr>
                                <w:lang w:val="sv-SE"/>
                              </w:rPr>
                            </w:pPr>
                          </w:p>
                          <w:p w14:paraId="62BF7037" w14:textId="77777777" w:rsidR="00BC4180" w:rsidRPr="00B963BF" w:rsidRDefault="00BC4180" w:rsidP="00BE4B76">
                            <w:pPr>
                              <w:rPr>
                                <w:lang w:val="sv-SE"/>
                              </w:rPr>
                            </w:pPr>
                          </w:p>
                          <w:p w14:paraId="0124B621" w14:textId="77777777" w:rsidR="00BC4180" w:rsidRPr="00B963BF" w:rsidRDefault="00BC4180" w:rsidP="00BE4B76">
                            <w:pPr>
                              <w:rPr>
                                <w:lang w:val="sv-SE"/>
                              </w:rPr>
                            </w:pPr>
                          </w:p>
                          <w:p w14:paraId="786BC1BD" w14:textId="24FAE1F9" w:rsidR="00BC4180" w:rsidRPr="00A42306" w:rsidRDefault="00BC4180" w:rsidP="007B1DEE">
                            <w:pPr>
                              <w:jc w:val="center"/>
                              <w:rPr>
                                <w:b/>
                                <w:sz w:val="32"/>
                                <w:szCs w:val="32"/>
                                <w:lang w:val="sv-SE"/>
                              </w:rPr>
                            </w:pPr>
                            <w:r w:rsidRPr="00A42306">
                              <w:rPr>
                                <w:b/>
                                <w:sz w:val="32"/>
                                <w:szCs w:val="32"/>
                                <w:lang w:val="sv-SE"/>
                              </w:rPr>
                              <w:t>THUYẾT MINH XÂY DỰNG DỰ THẢO</w:t>
                            </w:r>
                          </w:p>
                          <w:p w14:paraId="58F460E0" w14:textId="77777777" w:rsidR="00BC4180" w:rsidRPr="00B963BF" w:rsidRDefault="00BC4180" w:rsidP="00B96AD5">
                            <w:pPr>
                              <w:rPr>
                                <w:lang w:val="sv-SE"/>
                              </w:rPr>
                            </w:pPr>
                          </w:p>
                          <w:p w14:paraId="32356870" w14:textId="4A2B351B" w:rsidR="00BC4180" w:rsidRPr="00B963BF" w:rsidRDefault="00BC4180" w:rsidP="00A42306">
                            <w:pPr>
                              <w:spacing w:after="120" w:line="480" w:lineRule="auto"/>
                              <w:jc w:val="center"/>
                              <w:rPr>
                                <w:b/>
                                <w:sz w:val="32"/>
                                <w:szCs w:val="32"/>
                                <w:lang w:val="sv-SE"/>
                              </w:rPr>
                            </w:pPr>
                            <w:r>
                              <w:rPr>
                                <w:b/>
                                <w:sz w:val="32"/>
                                <w:szCs w:val="32"/>
                                <w:lang w:val="sv-SE"/>
                              </w:rPr>
                              <w:t>TIÊU CHUẨN QUỐC GIA IPV6 ĐỐI VỚI THIẾT BỊ  NÚT</w:t>
                            </w:r>
                          </w:p>
                          <w:p w14:paraId="51233C3B" w14:textId="416E972D" w:rsidR="00BC4180" w:rsidRPr="00344794" w:rsidRDefault="00BC4180" w:rsidP="00A42306">
                            <w:pPr>
                              <w:spacing w:after="120" w:line="240" w:lineRule="auto"/>
                              <w:jc w:val="center"/>
                              <w:rPr>
                                <w:b/>
                                <w:sz w:val="30"/>
                                <w:lang w:val="sv-SE"/>
                              </w:rPr>
                            </w:pPr>
                            <w:r w:rsidRPr="00344794">
                              <w:rPr>
                                <w:b/>
                                <w:sz w:val="30"/>
                                <w:lang w:val="sv-SE"/>
                              </w:rPr>
                              <w:t xml:space="preserve"> </w:t>
                            </w:r>
                          </w:p>
                          <w:p w14:paraId="29363880" w14:textId="46086DF2" w:rsidR="00BC4180" w:rsidRPr="009D3FD5" w:rsidRDefault="00BC4180" w:rsidP="009D3FD5">
                            <w:pPr>
                              <w:ind w:right="-225"/>
                              <w:rPr>
                                <w:b/>
                                <w:color w:val="FF0000"/>
                                <w:szCs w:val="26"/>
                                <w:lang w:val="sv-SE"/>
                              </w:rPr>
                            </w:pPr>
                          </w:p>
                          <w:p w14:paraId="4A82876A" w14:textId="1112F6A5" w:rsidR="00BC4180" w:rsidRPr="00B963BF" w:rsidRDefault="00BC4180" w:rsidP="00B156F8">
                            <w:pPr>
                              <w:ind w:right="-225"/>
                              <w:jc w:val="center"/>
                              <w:rPr>
                                <w:b/>
                                <w:sz w:val="31"/>
                                <w:szCs w:val="31"/>
                                <w:lang w:val="sv-SE"/>
                              </w:rPr>
                            </w:pPr>
                          </w:p>
                          <w:p w14:paraId="4953CCDB" w14:textId="367922EE" w:rsidR="00BC4180" w:rsidRDefault="00BC4180" w:rsidP="007B1DEE">
                            <w:pPr>
                              <w:ind w:left="3969"/>
                              <w:rPr>
                                <w:b/>
                                <w:lang w:val="sv-SE"/>
                              </w:rPr>
                            </w:pPr>
                          </w:p>
                          <w:p w14:paraId="603DCA98" w14:textId="77777777" w:rsidR="00BC4180" w:rsidRPr="00B963BF" w:rsidRDefault="00BC4180" w:rsidP="007B1DEE">
                            <w:pPr>
                              <w:ind w:left="3969"/>
                              <w:rPr>
                                <w:b/>
                                <w:lang w:val="sv-SE"/>
                              </w:rPr>
                            </w:pPr>
                          </w:p>
                          <w:p w14:paraId="65AA8F2A" w14:textId="7C3BC7D6" w:rsidR="00BC4180" w:rsidRPr="00B963BF" w:rsidRDefault="002F10A6" w:rsidP="00D11126">
                            <w:pPr>
                              <w:jc w:val="center"/>
                              <w:rPr>
                                <w:lang w:val="pt-BR"/>
                              </w:rPr>
                            </w:pPr>
                            <w:r>
                              <w:rPr>
                                <w:lang w:val="pt-BR"/>
                              </w:rPr>
                              <w:t xml:space="preserve"> </w:t>
                            </w:r>
                          </w:p>
                          <w:p w14:paraId="0B9C6245" w14:textId="53670122" w:rsidR="00BC4180" w:rsidRDefault="00BC4180" w:rsidP="00BE4B76">
                            <w:pPr>
                              <w:rPr>
                                <w:lang w:val="pt-BR"/>
                              </w:rPr>
                            </w:pPr>
                          </w:p>
                          <w:p w14:paraId="31A366CB" w14:textId="77777777" w:rsidR="00BC4180" w:rsidRPr="00B963BF" w:rsidRDefault="00BC4180" w:rsidP="00BE4B76">
                            <w:pPr>
                              <w:rPr>
                                <w:lang w:val="pt-BR"/>
                              </w:rPr>
                            </w:pPr>
                          </w:p>
                          <w:p w14:paraId="179BEDB6" w14:textId="77777777" w:rsidR="00BC4180" w:rsidRPr="002567D9" w:rsidRDefault="00BC4180" w:rsidP="00BE4B76">
                            <w:pPr>
                              <w:rPr>
                                <w:sz w:val="16"/>
                                <w:szCs w:val="16"/>
                                <w:lang w:val="pt-BR"/>
                              </w:rPr>
                            </w:pPr>
                          </w:p>
                          <w:p w14:paraId="233FBD33" w14:textId="773F26C9" w:rsidR="00BC4180" w:rsidRDefault="00BC4180" w:rsidP="00BE4B76">
                            <w:pPr>
                              <w:rPr>
                                <w:lang w:val="pt-BR"/>
                              </w:rPr>
                            </w:pPr>
                          </w:p>
                          <w:p w14:paraId="06478C16" w14:textId="77777777" w:rsidR="00BC4180" w:rsidRDefault="00BC4180" w:rsidP="00BE4B76">
                            <w:pPr>
                              <w:rPr>
                                <w:lang w:val="pt-BR"/>
                              </w:rPr>
                            </w:pPr>
                          </w:p>
                          <w:p w14:paraId="23EEC785" w14:textId="77777777" w:rsidR="00BC4180" w:rsidRDefault="00BC4180" w:rsidP="00BE4B76">
                            <w:pPr>
                              <w:rPr>
                                <w:lang w:val="pt-BR"/>
                              </w:rPr>
                            </w:pPr>
                          </w:p>
                          <w:p w14:paraId="76A11F9A" w14:textId="77777777" w:rsidR="00BC4180" w:rsidRDefault="00BC4180" w:rsidP="00BE4B76">
                            <w:pPr>
                              <w:rPr>
                                <w:lang w:val="pt-BR"/>
                              </w:rPr>
                            </w:pPr>
                          </w:p>
                          <w:p w14:paraId="1E464C23" w14:textId="77777777" w:rsidR="00BC4180" w:rsidRDefault="00BC4180" w:rsidP="00BE4B76">
                            <w:pPr>
                              <w:rPr>
                                <w:lang w:val="pt-BR"/>
                              </w:rPr>
                            </w:pPr>
                          </w:p>
                          <w:p w14:paraId="09E3917E" w14:textId="77777777" w:rsidR="00BC4180" w:rsidRDefault="00BC4180" w:rsidP="00BE4B76">
                            <w:pPr>
                              <w:rPr>
                                <w:lang w:val="pt-BR"/>
                              </w:rPr>
                            </w:pPr>
                          </w:p>
                          <w:p w14:paraId="7A5139C7" w14:textId="77777777" w:rsidR="00BC4180" w:rsidRDefault="00BC4180" w:rsidP="00BE4B76">
                            <w:pPr>
                              <w:rPr>
                                <w:lang w:val="pt-BR"/>
                              </w:rPr>
                            </w:pPr>
                          </w:p>
                          <w:p w14:paraId="1922918A" w14:textId="77777777" w:rsidR="00BC4180" w:rsidRDefault="00BC4180" w:rsidP="00BE4B76">
                            <w:pPr>
                              <w:rPr>
                                <w:lang w:val="pt-BR"/>
                              </w:rPr>
                            </w:pPr>
                          </w:p>
                          <w:p w14:paraId="4CBFD7DE" w14:textId="77777777" w:rsidR="00BC4180" w:rsidRDefault="00BC4180" w:rsidP="00BE4B76">
                            <w:pPr>
                              <w:rPr>
                                <w:lang w:val="pt-BR"/>
                              </w:rPr>
                            </w:pPr>
                          </w:p>
                          <w:p w14:paraId="5F70DEA0" w14:textId="77777777" w:rsidR="00344794" w:rsidRPr="00B963BF" w:rsidRDefault="00344794" w:rsidP="00BE4B76">
                            <w:pPr>
                              <w:rPr>
                                <w:lang w:val="pt-BR"/>
                              </w:rPr>
                            </w:pPr>
                          </w:p>
                          <w:p w14:paraId="497C8439" w14:textId="77777777" w:rsidR="00BC4180" w:rsidRPr="009D3FD5" w:rsidRDefault="00BC4180" w:rsidP="00BE4B76">
                            <w:pPr>
                              <w:rPr>
                                <w:szCs w:val="26"/>
                                <w:lang w:val="pt-BR"/>
                              </w:rPr>
                            </w:pPr>
                          </w:p>
                          <w:p w14:paraId="48E966EF" w14:textId="1DF69BF1" w:rsidR="00BC4180" w:rsidRPr="00B963BF" w:rsidRDefault="00BC4180" w:rsidP="007B1DEE">
                            <w:pPr>
                              <w:jc w:val="center"/>
                              <w:rPr>
                                <w:sz w:val="28"/>
                                <w:szCs w:val="28"/>
                                <w:lang w:val="pt-BR"/>
                              </w:rPr>
                            </w:pPr>
                            <w:r w:rsidRPr="00B963BF">
                              <w:rPr>
                                <w:b/>
                                <w:sz w:val="28"/>
                                <w:szCs w:val="28"/>
                                <w:lang w:val="pt-BR"/>
                              </w:rPr>
                              <w:t>HÀ NỘ</w:t>
                            </w:r>
                            <w:r>
                              <w:rPr>
                                <w:b/>
                                <w:sz w:val="28"/>
                                <w:szCs w:val="28"/>
                                <w:lang w:val="pt-BR"/>
                              </w:rPr>
                              <w:t xml:space="preserve">I - </w:t>
                            </w:r>
                            <w:r w:rsidRPr="00B963BF">
                              <w:rPr>
                                <w:b/>
                                <w:sz w:val="28"/>
                                <w:szCs w:val="28"/>
                                <w:lang w:val="pt-BR"/>
                              </w:rPr>
                              <w:t>20</w:t>
                            </w:r>
                            <w:r>
                              <w:rPr>
                                <w:b/>
                                <w:sz w:val="28"/>
                                <w:szCs w:val="28"/>
                                <w:lang w:val="pt-BR"/>
                              </w:rPr>
                              <w:t>22</w:t>
                            </w:r>
                          </w:p>
                        </w:txbxContent>
                      </wps:txbx>
                      <wps:bodyPr rot="0" vert="horz" wrap="square" lIns="180000" tIns="288000" rIns="180000" bIns="28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FA00B" id="_x0000_t202" coordsize="21600,21600" o:spt="202" path="m,l,21600r21600,l21600,xe">
                <v:stroke joinstyle="miter"/>
                <v:path gradientshapeok="t" o:connecttype="rect"/>
              </v:shapetype>
              <v:shape id="Text Box 93" o:spid="_x0000_s1026" type="#_x0000_t202" style="position:absolute;left:0;text-align:left;margin-left:-7.8pt;margin-top:-4.3pt;width:465.75pt;height:7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" strokeweight="3pt">
                <v:stroke linestyle="thinThin"/>
                <v:textbox inset="5mm,8mm,5mm,8mm">
                  <w:txbxContent>
                    <w:p w14:paraId="00DF2CEB" w14:textId="77777777" w:rsidR="00BC4180" w:rsidRPr="00B963BF" w:rsidRDefault="00BC4180" w:rsidP="007B1DEE">
                      <w:pPr>
                        <w:jc w:val="center"/>
                        <w:rPr>
                          <w:szCs w:val="24"/>
                          <w:lang w:val="sv-SE"/>
                        </w:rPr>
                      </w:pPr>
                      <w:r w:rsidRPr="00B963BF">
                        <w:rPr>
                          <w:szCs w:val="24"/>
                          <w:lang w:val="sv-SE"/>
                        </w:rPr>
                        <w:t>BỘ THÔNG TIN VÀ TRUYỀN THÔNG</w:t>
                      </w:r>
                    </w:p>
                    <w:p w14:paraId="0CCAD82A" w14:textId="77777777" w:rsidR="00BC4180" w:rsidRPr="00B963BF" w:rsidRDefault="00BC4180" w:rsidP="007B1DEE">
                      <w:pPr>
                        <w:jc w:val="center"/>
                        <w:rPr>
                          <w:szCs w:val="24"/>
                          <w:lang w:val="sv-SE"/>
                        </w:rPr>
                      </w:pPr>
                      <w:r w:rsidRPr="00B963BF">
                        <w:rPr>
                          <w:szCs w:val="24"/>
                          <w:lang w:val="sv-SE"/>
                        </w:rPr>
                        <w:t xml:space="preserve">HỌC VIỆN CÔNG NGHỆ BƯU CHÍNH VIỄN THÔNG </w:t>
                      </w:r>
                    </w:p>
                    <w:p w14:paraId="5CD37DDA" w14:textId="77777777" w:rsidR="00BC4180" w:rsidRPr="00B963BF" w:rsidRDefault="00BC4180" w:rsidP="007B1DEE">
                      <w:pPr>
                        <w:jc w:val="center"/>
                        <w:rPr>
                          <w:b/>
                          <w:szCs w:val="26"/>
                          <w:lang w:val="sv-SE"/>
                        </w:rPr>
                      </w:pPr>
                      <w:r w:rsidRPr="00B963BF">
                        <w:rPr>
                          <w:b/>
                          <w:szCs w:val="26"/>
                          <w:lang w:val="sv-SE"/>
                        </w:rPr>
                        <w:t>VIỆN KHOA HỌC KỸ THUẬT BƯU ĐIỆN</w:t>
                      </w:r>
                    </w:p>
                    <w:p w14:paraId="487F8C4E" w14:textId="77777777" w:rsidR="00BC4180" w:rsidRPr="0065061A" w:rsidRDefault="00BC4180" w:rsidP="00F82FD5">
                      <w:pPr>
                        <w:tabs>
                          <w:tab w:val="clear" w:pos="425"/>
                          <w:tab w:val="clear" w:pos="709"/>
                          <w:tab w:val="clear" w:pos="992"/>
                          <w:tab w:val="center" w:pos="3420"/>
                        </w:tabs>
                        <w:spacing w:line="240" w:lineRule="auto"/>
                        <w:ind w:right="-51" w:firstLine="432"/>
                        <w:jc w:val="center"/>
                        <w:rPr>
                          <w:sz w:val="24"/>
                          <w:szCs w:val="24"/>
                          <w:lang w:val="sv-SE"/>
                        </w:rPr>
                      </w:pPr>
                      <w:r w:rsidRPr="0065061A">
                        <w:rPr>
                          <w:sz w:val="24"/>
                          <w:szCs w:val="24"/>
                          <w:lang w:val="sv-SE"/>
                        </w:rPr>
                        <w:t>-----</w:t>
                      </w:r>
                      <w:r w:rsidRPr="00F82FD5">
                        <w:rPr>
                          <w:sz w:val="24"/>
                          <w:szCs w:val="24"/>
                        </w:rPr>
                        <w:sym w:font="Wingdings" w:char="F09A"/>
                      </w:r>
                      <w:r w:rsidRPr="00F82FD5">
                        <w:rPr>
                          <w:sz w:val="24"/>
                          <w:szCs w:val="24"/>
                        </w:rPr>
                        <w:sym w:font="Wingdings" w:char="F09B"/>
                      </w:r>
                      <w:r w:rsidRPr="00F82FD5">
                        <w:rPr>
                          <w:sz w:val="24"/>
                          <w:szCs w:val="24"/>
                        </w:rPr>
                        <w:sym w:font="Wingdings" w:char="F026"/>
                      </w:r>
                      <w:r w:rsidRPr="00F82FD5">
                        <w:rPr>
                          <w:sz w:val="24"/>
                          <w:szCs w:val="24"/>
                        </w:rPr>
                        <w:sym w:font="Wingdings" w:char="F09A"/>
                      </w:r>
                      <w:r w:rsidRPr="00F82FD5">
                        <w:rPr>
                          <w:sz w:val="24"/>
                          <w:szCs w:val="24"/>
                        </w:rPr>
                        <w:sym w:font="Wingdings" w:char="F09B"/>
                      </w:r>
                      <w:r w:rsidRPr="0065061A">
                        <w:rPr>
                          <w:sz w:val="24"/>
                          <w:szCs w:val="24"/>
                          <w:lang w:val="sv-SE"/>
                        </w:rPr>
                        <w:t>-----</w:t>
                      </w:r>
                    </w:p>
                    <w:p w14:paraId="3F5A79D2" w14:textId="77777777" w:rsidR="00BC4180" w:rsidRPr="00B963BF" w:rsidRDefault="00BC4180" w:rsidP="00BE4B76">
                      <w:pPr>
                        <w:rPr>
                          <w:lang w:val="sv-SE"/>
                        </w:rPr>
                      </w:pPr>
                    </w:p>
                    <w:p w14:paraId="25F3391A" w14:textId="77777777" w:rsidR="00BC4180" w:rsidRDefault="00BC4180" w:rsidP="00BE4B76">
                      <w:pPr>
                        <w:rPr>
                          <w:lang w:val="sv-SE"/>
                        </w:rPr>
                      </w:pPr>
                    </w:p>
                    <w:p w14:paraId="1CD5DD4F" w14:textId="77777777" w:rsidR="00BC4180" w:rsidRPr="00B963BF" w:rsidRDefault="00BC4180" w:rsidP="00BE4B76">
                      <w:pPr>
                        <w:rPr>
                          <w:lang w:val="sv-SE"/>
                        </w:rPr>
                      </w:pPr>
                    </w:p>
                    <w:p w14:paraId="7EE273AE" w14:textId="77777777" w:rsidR="00BC4180" w:rsidRDefault="00BC4180" w:rsidP="00BE4B76">
                      <w:pPr>
                        <w:rPr>
                          <w:lang w:val="sv-SE"/>
                        </w:rPr>
                      </w:pPr>
                    </w:p>
                    <w:p w14:paraId="062E86CD" w14:textId="77777777" w:rsidR="00BC4180" w:rsidRDefault="00BC4180" w:rsidP="00BE4B76">
                      <w:pPr>
                        <w:rPr>
                          <w:lang w:val="sv-SE"/>
                        </w:rPr>
                      </w:pPr>
                    </w:p>
                    <w:p w14:paraId="1A345D99" w14:textId="77777777" w:rsidR="00BC4180" w:rsidRPr="00B963BF" w:rsidRDefault="00BC4180" w:rsidP="00BE4B76">
                      <w:pPr>
                        <w:rPr>
                          <w:lang w:val="sv-SE"/>
                        </w:rPr>
                      </w:pPr>
                    </w:p>
                    <w:p w14:paraId="507CE73A" w14:textId="77777777" w:rsidR="00BC4180" w:rsidRPr="00B963BF" w:rsidRDefault="00BC4180" w:rsidP="00BE4B76">
                      <w:pPr>
                        <w:rPr>
                          <w:lang w:val="sv-SE"/>
                        </w:rPr>
                      </w:pPr>
                    </w:p>
                    <w:p w14:paraId="62BF7037" w14:textId="77777777" w:rsidR="00BC4180" w:rsidRPr="00B963BF" w:rsidRDefault="00BC4180" w:rsidP="00BE4B76">
                      <w:pPr>
                        <w:rPr>
                          <w:lang w:val="sv-SE"/>
                        </w:rPr>
                      </w:pPr>
                    </w:p>
                    <w:p w14:paraId="0124B621" w14:textId="77777777" w:rsidR="00BC4180" w:rsidRPr="00B963BF" w:rsidRDefault="00BC4180" w:rsidP="00BE4B76">
                      <w:pPr>
                        <w:rPr>
                          <w:lang w:val="sv-SE"/>
                        </w:rPr>
                      </w:pPr>
                    </w:p>
                    <w:p w14:paraId="786BC1BD" w14:textId="24FAE1F9" w:rsidR="00BC4180" w:rsidRPr="00A42306" w:rsidRDefault="00BC4180" w:rsidP="007B1DEE">
                      <w:pPr>
                        <w:jc w:val="center"/>
                        <w:rPr>
                          <w:b/>
                          <w:sz w:val="32"/>
                          <w:szCs w:val="32"/>
                          <w:lang w:val="sv-SE"/>
                        </w:rPr>
                      </w:pPr>
                      <w:r w:rsidRPr="00A42306">
                        <w:rPr>
                          <w:b/>
                          <w:sz w:val="32"/>
                          <w:szCs w:val="32"/>
                          <w:lang w:val="sv-SE"/>
                        </w:rPr>
                        <w:t>THUYẾT MINH XÂY DỰNG DỰ THẢO</w:t>
                      </w:r>
                    </w:p>
                    <w:p w14:paraId="58F460E0" w14:textId="77777777" w:rsidR="00BC4180" w:rsidRPr="00B963BF" w:rsidRDefault="00BC4180" w:rsidP="00B96AD5">
                      <w:pPr>
                        <w:rPr>
                          <w:lang w:val="sv-SE"/>
                        </w:rPr>
                      </w:pPr>
                    </w:p>
                    <w:p w14:paraId="32356870" w14:textId="4A2B351B" w:rsidR="00BC4180" w:rsidRPr="00B963BF" w:rsidRDefault="00BC4180" w:rsidP="00A42306">
                      <w:pPr>
                        <w:spacing w:after="120" w:line="480" w:lineRule="auto"/>
                        <w:jc w:val="center"/>
                        <w:rPr>
                          <w:b/>
                          <w:sz w:val="32"/>
                          <w:szCs w:val="32"/>
                          <w:lang w:val="sv-SE"/>
                        </w:rPr>
                      </w:pPr>
                      <w:r>
                        <w:rPr>
                          <w:b/>
                          <w:sz w:val="32"/>
                          <w:szCs w:val="32"/>
                          <w:lang w:val="sv-SE"/>
                        </w:rPr>
                        <w:t>TIÊU CHUẨN QUỐC GIA IPV6 ĐỐI VỚI THIẾT BỊ  NÚT</w:t>
                      </w:r>
                    </w:p>
                    <w:p w14:paraId="51233C3B" w14:textId="416E972D" w:rsidR="00BC4180" w:rsidRPr="00344794" w:rsidRDefault="00BC4180" w:rsidP="00A42306">
                      <w:pPr>
                        <w:spacing w:after="120" w:line="240" w:lineRule="auto"/>
                        <w:jc w:val="center"/>
                        <w:rPr>
                          <w:b/>
                          <w:sz w:val="30"/>
                          <w:lang w:val="sv-SE"/>
                        </w:rPr>
                      </w:pPr>
                      <w:r w:rsidRPr="00344794">
                        <w:rPr>
                          <w:b/>
                          <w:sz w:val="30"/>
                          <w:lang w:val="sv-SE"/>
                        </w:rPr>
                        <w:t xml:space="preserve"> </w:t>
                      </w:r>
                    </w:p>
                    <w:p w14:paraId="29363880" w14:textId="46086DF2" w:rsidR="00BC4180" w:rsidRPr="009D3FD5" w:rsidRDefault="00BC4180" w:rsidP="009D3FD5">
                      <w:pPr>
                        <w:ind w:right="-225"/>
                        <w:rPr>
                          <w:b/>
                          <w:color w:val="FF0000"/>
                          <w:szCs w:val="26"/>
                          <w:lang w:val="sv-SE"/>
                        </w:rPr>
                      </w:pPr>
                    </w:p>
                    <w:p w14:paraId="4A82876A" w14:textId="1112F6A5" w:rsidR="00BC4180" w:rsidRPr="00B963BF" w:rsidRDefault="00BC4180" w:rsidP="00B156F8">
                      <w:pPr>
                        <w:ind w:right="-225"/>
                        <w:jc w:val="center"/>
                        <w:rPr>
                          <w:b/>
                          <w:sz w:val="31"/>
                          <w:szCs w:val="31"/>
                          <w:lang w:val="sv-SE"/>
                        </w:rPr>
                      </w:pPr>
                    </w:p>
                    <w:p w14:paraId="4953CCDB" w14:textId="367922EE" w:rsidR="00BC4180" w:rsidRDefault="00BC4180" w:rsidP="007B1DEE">
                      <w:pPr>
                        <w:ind w:left="3969"/>
                        <w:rPr>
                          <w:b/>
                          <w:lang w:val="sv-SE"/>
                        </w:rPr>
                      </w:pPr>
                    </w:p>
                    <w:p w14:paraId="603DCA98" w14:textId="77777777" w:rsidR="00BC4180" w:rsidRPr="00B963BF" w:rsidRDefault="00BC4180" w:rsidP="007B1DEE">
                      <w:pPr>
                        <w:ind w:left="3969"/>
                        <w:rPr>
                          <w:b/>
                          <w:lang w:val="sv-SE"/>
                        </w:rPr>
                      </w:pPr>
                    </w:p>
                    <w:p w14:paraId="65AA8F2A" w14:textId="7C3BC7D6" w:rsidR="00BC4180" w:rsidRPr="00B963BF" w:rsidRDefault="002F10A6" w:rsidP="00D11126">
                      <w:pPr>
                        <w:jc w:val="center"/>
                        <w:rPr>
                          <w:lang w:val="pt-BR"/>
                        </w:rPr>
                      </w:pPr>
                      <w:r>
                        <w:rPr>
                          <w:lang w:val="pt-BR"/>
                        </w:rPr>
                        <w:t xml:space="preserve"> </w:t>
                      </w:r>
                    </w:p>
                    <w:p w14:paraId="0B9C6245" w14:textId="53670122" w:rsidR="00BC4180" w:rsidRDefault="00BC4180" w:rsidP="00BE4B76">
                      <w:pPr>
                        <w:rPr>
                          <w:lang w:val="pt-BR"/>
                        </w:rPr>
                      </w:pPr>
                    </w:p>
                    <w:p w14:paraId="31A366CB" w14:textId="77777777" w:rsidR="00BC4180" w:rsidRPr="00B963BF" w:rsidRDefault="00BC4180" w:rsidP="00BE4B76">
                      <w:pPr>
                        <w:rPr>
                          <w:lang w:val="pt-BR"/>
                        </w:rPr>
                      </w:pPr>
                    </w:p>
                    <w:p w14:paraId="179BEDB6" w14:textId="77777777" w:rsidR="00BC4180" w:rsidRPr="002567D9" w:rsidRDefault="00BC4180" w:rsidP="00BE4B76">
                      <w:pPr>
                        <w:rPr>
                          <w:sz w:val="16"/>
                          <w:szCs w:val="16"/>
                          <w:lang w:val="pt-BR"/>
                        </w:rPr>
                      </w:pPr>
                    </w:p>
                    <w:p w14:paraId="233FBD33" w14:textId="773F26C9" w:rsidR="00BC4180" w:rsidRDefault="00BC4180" w:rsidP="00BE4B76">
                      <w:pPr>
                        <w:rPr>
                          <w:lang w:val="pt-BR"/>
                        </w:rPr>
                      </w:pPr>
                    </w:p>
                    <w:p w14:paraId="06478C16" w14:textId="77777777" w:rsidR="00BC4180" w:rsidRDefault="00BC4180" w:rsidP="00BE4B76">
                      <w:pPr>
                        <w:rPr>
                          <w:lang w:val="pt-BR"/>
                        </w:rPr>
                      </w:pPr>
                    </w:p>
                    <w:p w14:paraId="23EEC785" w14:textId="77777777" w:rsidR="00BC4180" w:rsidRDefault="00BC4180" w:rsidP="00BE4B76">
                      <w:pPr>
                        <w:rPr>
                          <w:lang w:val="pt-BR"/>
                        </w:rPr>
                      </w:pPr>
                    </w:p>
                    <w:p w14:paraId="76A11F9A" w14:textId="77777777" w:rsidR="00BC4180" w:rsidRDefault="00BC4180" w:rsidP="00BE4B76">
                      <w:pPr>
                        <w:rPr>
                          <w:lang w:val="pt-BR"/>
                        </w:rPr>
                      </w:pPr>
                    </w:p>
                    <w:p w14:paraId="1E464C23" w14:textId="77777777" w:rsidR="00BC4180" w:rsidRDefault="00BC4180" w:rsidP="00BE4B76">
                      <w:pPr>
                        <w:rPr>
                          <w:lang w:val="pt-BR"/>
                        </w:rPr>
                      </w:pPr>
                    </w:p>
                    <w:p w14:paraId="09E3917E" w14:textId="77777777" w:rsidR="00BC4180" w:rsidRDefault="00BC4180" w:rsidP="00BE4B76">
                      <w:pPr>
                        <w:rPr>
                          <w:lang w:val="pt-BR"/>
                        </w:rPr>
                      </w:pPr>
                    </w:p>
                    <w:p w14:paraId="7A5139C7" w14:textId="77777777" w:rsidR="00BC4180" w:rsidRDefault="00BC4180" w:rsidP="00BE4B76">
                      <w:pPr>
                        <w:rPr>
                          <w:lang w:val="pt-BR"/>
                        </w:rPr>
                      </w:pPr>
                    </w:p>
                    <w:p w14:paraId="1922918A" w14:textId="77777777" w:rsidR="00BC4180" w:rsidRDefault="00BC4180" w:rsidP="00BE4B76">
                      <w:pPr>
                        <w:rPr>
                          <w:lang w:val="pt-BR"/>
                        </w:rPr>
                      </w:pPr>
                    </w:p>
                    <w:p w14:paraId="4CBFD7DE" w14:textId="77777777" w:rsidR="00BC4180" w:rsidRDefault="00BC4180" w:rsidP="00BE4B76">
                      <w:pPr>
                        <w:rPr>
                          <w:lang w:val="pt-BR"/>
                        </w:rPr>
                      </w:pPr>
                    </w:p>
                    <w:p w14:paraId="5F70DEA0" w14:textId="77777777" w:rsidR="00344794" w:rsidRPr="00B963BF" w:rsidRDefault="00344794" w:rsidP="00BE4B76">
                      <w:pPr>
                        <w:rPr>
                          <w:lang w:val="pt-BR"/>
                        </w:rPr>
                      </w:pPr>
                    </w:p>
                    <w:p w14:paraId="497C8439" w14:textId="77777777" w:rsidR="00BC4180" w:rsidRPr="009D3FD5" w:rsidRDefault="00BC4180" w:rsidP="00BE4B76">
                      <w:pPr>
                        <w:rPr>
                          <w:szCs w:val="26"/>
                          <w:lang w:val="pt-BR"/>
                        </w:rPr>
                      </w:pPr>
                    </w:p>
                    <w:p w14:paraId="48E966EF" w14:textId="1DF69BF1" w:rsidR="00BC4180" w:rsidRPr="00B963BF" w:rsidRDefault="00BC4180" w:rsidP="007B1DEE">
                      <w:pPr>
                        <w:jc w:val="center"/>
                        <w:rPr>
                          <w:sz w:val="28"/>
                          <w:szCs w:val="28"/>
                          <w:lang w:val="pt-BR"/>
                        </w:rPr>
                      </w:pPr>
                      <w:r w:rsidRPr="00B963BF">
                        <w:rPr>
                          <w:b/>
                          <w:sz w:val="28"/>
                          <w:szCs w:val="28"/>
                          <w:lang w:val="pt-BR"/>
                        </w:rPr>
                        <w:t>HÀ NỘ</w:t>
                      </w:r>
                      <w:r>
                        <w:rPr>
                          <w:b/>
                          <w:sz w:val="28"/>
                          <w:szCs w:val="28"/>
                          <w:lang w:val="pt-BR"/>
                        </w:rPr>
                        <w:t xml:space="preserve">I - </w:t>
                      </w:r>
                      <w:r w:rsidRPr="00B963BF">
                        <w:rPr>
                          <w:b/>
                          <w:sz w:val="28"/>
                          <w:szCs w:val="28"/>
                          <w:lang w:val="pt-BR"/>
                        </w:rPr>
                        <w:t>20</w:t>
                      </w:r>
                      <w:r>
                        <w:rPr>
                          <w:b/>
                          <w:sz w:val="28"/>
                          <w:szCs w:val="28"/>
                          <w:lang w:val="pt-BR"/>
                        </w:rPr>
                        <w:t>22</w:t>
                      </w:r>
                    </w:p>
                  </w:txbxContent>
                </v:textbox>
              </v:shape>
            </w:pict>
          </mc:Fallback>
        </mc:AlternateContent>
      </w:r>
    </w:p>
    <w:p w14:paraId="7932492E" w14:textId="61E8AC8E" w:rsidR="007B1DEE" w:rsidRPr="00B963BF" w:rsidRDefault="007B1DEE" w:rsidP="007B1DEE">
      <w:pPr>
        <w:rPr>
          <w:rFonts w:eastAsiaTheme="majorEastAsia"/>
          <w:color w:val="000000"/>
          <w:sz w:val="36"/>
          <w:szCs w:val="36"/>
        </w:rPr>
      </w:pPr>
    </w:p>
    <w:p w14:paraId="192E7501" w14:textId="77777777" w:rsidR="007B1DEE" w:rsidRPr="00B963BF" w:rsidRDefault="007B1DEE" w:rsidP="007B1DEE"/>
    <w:p w14:paraId="264B749E" w14:textId="77777777" w:rsidR="007B1DEE" w:rsidRPr="00B963BF" w:rsidRDefault="007B1DEE" w:rsidP="007B1DEE"/>
    <w:p w14:paraId="37C58F4A" w14:textId="77777777" w:rsidR="007B1DEE" w:rsidRPr="00B963BF" w:rsidRDefault="007B1DEE" w:rsidP="007B1DEE"/>
    <w:p w14:paraId="3116E512" w14:textId="77777777" w:rsidR="007B1DEE" w:rsidRPr="00B963BF" w:rsidRDefault="007B1DEE" w:rsidP="007B1DEE"/>
    <w:p w14:paraId="565EBF8D" w14:textId="77777777" w:rsidR="007B1DEE" w:rsidRPr="00B963BF" w:rsidRDefault="007B1DEE" w:rsidP="007B1DEE"/>
    <w:p w14:paraId="0BE7602A" w14:textId="77777777" w:rsidR="007B1DEE" w:rsidRPr="00B963BF" w:rsidRDefault="007B1DEE" w:rsidP="007B1DEE"/>
    <w:p w14:paraId="4660D9DD" w14:textId="77777777" w:rsidR="007B1DEE" w:rsidRPr="00B963BF" w:rsidRDefault="007B1DEE" w:rsidP="007B1DEE"/>
    <w:p w14:paraId="0C92CC61" w14:textId="77777777" w:rsidR="007B1DEE" w:rsidRPr="00B963BF" w:rsidRDefault="007B1DEE" w:rsidP="007B1DEE"/>
    <w:p w14:paraId="76B75796" w14:textId="77777777" w:rsidR="007B1DEE" w:rsidRPr="00B963BF" w:rsidRDefault="007B1DEE" w:rsidP="007B1DEE"/>
    <w:p w14:paraId="72A81817" w14:textId="77777777" w:rsidR="007B1DEE" w:rsidRPr="00B963BF" w:rsidRDefault="007B1DEE" w:rsidP="007B1DEE"/>
    <w:p w14:paraId="35B11B46" w14:textId="77777777" w:rsidR="007B1DEE" w:rsidRPr="00B963BF" w:rsidRDefault="007B1DEE" w:rsidP="007B1DEE"/>
    <w:p w14:paraId="66701C14" w14:textId="77777777" w:rsidR="007B1DEE" w:rsidRPr="00B963BF" w:rsidRDefault="007B1DEE" w:rsidP="007B1DEE"/>
    <w:p w14:paraId="75F20853" w14:textId="77777777" w:rsidR="007B1DEE" w:rsidRPr="00B963BF" w:rsidRDefault="007B1DEE" w:rsidP="007B1DEE"/>
    <w:p w14:paraId="613648EB" w14:textId="77777777" w:rsidR="007B1DEE" w:rsidRPr="00B963BF" w:rsidRDefault="007B1DEE" w:rsidP="007B1DEE"/>
    <w:p w14:paraId="7A984771" w14:textId="77777777" w:rsidR="007B1DEE" w:rsidRPr="00B963BF" w:rsidRDefault="007B1DEE" w:rsidP="007B1DEE"/>
    <w:p w14:paraId="3EF9C5B8" w14:textId="77777777" w:rsidR="007B1DEE" w:rsidRPr="00B963BF" w:rsidRDefault="007B1DEE" w:rsidP="007B1DEE"/>
    <w:p w14:paraId="0F22ED80" w14:textId="77777777" w:rsidR="007B1DEE" w:rsidRPr="00B963BF" w:rsidRDefault="007B1DEE" w:rsidP="007B1DEE"/>
    <w:p w14:paraId="49FE102E" w14:textId="77777777" w:rsidR="007B1DEE" w:rsidRPr="00B963BF" w:rsidRDefault="007B1DEE" w:rsidP="007B1DEE"/>
    <w:p w14:paraId="32BF95E5" w14:textId="77777777" w:rsidR="007B1DEE" w:rsidRPr="00B963BF" w:rsidRDefault="007B1DEE" w:rsidP="007B1DEE"/>
    <w:p w14:paraId="7AE63C38" w14:textId="77777777" w:rsidR="007B1DEE" w:rsidRPr="00B963BF" w:rsidRDefault="007B1DEE" w:rsidP="007B1DEE"/>
    <w:p w14:paraId="6DA11BDD" w14:textId="77777777" w:rsidR="007B1DEE" w:rsidRPr="00B963BF" w:rsidRDefault="007B1DEE" w:rsidP="007B1DEE"/>
    <w:p w14:paraId="58B6E04D" w14:textId="77777777" w:rsidR="007B1DEE" w:rsidRPr="00B963BF" w:rsidRDefault="007B1DEE" w:rsidP="007B1DEE">
      <w:pPr>
        <w:sectPr w:rsidR="007B1DEE" w:rsidRPr="00B963BF" w:rsidSect="009D3FD5">
          <w:pgSz w:w="11907" w:h="16840" w:code="9"/>
          <w:pgMar w:top="1134" w:right="1134" w:bottom="1134" w:left="1701" w:header="720" w:footer="720" w:gutter="0"/>
          <w:cols w:space="720"/>
          <w:docGrid w:linePitch="360"/>
        </w:sectPr>
      </w:pPr>
    </w:p>
    <w:p w14:paraId="7AC7BCEA" w14:textId="77777777" w:rsidR="009C05CC" w:rsidRPr="00B963BF" w:rsidRDefault="009C05CC" w:rsidP="004231D0">
      <w:pPr>
        <w:spacing w:after="60" w:line="264" w:lineRule="auto"/>
        <w:jc w:val="center"/>
        <w:outlineLvl w:val="0"/>
        <w:rPr>
          <w:b/>
          <w:color w:val="000000"/>
          <w:sz w:val="28"/>
          <w:szCs w:val="28"/>
        </w:rPr>
      </w:pPr>
      <w:bookmarkStart w:id="1" w:name="_Toc16586773"/>
      <w:bookmarkStart w:id="2" w:name="_Toc129353007"/>
      <w:r w:rsidRPr="00B963BF">
        <w:rPr>
          <w:b/>
          <w:color w:val="000000"/>
          <w:sz w:val="28"/>
          <w:szCs w:val="28"/>
        </w:rPr>
        <w:lastRenderedPageBreak/>
        <w:t>MỤC LỤC</w:t>
      </w:r>
      <w:bookmarkEnd w:id="1"/>
      <w:bookmarkEnd w:id="2"/>
    </w:p>
    <w:sdt>
      <w:sdtPr>
        <w:rPr>
          <w:b w:val="0"/>
          <w:sz w:val="26"/>
        </w:rPr>
        <w:id w:val="-312027670"/>
        <w:docPartObj>
          <w:docPartGallery w:val="Table of Contents"/>
          <w:docPartUnique/>
        </w:docPartObj>
      </w:sdtPr>
      <w:sdtEndPr>
        <w:rPr>
          <w:bCs/>
          <w:noProof/>
        </w:rPr>
      </w:sdtEndPr>
      <w:sdtContent>
        <w:p w14:paraId="6D72D674" w14:textId="77777777" w:rsidR="004231D0" w:rsidRDefault="002C378F" w:rsidP="004231D0">
          <w:pPr>
            <w:pStyle w:val="TOC1"/>
            <w:spacing w:before="0" w:after="60" w:line="264" w:lineRule="auto"/>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129353007" w:history="1">
            <w:r w:rsidR="004231D0" w:rsidRPr="006C5B2C">
              <w:rPr>
                <w:rStyle w:val="Hyperlink"/>
                <w:noProof/>
              </w:rPr>
              <w:t>MỤC LỤC</w:t>
            </w:r>
            <w:r w:rsidR="004231D0">
              <w:rPr>
                <w:noProof/>
                <w:webHidden/>
              </w:rPr>
              <w:tab/>
            </w:r>
            <w:r w:rsidR="004231D0">
              <w:rPr>
                <w:noProof/>
                <w:webHidden/>
              </w:rPr>
              <w:fldChar w:fldCharType="begin"/>
            </w:r>
            <w:r w:rsidR="004231D0">
              <w:rPr>
                <w:noProof/>
                <w:webHidden/>
              </w:rPr>
              <w:instrText xml:space="preserve"> PAGEREF _Toc129353007 \h </w:instrText>
            </w:r>
            <w:r w:rsidR="004231D0">
              <w:rPr>
                <w:noProof/>
                <w:webHidden/>
              </w:rPr>
            </w:r>
            <w:r w:rsidR="004231D0">
              <w:rPr>
                <w:noProof/>
                <w:webHidden/>
              </w:rPr>
              <w:fldChar w:fldCharType="separate"/>
            </w:r>
            <w:r w:rsidR="004231D0">
              <w:rPr>
                <w:noProof/>
                <w:webHidden/>
              </w:rPr>
              <w:t>1</w:t>
            </w:r>
            <w:r w:rsidR="004231D0">
              <w:rPr>
                <w:noProof/>
                <w:webHidden/>
              </w:rPr>
              <w:fldChar w:fldCharType="end"/>
            </w:r>
          </w:hyperlink>
        </w:p>
        <w:p w14:paraId="699A0A16" w14:textId="77777777" w:rsidR="004231D0" w:rsidRDefault="00677DF3" w:rsidP="004231D0">
          <w:pPr>
            <w:pStyle w:val="TOC1"/>
            <w:spacing w:before="0" w:after="60" w:line="264" w:lineRule="auto"/>
            <w:rPr>
              <w:rFonts w:asciiTheme="minorHAnsi" w:eastAsiaTheme="minorEastAsia" w:hAnsiTheme="minorHAnsi" w:cstheme="minorBidi"/>
              <w:b w:val="0"/>
              <w:noProof/>
              <w:sz w:val="22"/>
            </w:rPr>
          </w:pPr>
          <w:hyperlink w:anchor="_Toc129353008" w:history="1">
            <w:r w:rsidR="004231D0" w:rsidRPr="006C5B2C">
              <w:rPr>
                <w:rStyle w:val="Hyperlink"/>
                <w:noProof/>
                <w:lang w:val="it-IT"/>
              </w:rPr>
              <w:t>1. GIỚI THIỆU CHUNG</w:t>
            </w:r>
            <w:r w:rsidR="004231D0">
              <w:rPr>
                <w:noProof/>
                <w:webHidden/>
              </w:rPr>
              <w:tab/>
            </w:r>
            <w:r w:rsidR="004231D0">
              <w:rPr>
                <w:noProof/>
                <w:webHidden/>
              </w:rPr>
              <w:fldChar w:fldCharType="begin"/>
            </w:r>
            <w:r w:rsidR="004231D0">
              <w:rPr>
                <w:noProof/>
                <w:webHidden/>
              </w:rPr>
              <w:instrText xml:space="preserve"> PAGEREF _Toc129353008 \h </w:instrText>
            </w:r>
            <w:r w:rsidR="004231D0">
              <w:rPr>
                <w:noProof/>
                <w:webHidden/>
              </w:rPr>
            </w:r>
            <w:r w:rsidR="004231D0">
              <w:rPr>
                <w:noProof/>
                <w:webHidden/>
              </w:rPr>
              <w:fldChar w:fldCharType="separate"/>
            </w:r>
            <w:r w:rsidR="004231D0">
              <w:rPr>
                <w:noProof/>
                <w:webHidden/>
              </w:rPr>
              <w:t>3</w:t>
            </w:r>
            <w:r w:rsidR="004231D0">
              <w:rPr>
                <w:noProof/>
                <w:webHidden/>
              </w:rPr>
              <w:fldChar w:fldCharType="end"/>
            </w:r>
          </w:hyperlink>
        </w:p>
        <w:p w14:paraId="5581E833" w14:textId="77777777" w:rsidR="004231D0" w:rsidRDefault="00677DF3" w:rsidP="004231D0">
          <w:pPr>
            <w:pStyle w:val="TOC2"/>
            <w:spacing w:before="0" w:after="60" w:line="264" w:lineRule="auto"/>
            <w:rPr>
              <w:rFonts w:asciiTheme="minorHAnsi" w:eastAsiaTheme="minorEastAsia" w:hAnsiTheme="minorHAnsi" w:cstheme="minorBidi"/>
              <w:b w:val="0"/>
            </w:rPr>
          </w:pPr>
          <w:hyperlink w:anchor="_Toc129353009" w:history="1">
            <w:r w:rsidR="004231D0" w:rsidRPr="006C5B2C">
              <w:rPr>
                <w:rStyle w:val="Hyperlink"/>
              </w:rPr>
              <w:t>1.1. Tên gọi dự thảo tiêu chuẩn Quốc gia</w:t>
            </w:r>
            <w:r w:rsidR="004231D0">
              <w:rPr>
                <w:webHidden/>
              </w:rPr>
              <w:tab/>
            </w:r>
            <w:r w:rsidR="004231D0">
              <w:rPr>
                <w:webHidden/>
              </w:rPr>
              <w:fldChar w:fldCharType="begin"/>
            </w:r>
            <w:r w:rsidR="004231D0">
              <w:rPr>
                <w:webHidden/>
              </w:rPr>
              <w:instrText xml:space="preserve"> PAGEREF _Toc129353009 \h </w:instrText>
            </w:r>
            <w:r w:rsidR="004231D0">
              <w:rPr>
                <w:webHidden/>
              </w:rPr>
            </w:r>
            <w:r w:rsidR="004231D0">
              <w:rPr>
                <w:webHidden/>
              </w:rPr>
              <w:fldChar w:fldCharType="separate"/>
            </w:r>
            <w:r w:rsidR="004231D0">
              <w:rPr>
                <w:webHidden/>
              </w:rPr>
              <w:t>3</w:t>
            </w:r>
            <w:r w:rsidR="004231D0">
              <w:rPr>
                <w:webHidden/>
              </w:rPr>
              <w:fldChar w:fldCharType="end"/>
            </w:r>
          </w:hyperlink>
        </w:p>
        <w:p w14:paraId="73B5D02E" w14:textId="77777777" w:rsidR="004231D0" w:rsidRDefault="00677DF3" w:rsidP="004231D0">
          <w:pPr>
            <w:pStyle w:val="TOC2"/>
            <w:spacing w:before="0" w:after="60" w:line="264" w:lineRule="auto"/>
            <w:rPr>
              <w:rFonts w:asciiTheme="minorHAnsi" w:eastAsiaTheme="minorEastAsia" w:hAnsiTheme="minorHAnsi" w:cstheme="minorBidi"/>
              <w:b w:val="0"/>
            </w:rPr>
          </w:pPr>
          <w:hyperlink w:anchor="_Toc129353010" w:history="1">
            <w:r w:rsidR="004231D0" w:rsidRPr="006C5B2C">
              <w:rPr>
                <w:rStyle w:val="Hyperlink"/>
              </w:rPr>
              <w:t>1.2. Ký hiệu tiêu chuẩn Quốc gia</w:t>
            </w:r>
            <w:r w:rsidR="004231D0">
              <w:rPr>
                <w:webHidden/>
              </w:rPr>
              <w:tab/>
            </w:r>
            <w:r w:rsidR="004231D0">
              <w:rPr>
                <w:webHidden/>
              </w:rPr>
              <w:fldChar w:fldCharType="begin"/>
            </w:r>
            <w:r w:rsidR="004231D0">
              <w:rPr>
                <w:webHidden/>
              </w:rPr>
              <w:instrText xml:space="preserve"> PAGEREF _Toc129353010 \h </w:instrText>
            </w:r>
            <w:r w:rsidR="004231D0">
              <w:rPr>
                <w:webHidden/>
              </w:rPr>
            </w:r>
            <w:r w:rsidR="004231D0">
              <w:rPr>
                <w:webHidden/>
              </w:rPr>
              <w:fldChar w:fldCharType="separate"/>
            </w:r>
            <w:r w:rsidR="004231D0">
              <w:rPr>
                <w:webHidden/>
              </w:rPr>
              <w:t>3</w:t>
            </w:r>
            <w:r w:rsidR="004231D0">
              <w:rPr>
                <w:webHidden/>
              </w:rPr>
              <w:fldChar w:fldCharType="end"/>
            </w:r>
          </w:hyperlink>
        </w:p>
        <w:p w14:paraId="210064E1" w14:textId="77777777" w:rsidR="004231D0" w:rsidRDefault="00677DF3" w:rsidP="004231D0">
          <w:pPr>
            <w:pStyle w:val="TOC1"/>
            <w:spacing w:before="0" w:after="60" w:line="264" w:lineRule="auto"/>
            <w:rPr>
              <w:rFonts w:asciiTheme="minorHAnsi" w:eastAsiaTheme="minorEastAsia" w:hAnsiTheme="minorHAnsi" w:cstheme="minorBidi"/>
              <w:b w:val="0"/>
              <w:noProof/>
              <w:sz w:val="22"/>
            </w:rPr>
          </w:pPr>
          <w:hyperlink w:anchor="_Toc129353011" w:history="1">
            <w:r w:rsidR="004231D0" w:rsidRPr="006C5B2C">
              <w:rPr>
                <w:rStyle w:val="Hyperlink"/>
                <w:noProof/>
                <w:lang w:val="vi-VN"/>
              </w:rPr>
              <w:t>2. Sở cứ để rà soát, chuyển đổi QCVN 89:2015/BTTTT thành TCVN</w:t>
            </w:r>
            <w:r w:rsidR="004231D0">
              <w:rPr>
                <w:noProof/>
                <w:webHidden/>
              </w:rPr>
              <w:tab/>
            </w:r>
            <w:r w:rsidR="004231D0">
              <w:rPr>
                <w:noProof/>
                <w:webHidden/>
              </w:rPr>
              <w:fldChar w:fldCharType="begin"/>
            </w:r>
            <w:r w:rsidR="004231D0">
              <w:rPr>
                <w:noProof/>
                <w:webHidden/>
              </w:rPr>
              <w:instrText xml:space="preserve"> PAGEREF _Toc129353011 \h </w:instrText>
            </w:r>
            <w:r w:rsidR="004231D0">
              <w:rPr>
                <w:noProof/>
                <w:webHidden/>
              </w:rPr>
            </w:r>
            <w:r w:rsidR="004231D0">
              <w:rPr>
                <w:noProof/>
                <w:webHidden/>
              </w:rPr>
              <w:fldChar w:fldCharType="separate"/>
            </w:r>
            <w:r w:rsidR="004231D0">
              <w:rPr>
                <w:noProof/>
                <w:webHidden/>
              </w:rPr>
              <w:t>3</w:t>
            </w:r>
            <w:r w:rsidR="004231D0">
              <w:rPr>
                <w:noProof/>
                <w:webHidden/>
              </w:rPr>
              <w:fldChar w:fldCharType="end"/>
            </w:r>
          </w:hyperlink>
        </w:p>
        <w:p w14:paraId="272AE26F" w14:textId="77777777" w:rsidR="004231D0" w:rsidRDefault="00677DF3" w:rsidP="004231D0">
          <w:pPr>
            <w:pStyle w:val="TOC1"/>
            <w:spacing w:before="0" w:after="60" w:line="264" w:lineRule="auto"/>
            <w:rPr>
              <w:rFonts w:asciiTheme="minorHAnsi" w:eastAsiaTheme="minorEastAsia" w:hAnsiTheme="minorHAnsi" w:cstheme="minorBidi"/>
              <w:b w:val="0"/>
              <w:noProof/>
              <w:sz w:val="22"/>
            </w:rPr>
          </w:pPr>
          <w:hyperlink w:anchor="_Toc129353012" w:history="1">
            <w:r w:rsidR="004231D0" w:rsidRPr="006C5B2C">
              <w:rPr>
                <w:rStyle w:val="Hyperlink"/>
                <w:noProof/>
                <w:lang w:val="it-IT"/>
              </w:rPr>
              <w:t>3. Nghiên cứu các tiêu chuẩn quốc tế liên quan thiết bị nút IPv6</w:t>
            </w:r>
            <w:r w:rsidR="004231D0">
              <w:rPr>
                <w:noProof/>
                <w:webHidden/>
              </w:rPr>
              <w:tab/>
            </w:r>
            <w:r w:rsidR="004231D0">
              <w:rPr>
                <w:noProof/>
                <w:webHidden/>
              </w:rPr>
              <w:fldChar w:fldCharType="begin"/>
            </w:r>
            <w:r w:rsidR="004231D0">
              <w:rPr>
                <w:noProof/>
                <w:webHidden/>
              </w:rPr>
              <w:instrText xml:space="preserve"> PAGEREF _Toc129353012 \h </w:instrText>
            </w:r>
            <w:r w:rsidR="004231D0">
              <w:rPr>
                <w:noProof/>
                <w:webHidden/>
              </w:rPr>
            </w:r>
            <w:r w:rsidR="004231D0">
              <w:rPr>
                <w:noProof/>
                <w:webHidden/>
              </w:rPr>
              <w:fldChar w:fldCharType="separate"/>
            </w:r>
            <w:r w:rsidR="004231D0">
              <w:rPr>
                <w:noProof/>
                <w:webHidden/>
              </w:rPr>
              <w:t>3</w:t>
            </w:r>
            <w:r w:rsidR="004231D0">
              <w:rPr>
                <w:noProof/>
                <w:webHidden/>
              </w:rPr>
              <w:fldChar w:fldCharType="end"/>
            </w:r>
          </w:hyperlink>
        </w:p>
        <w:p w14:paraId="333D75DF" w14:textId="77777777" w:rsidR="004231D0" w:rsidRDefault="00677DF3" w:rsidP="004231D0">
          <w:pPr>
            <w:pStyle w:val="TOC2"/>
            <w:spacing w:before="0" w:after="60" w:line="264" w:lineRule="auto"/>
            <w:rPr>
              <w:rFonts w:asciiTheme="minorHAnsi" w:eastAsiaTheme="minorEastAsia" w:hAnsiTheme="minorHAnsi" w:cstheme="minorBidi"/>
              <w:b w:val="0"/>
            </w:rPr>
          </w:pPr>
          <w:hyperlink w:anchor="_Toc129353013" w:history="1">
            <w:r w:rsidR="004231D0" w:rsidRPr="006C5B2C">
              <w:rPr>
                <w:rStyle w:val="Hyperlink"/>
              </w:rPr>
              <w:t>3.1. Các tiêu chuẩn quốc tế có liên quan về IPv6 đối với thiết bị nút</w:t>
            </w:r>
            <w:r w:rsidR="004231D0">
              <w:rPr>
                <w:webHidden/>
              </w:rPr>
              <w:tab/>
            </w:r>
            <w:r w:rsidR="004231D0">
              <w:rPr>
                <w:webHidden/>
              </w:rPr>
              <w:fldChar w:fldCharType="begin"/>
            </w:r>
            <w:r w:rsidR="004231D0">
              <w:rPr>
                <w:webHidden/>
              </w:rPr>
              <w:instrText xml:space="preserve"> PAGEREF _Toc129353013 \h </w:instrText>
            </w:r>
            <w:r w:rsidR="004231D0">
              <w:rPr>
                <w:webHidden/>
              </w:rPr>
            </w:r>
            <w:r w:rsidR="004231D0">
              <w:rPr>
                <w:webHidden/>
              </w:rPr>
              <w:fldChar w:fldCharType="separate"/>
            </w:r>
            <w:r w:rsidR="004231D0">
              <w:rPr>
                <w:webHidden/>
              </w:rPr>
              <w:t>3</w:t>
            </w:r>
            <w:r w:rsidR="004231D0">
              <w:rPr>
                <w:webHidden/>
              </w:rPr>
              <w:fldChar w:fldCharType="end"/>
            </w:r>
          </w:hyperlink>
        </w:p>
        <w:p w14:paraId="57DFB2AB"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14" w:history="1">
            <w:r w:rsidR="004231D0" w:rsidRPr="006C5B2C">
              <w:rPr>
                <w:rStyle w:val="Hyperlink"/>
                <w:rFonts w:ascii="Times New Roman Bold" w:hAnsi="Times New Roman Bold"/>
              </w:rPr>
              <w:t>3.1.1.</w:t>
            </w:r>
            <w:r w:rsidR="004231D0" w:rsidRPr="006C5B2C">
              <w:rPr>
                <w:rStyle w:val="Hyperlink"/>
              </w:rPr>
              <w:t xml:space="preserve"> RFC 4294 (2006) “IPv6 Node Requirements - Các yêu cầu nút IPv6”</w:t>
            </w:r>
            <w:r w:rsidR="004231D0">
              <w:rPr>
                <w:webHidden/>
              </w:rPr>
              <w:tab/>
            </w:r>
            <w:r w:rsidR="004231D0">
              <w:rPr>
                <w:webHidden/>
              </w:rPr>
              <w:fldChar w:fldCharType="begin"/>
            </w:r>
            <w:r w:rsidR="004231D0">
              <w:rPr>
                <w:webHidden/>
              </w:rPr>
              <w:instrText xml:space="preserve"> PAGEREF _Toc129353014 \h </w:instrText>
            </w:r>
            <w:r w:rsidR="004231D0">
              <w:rPr>
                <w:webHidden/>
              </w:rPr>
            </w:r>
            <w:r w:rsidR="004231D0">
              <w:rPr>
                <w:webHidden/>
              </w:rPr>
              <w:fldChar w:fldCharType="separate"/>
            </w:r>
            <w:r w:rsidR="004231D0">
              <w:rPr>
                <w:webHidden/>
              </w:rPr>
              <w:t>4</w:t>
            </w:r>
            <w:r w:rsidR="004231D0">
              <w:rPr>
                <w:webHidden/>
              </w:rPr>
              <w:fldChar w:fldCharType="end"/>
            </w:r>
          </w:hyperlink>
        </w:p>
        <w:p w14:paraId="3BD62EFA"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15" w:history="1">
            <w:r w:rsidR="004231D0" w:rsidRPr="006C5B2C">
              <w:rPr>
                <w:rStyle w:val="Hyperlink"/>
                <w:rFonts w:ascii="Times New Roman Bold" w:hAnsi="Times New Roman Bold"/>
              </w:rPr>
              <w:t>3.1.2.</w:t>
            </w:r>
            <w:r w:rsidR="004231D0" w:rsidRPr="006C5B2C">
              <w:rPr>
                <w:rStyle w:val="Hyperlink"/>
              </w:rPr>
              <w:t xml:space="preserve"> RFC 6434 (2011) “IPv6 Node Requirements - Các yêu cầu nút IPv6”</w:t>
            </w:r>
            <w:r w:rsidR="004231D0">
              <w:rPr>
                <w:webHidden/>
              </w:rPr>
              <w:tab/>
            </w:r>
            <w:r w:rsidR="004231D0">
              <w:rPr>
                <w:webHidden/>
              </w:rPr>
              <w:fldChar w:fldCharType="begin"/>
            </w:r>
            <w:r w:rsidR="004231D0">
              <w:rPr>
                <w:webHidden/>
              </w:rPr>
              <w:instrText xml:space="preserve"> PAGEREF _Toc129353015 \h </w:instrText>
            </w:r>
            <w:r w:rsidR="004231D0">
              <w:rPr>
                <w:webHidden/>
              </w:rPr>
            </w:r>
            <w:r w:rsidR="004231D0">
              <w:rPr>
                <w:webHidden/>
              </w:rPr>
              <w:fldChar w:fldCharType="separate"/>
            </w:r>
            <w:r w:rsidR="004231D0">
              <w:rPr>
                <w:webHidden/>
              </w:rPr>
              <w:t>4</w:t>
            </w:r>
            <w:r w:rsidR="004231D0">
              <w:rPr>
                <w:webHidden/>
              </w:rPr>
              <w:fldChar w:fldCharType="end"/>
            </w:r>
          </w:hyperlink>
        </w:p>
        <w:p w14:paraId="22D4F308"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16" w:history="1">
            <w:r w:rsidR="004231D0" w:rsidRPr="006C5B2C">
              <w:rPr>
                <w:rStyle w:val="Hyperlink"/>
                <w:rFonts w:ascii="Times New Roman Bold" w:hAnsi="Times New Roman Bold"/>
              </w:rPr>
              <w:t>3.1.3.</w:t>
            </w:r>
            <w:r w:rsidR="004231D0" w:rsidRPr="006C5B2C">
              <w:rPr>
                <w:rStyle w:val="Hyperlink"/>
              </w:rPr>
              <w:t xml:space="preserve"> RFC 8504 (2019) “IPv6 Node Requirements - Các yêu cầu nút IPv6”</w:t>
            </w:r>
            <w:r w:rsidR="004231D0">
              <w:rPr>
                <w:webHidden/>
              </w:rPr>
              <w:tab/>
            </w:r>
            <w:r w:rsidR="004231D0">
              <w:rPr>
                <w:webHidden/>
              </w:rPr>
              <w:fldChar w:fldCharType="begin"/>
            </w:r>
            <w:r w:rsidR="004231D0">
              <w:rPr>
                <w:webHidden/>
              </w:rPr>
              <w:instrText xml:space="preserve"> PAGEREF _Toc129353016 \h </w:instrText>
            </w:r>
            <w:r w:rsidR="004231D0">
              <w:rPr>
                <w:webHidden/>
              </w:rPr>
            </w:r>
            <w:r w:rsidR="004231D0">
              <w:rPr>
                <w:webHidden/>
              </w:rPr>
              <w:fldChar w:fldCharType="separate"/>
            </w:r>
            <w:r w:rsidR="004231D0">
              <w:rPr>
                <w:webHidden/>
              </w:rPr>
              <w:t>6</w:t>
            </w:r>
            <w:r w:rsidR="004231D0">
              <w:rPr>
                <w:webHidden/>
              </w:rPr>
              <w:fldChar w:fldCharType="end"/>
            </w:r>
          </w:hyperlink>
        </w:p>
        <w:p w14:paraId="5E7C34F3" w14:textId="77777777" w:rsidR="004231D0" w:rsidRDefault="00677DF3" w:rsidP="004231D0">
          <w:pPr>
            <w:pStyle w:val="TOC2"/>
            <w:spacing w:before="0" w:after="60" w:line="264" w:lineRule="auto"/>
            <w:rPr>
              <w:rFonts w:asciiTheme="minorHAnsi" w:eastAsiaTheme="minorEastAsia" w:hAnsiTheme="minorHAnsi" w:cstheme="minorBidi"/>
              <w:b w:val="0"/>
            </w:rPr>
          </w:pPr>
          <w:hyperlink w:anchor="_Toc129353017" w:history="1">
            <w:r w:rsidR="004231D0" w:rsidRPr="006C5B2C">
              <w:rPr>
                <w:rStyle w:val="Hyperlink"/>
              </w:rPr>
              <w:t>3.2. Các tiêu chuẩn quốc gia có liên quan về IPv6 đối với thiết bị nút</w:t>
            </w:r>
            <w:r w:rsidR="004231D0">
              <w:rPr>
                <w:webHidden/>
              </w:rPr>
              <w:tab/>
            </w:r>
            <w:r w:rsidR="004231D0">
              <w:rPr>
                <w:webHidden/>
              </w:rPr>
              <w:fldChar w:fldCharType="begin"/>
            </w:r>
            <w:r w:rsidR="004231D0">
              <w:rPr>
                <w:webHidden/>
              </w:rPr>
              <w:instrText xml:space="preserve"> PAGEREF _Toc129353017 \h </w:instrText>
            </w:r>
            <w:r w:rsidR="004231D0">
              <w:rPr>
                <w:webHidden/>
              </w:rPr>
            </w:r>
            <w:r w:rsidR="004231D0">
              <w:rPr>
                <w:webHidden/>
              </w:rPr>
              <w:fldChar w:fldCharType="separate"/>
            </w:r>
            <w:r w:rsidR="004231D0">
              <w:rPr>
                <w:webHidden/>
              </w:rPr>
              <w:t>7</w:t>
            </w:r>
            <w:r w:rsidR="004231D0">
              <w:rPr>
                <w:webHidden/>
              </w:rPr>
              <w:fldChar w:fldCharType="end"/>
            </w:r>
          </w:hyperlink>
        </w:p>
        <w:p w14:paraId="5E082D36"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18" w:history="1">
            <w:r w:rsidR="004231D0" w:rsidRPr="006C5B2C">
              <w:rPr>
                <w:rStyle w:val="Hyperlink"/>
                <w:rFonts w:ascii="Times New Roman Bold" w:hAnsi="Times New Roman Bold"/>
                <w:lang w:val="it-IT"/>
              </w:rPr>
              <w:t>3.2.1.</w:t>
            </w:r>
            <w:r w:rsidR="004231D0" w:rsidRPr="006C5B2C">
              <w:rPr>
                <w:rStyle w:val="Hyperlink"/>
                <w:lang w:val="it-IT"/>
              </w:rPr>
              <w:t xml:space="preserve"> QCVN 89:2015/BTTTT - Quy chuẩn kỹ thuật quốc gia về IPv6 đối với thiết bị nút</w:t>
            </w:r>
            <w:r w:rsidR="004231D0">
              <w:rPr>
                <w:webHidden/>
              </w:rPr>
              <w:tab/>
            </w:r>
            <w:r w:rsidR="004231D0">
              <w:rPr>
                <w:webHidden/>
              </w:rPr>
              <w:fldChar w:fldCharType="begin"/>
            </w:r>
            <w:r w:rsidR="004231D0">
              <w:rPr>
                <w:webHidden/>
              </w:rPr>
              <w:instrText xml:space="preserve"> PAGEREF _Toc129353018 \h </w:instrText>
            </w:r>
            <w:r w:rsidR="004231D0">
              <w:rPr>
                <w:webHidden/>
              </w:rPr>
            </w:r>
            <w:r w:rsidR="004231D0">
              <w:rPr>
                <w:webHidden/>
              </w:rPr>
              <w:fldChar w:fldCharType="separate"/>
            </w:r>
            <w:r w:rsidR="004231D0">
              <w:rPr>
                <w:webHidden/>
              </w:rPr>
              <w:t>7</w:t>
            </w:r>
            <w:r w:rsidR="004231D0">
              <w:rPr>
                <w:webHidden/>
              </w:rPr>
              <w:fldChar w:fldCharType="end"/>
            </w:r>
          </w:hyperlink>
        </w:p>
        <w:p w14:paraId="7ABB4FC6"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19" w:history="1">
            <w:r w:rsidR="004231D0" w:rsidRPr="006C5B2C">
              <w:rPr>
                <w:rStyle w:val="Hyperlink"/>
                <w:rFonts w:ascii="Times New Roman Bold" w:hAnsi="Times New Roman Bold"/>
                <w:lang w:val="it-IT"/>
              </w:rPr>
              <w:t>3.2.2.</w:t>
            </w:r>
            <w:r w:rsidR="004231D0" w:rsidRPr="006C5B2C">
              <w:rPr>
                <w:rStyle w:val="Hyperlink"/>
                <w:lang w:val="it-IT"/>
              </w:rPr>
              <w:t xml:space="preserve"> QCVN 90:2015/BTTTT - Quy chuẩn kỹ thuật quốc gia về IPV6 đối với thiết bị định tuyến biên khách hàng</w:t>
            </w:r>
            <w:r w:rsidR="004231D0">
              <w:rPr>
                <w:webHidden/>
              </w:rPr>
              <w:tab/>
            </w:r>
            <w:r w:rsidR="004231D0">
              <w:rPr>
                <w:webHidden/>
              </w:rPr>
              <w:fldChar w:fldCharType="begin"/>
            </w:r>
            <w:r w:rsidR="004231D0">
              <w:rPr>
                <w:webHidden/>
              </w:rPr>
              <w:instrText xml:space="preserve"> PAGEREF _Toc129353019 \h </w:instrText>
            </w:r>
            <w:r w:rsidR="004231D0">
              <w:rPr>
                <w:webHidden/>
              </w:rPr>
            </w:r>
            <w:r w:rsidR="004231D0">
              <w:rPr>
                <w:webHidden/>
              </w:rPr>
              <w:fldChar w:fldCharType="separate"/>
            </w:r>
            <w:r w:rsidR="004231D0">
              <w:rPr>
                <w:webHidden/>
              </w:rPr>
              <w:t>8</w:t>
            </w:r>
            <w:r w:rsidR="004231D0">
              <w:rPr>
                <w:webHidden/>
              </w:rPr>
              <w:fldChar w:fldCharType="end"/>
            </w:r>
          </w:hyperlink>
        </w:p>
        <w:p w14:paraId="7EF052FD"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0" w:history="1">
            <w:r w:rsidR="004231D0" w:rsidRPr="006C5B2C">
              <w:rPr>
                <w:rStyle w:val="Hyperlink"/>
                <w:rFonts w:ascii="Times New Roman Bold" w:hAnsi="Times New Roman Bold"/>
                <w:lang w:val="it-IT"/>
              </w:rPr>
              <w:t>3.2.3.</w:t>
            </w:r>
            <w:r w:rsidR="004231D0" w:rsidRPr="006C5B2C">
              <w:rPr>
                <w:rStyle w:val="Hyperlink"/>
                <w:lang w:val="it-IT"/>
              </w:rPr>
              <w:t xml:space="preserve"> TCVN 8072:2009 - Tiêu chuẩn quốc gia về Mạng viễn thông – Giao thức IPv4</w:t>
            </w:r>
            <w:r w:rsidR="004231D0">
              <w:rPr>
                <w:webHidden/>
              </w:rPr>
              <w:tab/>
            </w:r>
            <w:r w:rsidR="004231D0">
              <w:rPr>
                <w:webHidden/>
              </w:rPr>
              <w:fldChar w:fldCharType="begin"/>
            </w:r>
            <w:r w:rsidR="004231D0">
              <w:rPr>
                <w:webHidden/>
              </w:rPr>
              <w:instrText xml:space="preserve"> PAGEREF _Toc129353020 \h </w:instrText>
            </w:r>
            <w:r w:rsidR="004231D0">
              <w:rPr>
                <w:webHidden/>
              </w:rPr>
            </w:r>
            <w:r w:rsidR="004231D0">
              <w:rPr>
                <w:webHidden/>
              </w:rPr>
              <w:fldChar w:fldCharType="separate"/>
            </w:r>
            <w:r w:rsidR="004231D0">
              <w:rPr>
                <w:webHidden/>
              </w:rPr>
              <w:t>9</w:t>
            </w:r>
            <w:r w:rsidR="004231D0">
              <w:rPr>
                <w:webHidden/>
              </w:rPr>
              <w:fldChar w:fldCharType="end"/>
            </w:r>
          </w:hyperlink>
        </w:p>
        <w:p w14:paraId="64ACC20C"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1" w:history="1">
            <w:r w:rsidR="004231D0" w:rsidRPr="006C5B2C">
              <w:rPr>
                <w:rStyle w:val="Hyperlink"/>
                <w:rFonts w:ascii="Times New Roman Bold" w:hAnsi="Times New Roman Bold"/>
                <w:lang w:val="it-IT"/>
              </w:rPr>
              <w:t>3.2.4.</w:t>
            </w:r>
            <w:r w:rsidR="004231D0" w:rsidRPr="006C5B2C">
              <w:rPr>
                <w:rStyle w:val="Hyperlink"/>
                <w:lang w:val="it-IT"/>
              </w:rPr>
              <w:t xml:space="preserve"> TCVN 9802-1 : 2013 - Tiêu chuẩn quốc gia về Giao thức internet phiên bản 6 (IPv6)- Phần 1: Quy định kỹ thuật</w:t>
            </w:r>
            <w:r w:rsidR="004231D0">
              <w:rPr>
                <w:webHidden/>
              </w:rPr>
              <w:tab/>
            </w:r>
            <w:r w:rsidR="004231D0">
              <w:rPr>
                <w:webHidden/>
              </w:rPr>
              <w:fldChar w:fldCharType="begin"/>
            </w:r>
            <w:r w:rsidR="004231D0">
              <w:rPr>
                <w:webHidden/>
              </w:rPr>
              <w:instrText xml:space="preserve"> PAGEREF _Toc129353021 \h </w:instrText>
            </w:r>
            <w:r w:rsidR="004231D0">
              <w:rPr>
                <w:webHidden/>
              </w:rPr>
            </w:r>
            <w:r w:rsidR="004231D0">
              <w:rPr>
                <w:webHidden/>
              </w:rPr>
              <w:fldChar w:fldCharType="separate"/>
            </w:r>
            <w:r w:rsidR="004231D0">
              <w:rPr>
                <w:webHidden/>
              </w:rPr>
              <w:t>9</w:t>
            </w:r>
            <w:r w:rsidR="004231D0">
              <w:rPr>
                <w:webHidden/>
              </w:rPr>
              <w:fldChar w:fldCharType="end"/>
            </w:r>
          </w:hyperlink>
        </w:p>
        <w:p w14:paraId="529D363A"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2" w:history="1">
            <w:r w:rsidR="004231D0" w:rsidRPr="006C5B2C">
              <w:rPr>
                <w:rStyle w:val="Hyperlink"/>
                <w:rFonts w:ascii="Times New Roman Bold" w:hAnsi="Times New Roman Bold"/>
                <w:lang w:val="it-IT"/>
              </w:rPr>
              <w:t>3.2.5.</w:t>
            </w:r>
            <w:r w:rsidR="004231D0" w:rsidRPr="006C5B2C">
              <w:rPr>
                <w:rStyle w:val="Hyperlink"/>
                <w:lang w:val="it-IT"/>
              </w:rPr>
              <w:t xml:space="preserve"> TCVN 9802-2:2015 - Tiêu chuẩn quốc gia về Giao thức Internet phiên bản 6 (IPv6) – Phần 2: Kiến trúc địa chỉ IPv6</w:t>
            </w:r>
            <w:r w:rsidR="004231D0">
              <w:rPr>
                <w:webHidden/>
              </w:rPr>
              <w:tab/>
            </w:r>
            <w:r w:rsidR="004231D0">
              <w:rPr>
                <w:webHidden/>
              </w:rPr>
              <w:fldChar w:fldCharType="begin"/>
            </w:r>
            <w:r w:rsidR="004231D0">
              <w:rPr>
                <w:webHidden/>
              </w:rPr>
              <w:instrText xml:space="preserve"> PAGEREF _Toc129353022 \h </w:instrText>
            </w:r>
            <w:r w:rsidR="004231D0">
              <w:rPr>
                <w:webHidden/>
              </w:rPr>
            </w:r>
            <w:r w:rsidR="004231D0">
              <w:rPr>
                <w:webHidden/>
              </w:rPr>
              <w:fldChar w:fldCharType="separate"/>
            </w:r>
            <w:r w:rsidR="004231D0">
              <w:rPr>
                <w:webHidden/>
              </w:rPr>
              <w:t>10</w:t>
            </w:r>
            <w:r w:rsidR="004231D0">
              <w:rPr>
                <w:webHidden/>
              </w:rPr>
              <w:fldChar w:fldCharType="end"/>
            </w:r>
          </w:hyperlink>
        </w:p>
        <w:p w14:paraId="7436302D"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3" w:history="1">
            <w:r w:rsidR="004231D0" w:rsidRPr="006C5B2C">
              <w:rPr>
                <w:rStyle w:val="Hyperlink"/>
                <w:rFonts w:ascii="Times New Roman Bold" w:hAnsi="Times New Roman Bold"/>
                <w:lang w:val="it-IT"/>
              </w:rPr>
              <w:t>3.2.6.</w:t>
            </w:r>
            <w:r w:rsidR="004231D0" w:rsidRPr="006C5B2C">
              <w:rPr>
                <w:rStyle w:val="Hyperlink"/>
                <w:lang w:val="it-IT"/>
              </w:rPr>
              <w:t xml:space="preserve"> TCVN 9802-3:2015 - Tiêu chuẩn quốc gia về Giao thức Internet phiên bản 6 (IPv6) </w:t>
            </w:r>
            <w:r w:rsidR="004231D0" w:rsidRPr="006C5B2C">
              <w:rPr>
                <w:rStyle w:val="Hyperlink"/>
                <w:lang w:val="vi-VN"/>
              </w:rPr>
              <w:t>-</w:t>
            </w:r>
            <w:r w:rsidR="004231D0" w:rsidRPr="006C5B2C">
              <w:rPr>
                <w:rStyle w:val="Hyperlink"/>
                <w:lang w:val="it-IT"/>
              </w:rPr>
              <w:t xml:space="preserve"> Phần 3: Giao thức phát hiện nút mạng lân cận</w:t>
            </w:r>
            <w:r w:rsidR="004231D0">
              <w:rPr>
                <w:webHidden/>
              </w:rPr>
              <w:tab/>
            </w:r>
            <w:r w:rsidR="004231D0">
              <w:rPr>
                <w:webHidden/>
              </w:rPr>
              <w:fldChar w:fldCharType="begin"/>
            </w:r>
            <w:r w:rsidR="004231D0">
              <w:rPr>
                <w:webHidden/>
              </w:rPr>
              <w:instrText xml:space="preserve"> PAGEREF _Toc129353023 \h </w:instrText>
            </w:r>
            <w:r w:rsidR="004231D0">
              <w:rPr>
                <w:webHidden/>
              </w:rPr>
            </w:r>
            <w:r w:rsidR="004231D0">
              <w:rPr>
                <w:webHidden/>
              </w:rPr>
              <w:fldChar w:fldCharType="separate"/>
            </w:r>
            <w:r w:rsidR="004231D0">
              <w:rPr>
                <w:webHidden/>
              </w:rPr>
              <w:t>11</w:t>
            </w:r>
            <w:r w:rsidR="004231D0">
              <w:rPr>
                <w:webHidden/>
              </w:rPr>
              <w:fldChar w:fldCharType="end"/>
            </w:r>
          </w:hyperlink>
        </w:p>
        <w:p w14:paraId="5DE317C5"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4" w:history="1">
            <w:r w:rsidR="004231D0" w:rsidRPr="006C5B2C">
              <w:rPr>
                <w:rStyle w:val="Hyperlink"/>
                <w:rFonts w:ascii="Times New Roman Bold" w:hAnsi="Times New Roman Bold"/>
                <w:lang w:val="it-IT"/>
              </w:rPr>
              <w:t>3.2.7.</w:t>
            </w:r>
            <w:r w:rsidR="004231D0" w:rsidRPr="006C5B2C">
              <w:rPr>
                <w:rStyle w:val="Hyperlink"/>
                <w:lang w:val="it-IT"/>
              </w:rPr>
              <w:t xml:space="preserve"> TCVN 9802-4:2015 - Tiêu chuẩn quốc gia về Giao thức Internet phiên bản 6 (IPv6) – Phần 4: Giao thức phát hiện MTU của tuyến</w:t>
            </w:r>
            <w:r w:rsidR="004231D0">
              <w:rPr>
                <w:webHidden/>
              </w:rPr>
              <w:tab/>
            </w:r>
            <w:r w:rsidR="004231D0">
              <w:rPr>
                <w:webHidden/>
              </w:rPr>
              <w:fldChar w:fldCharType="begin"/>
            </w:r>
            <w:r w:rsidR="004231D0">
              <w:rPr>
                <w:webHidden/>
              </w:rPr>
              <w:instrText xml:space="preserve"> PAGEREF _Toc129353024 \h </w:instrText>
            </w:r>
            <w:r w:rsidR="004231D0">
              <w:rPr>
                <w:webHidden/>
              </w:rPr>
            </w:r>
            <w:r w:rsidR="004231D0">
              <w:rPr>
                <w:webHidden/>
              </w:rPr>
              <w:fldChar w:fldCharType="separate"/>
            </w:r>
            <w:r w:rsidR="004231D0">
              <w:rPr>
                <w:webHidden/>
              </w:rPr>
              <w:t>11</w:t>
            </w:r>
            <w:r w:rsidR="004231D0">
              <w:rPr>
                <w:webHidden/>
              </w:rPr>
              <w:fldChar w:fldCharType="end"/>
            </w:r>
          </w:hyperlink>
        </w:p>
        <w:p w14:paraId="6C13D048"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5" w:history="1">
            <w:r w:rsidR="004231D0" w:rsidRPr="006C5B2C">
              <w:rPr>
                <w:rStyle w:val="Hyperlink"/>
                <w:rFonts w:ascii="Times New Roman Bold" w:hAnsi="Times New Roman Bold"/>
                <w:lang w:val="it-IT"/>
              </w:rPr>
              <w:t>3.2.8.</w:t>
            </w:r>
            <w:r w:rsidR="004231D0" w:rsidRPr="006C5B2C">
              <w:rPr>
                <w:rStyle w:val="Hyperlink"/>
                <w:lang w:val="it-IT"/>
              </w:rPr>
              <w:t xml:space="preserve"> TCVN 9802-5:2017 - Tiêu chuẩn quốc gia về Giao thức Internet phiên bản 6 (IPv6) – Phần 5: Giao thức phát hiện đối tượng nghe Multicast</w:t>
            </w:r>
            <w:r w:rsidR="004231D0">
              <w:rPr>
                <w:webHidden/>
              </w:rPr>
              <w:tab/>
            </w:r>
            <w:r w:rsidR="004231D0">
              <w:rPr>
                <w:webHidden/>
              </w:rPr>
              <w:fldChar w:fldCharType="begin"/>
            </w:r>
            <w:r w:rsidR="004231D0">
              <w:rPr>
                <w:webHidden/>
              </w:rPr>
              <w:instrText xml:space="preserve"> PAGEREF _Toc129353025 \h </w:instrText>
            </w:r>
            <w:r w:rsidR="004231D0">
              <w:rPr>
                <w:webHidden/>
              </w:rPr>
            </w:r>
            <w:r w:rsidR="004231D0">
              <w:rPr>
                <w:webHidden/>
              </w:rPr>
              <w:fldChar w:fldCharType="separate"/>
            </w:r>
            <w:r w:rsidR="004231D0">
              <w:rPr>
                <w:webHidden/>
              </w:rPr>
              <w:t>12</w:t>
            </w:r>
            <w:r w:rsidR="004231D0">
              <w:rPr>
                <w:webHidden/>
              </w:rPr>
              <w:fldChar w:fldCharType="end"/>
            </w:r>
          </w:hyperlink>
        </w:p>
        <w:p w14:paraId="4F2A53B0"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6" w:history="1">
            <w:r w:rsidR="004231D0" w:rsidRPr="006C5B2C">
              <w:rPr>
                <w:rStyle w:val="Hyperlink"/>
                <w:rFonts w:ascii="Times New Roman Bold" w:hAnsi="Times New Roman Bold"/>
                <w:lang w:val="it-IT"/>
              </w:rPr>
              <w:t>3.2.9.</w:t>
            </w:r>
            <w:r w:rsidR="004231D0" w:rsidRPr="006C5B2C">
              <w:rPr>
                <w:rStyle w:val="Hyperlink"/>
                <w:lang w:val="it-IT"/>
              </w:rPr>
              <w:t xml:space="preserve"> TCVN 9802-6:2020 - Tiêu chuẩn quốc gia về Giao thức Internet phiên bản 6 (IPv6) – Phần 6: Giao thức tự động cấu hình địa chỉ không giữ trạng thái IPv6</w:t>
            </w:r>
            <w:r w:rsidR="004231D0">
              <w:rPr>
                <w:webHidden/>
              </w:rPr>
              <w:tab/>
            </w:r>
            <w:r w:rsidR="004231D0">
              <w:rPr>
                <w:webHidden/>
              </w:rPr>
              <w:fldChar w:fldCharType="begin"/>
            </w:r>
            <w:r w:rsidR="004231D0">
              <w:rPr>
                <w:webHidden/>
              </w:rPr>
              <w:instrText xml:space="preserve"> PAGEREF _Toc129353026 \h </w:instrText>
            </w:r>
            <w:r w:rsidR="004231D0">
              <w:rPr>
                <w:webHidden/>
              </w:rPr>
            </w:r>
            <w:r w:rsidR="004231D0">
              <w:rPr>
                <w:webHidden/>
              </w:rPr>
              <w:fldChar w:fldCharType="separate"/>
            </w:r>
            <w:r w:rsidR="004231D0">
              <w:rPr>
                <w:webHidden/>
              </w:rPr>
              <w:t>12</w:t>
            </w:r>
            <w:r w:rsidR="004231D0">
              <w:rPr>
                <w:webHidden/>
              </w:rPr>
              <w:fldChar w:fldCharType="end"/>
            </w:r>
          </w:hyperlink>
        </w:p>
        <w:p w14:paraId="25D978C1"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7" w:history="1">
            <w:r w:rsidR="004231D0" w:rsidRPr="006C5B2C">
              <w:rPr>
                <w:rStyle w:val="Hyperlink"/>
                <w:rFonts w:ascii="Times New Roman Bold" w:hAnsi="Times New Roman Bold"/>
                <w:lang w:val="it-IT"/>
              </w:rPr>
              <w:t>3.2.10.</w:t>
            </w:r>
            <w:r w:rsidR="004231D0" w:rsidRPr="006C5B2C">
              <w:rPr>
                <w:rStyle w:val="Hyperlink"/>
                <w:lang w:val="it-IT"/>
              </w:rPr>
              <w:t xml:space="preserve"> TCVN 9802-7:2020 - Tiêu chuẩn quốc gia về Giao thức Internet phiên bản 6 (IPv6) – Phần 7: Giao thức bản tin điều khiển Internet</w:t>
            </w:r>
            <w:r w:rsidR="004231D0">
              <w:rPr>
                <w:webHidden/>
              </w:rPr>
              <w:tab/>
            </w:r>
            <w:r w:rsidR="004231D0">
              <w:rPr>
                <w:webHidden/>
              </w:rPr>
              <w:fldChar w:fldCharType="begin"/>
            </w:r>
            <w:r w:rsidR="004231D0">
              <w:rPr>
                <w:webHidden/>
              </w:rPr>
              <w:instrText xml:space="preserve"> PAGEREF _Toc129353027 \h </w:instrText>
            </w:r>
            <w:r w:rsidR="004231D0">
              <w:rPr>
                <w:webHidden/>
              </w:rPr>
            </w:r>
            <w:r w:rsidR="004231D0">
              <w:rPr>
                <w:webHidden/>
              </w:rPr>
              <w:fldChar w:fldCharType="separate"/>
            </w:r>
            <w:r w:rsidR="004231D0">
              <w:rPr>
                <w:webHidden/>
              </w:rPr>
              <w:t>13</w:t>
            </w:r>
            <w:r w:rsidR="004231D0">
              <w:rPr>
                <w:webHidden/>
              </w:rPr>
              <w:fldChar w:fldCharType="end"/>
            </w:r>
          </w:hyperlink>
        </w:p>
        <w:p w14:paraId="22FA5A95"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8" w:history="1">
            <w:r w:rsidR="004231D0" w:rsidRPr="006C5B2C">
              <w:rPr>
                <w:rStyle w:val="Hyperlink"/>
                <w:rFonts w:ascii="Times New Roman Bold" w:hAnsi="Times New Roman Bold"/>
                <w:lang w:val="it-IT"/>
              </w:rPr>
              <w:t>3.2.11.</w:t>
            </w:r>
            <w:r w:rsidR="004231D0" w:rsidRPr="006C5B2C">
              <w:rPr>
                <w:rStyle w:val="Hyperlink"/>
                <w:lang w:val="it-IT"/>
              </w:rPr>
              <w:t xml:space="preserve"> TCVN 10906-1:2015 - Tiêu chuẩn quốc gia về Giao thức Internet phiên bản 6 (IPv6) - Sự phù hợp của giao thức - Phần 1: Kiểm tra giao thức phát hiện nút mạng lân cận</w:t>
            </w:r>
            <w:r w:rsidR="004231D0">
              <w:rPr>
                <w:webHidden/>
              </w:rPr>
              <w:tab/>
            </w:r>
            <w:r w:rsidR="004231D0">
              <w:rPr>
                <w:webHidden/>
              </w:rPr>
              <w:fldChar w:fldCharType="begin"/>
            </w:r>
            <w:r w:rsidR="004231D0">
              <w:rPr>
                <w:webHidden/>
              </w:rPr>
              <w:instrText xml:space="preserve"> PAGEREF _Toc129353028 \h </w:instrText>
            </w:r>
            <w:r w:rsidR="004231D0">
              <w:rPr>
                <w:webHidden/>
              </w:rPr>
            </w:r>
            <w:r w:rsidR="004231D0">
              <w:rPr>
                <w:webHidden/>
              </w:rPr>
              <w:fldChar w:fldCharType="separate"/>
            </w:r>
            <w:r w:rsidR="004231D0">
              <w:rPr>
                <w:webHidden/>
              </w:rPr>
              <w:t>13</w:t>
            </w:r>
            <w:r w:rsidR="004231D0">
              <w:rPr>
                <w:webHidden/>
              </w:rPr>
              <w:fldChar w:fldCharType="end"/>
            </w:r>
          </w:hyperlink>
        </w:p>
        <w:p w14:paraId="7971D121"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29" w:history="1">
            <w:r w:rsidR="004231D0" w:rsidRPr="006C5B2C">
              <w:rPr>
                <w:rStyle w:val="Hyperlink"/>
                <w:rFonts w:ascii="Times New Roman Bold" w:hAnsi="Times New Roman Bold"/>
                <w:lang w:val="it-IT"/>
              </w:rPr>
              <w:t>3.2.12.</w:t>
            </w:r>
            <w:r w:rsidR="004231D0" w:rsidRPr="006C5B2C">
              <w:rPr>
                <w:rStyle w:val="Hyperlink"/>
                <w:lang w:val="it-IT"/>
              </w:rPr>
              <w:t xml:space="preserve"> TCVN 10906-2:2015 - Tiêu chuẩn quốc gia về Giao thức Internet phiên bản 6 (IPv6) - Sự phù hợp của giao thức - Phần 2: Kiểm tra giao thức phát hiện MTU của tuyến</w:t>
            </w:r>
            <w:r w:rsidR="004231D0">
              <w:rPr>
                <w:webHidden/>
              </w:rPr>
              <w:tab/>
            </w:r>
            <w:r w:rsidR="004231D0">
              <w:rPr>
                <w:webHidden/>
              </w:rPr>
              <w:fldChar w:fldCharType="begin"/>
            </w:r>
            <w:r w:rsidR="004231D0">
              <w:rPr>
                <w:webHidden/>
              </w:rPr>
              <w:instrText xml:space="preserve"> PAGEREF _Toc129353029 \h </w:instrText>
            </w:r>
            <w:r w:rsidR="004231D0">
              <w:rPr>
                <w:webHidden/>
              </w:rPr>
            </w:r>
            <w:r w:rsidR="004231D0">
              <w:rPr>
                <w:webHidden/>
              </w:rPr>
              <w:fldChar w:fldCharType="separate"/>
            </w:r>
            <w:r w:rsidR="004231D0">
              <w:rPr>
                <w:webHidden/>
              </w:rPr>
              <w:t>13</w:t>
            </w:r>
            <w:r w:rsidR="004231D0">
              <w:rPr>
                <w:webHidden/>
              </w:rPr>
              <w:fldChar w:fldCharType="end"/>
            </w:r>
          </w:hyperlink>
        </w:p>
        <w:p w14:paraId="1E70D860"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30" w:history="1">
            <w:r w:rsidR="004231D0" w:rsidRPr="006C5B2C">
              <w:rPr>
                <w:rStyle w:val="Hyperlink"/>
                <w:rFonts w:ascii="Times New Roman Bold" w:hAnsi="Times New Roman Bold"/>
                <w:lang w:val="it-IT"/>
              </w:rPr>
              <w:t>3.2.13.</w:t>
            </w:r>
            <w:r w:rsidR="004231D0" w:rsidRPr="006C5B2C">
              <w:rPr>
                <w:rStyle w:val="Hyperlink"/>
                <w:lang w:val="it-IT"/>
              </w:rPr>
              <w:t xml:space="preserve"> TCVN 10906-3:2017 - Tiêu chuẩn quốc gia về Giao thức Internet phiên bản 6 (IPv6) - Sự phù hợp của giao thức - Phần 3: Kiểm tra các yêu cầu kỹ thuật IPv6</w:t>
            </w:r>
            <w:r w:rsidR="004231D0">
              <w:rPr>
                <w:webHidden/>
              </w:rPr>
              <w:tab/>
            </w:r>
            <w:r w:rsidR="004231D0">
              <w:rPr>
                <w:webHidden/>
              </w:rPr>
              <w:fldChar w:fldCharType="begin"/>
            </w:r>
            <w:r w:rsidR="004231D0">
              <w:rPr>
                <w:webHidden/>
              </w:rPr>
              <w:instrText xml:space="preserve"> PAGEREF _Toc129353030 \h </w:instrText>
            </w:r>
            <w:r w:rsidR="004231D0">
              <w:rPr>
                <w:webHidden/>
              </w:rPr>
            </w:r>
            <w:r w:rsidR="004231D0">
              <w:rPr>
                <w:webHidden/>
              </w:rPr>
              <w:fldChar w:fldCharType="separate"/>
            </w:r>
            <w:r w:rsidR="004231D0">
              <w:rPr>
                <w:webHidden/>
              </w:rPr>
              <w:t>14</w:t>
            </w:r>
            <w:r w:rsidR="004231D0">
              <w:rPr>
                <w:webHidden/>
              </w:rPr>
              <w:fldChar w:fldCharType="end"/>
            </w:r>
          </w:hyperlink>
        </w:p>
        <w:p w14:paraId="6A29983D"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31" w:history="1">
            <w:r w:rsidR="004231D0" w:rsidRPr="006C5B2C">
              <w:rPr>
                <w:rStyle w:val="Hyperlink"/>
                <w:rFonts w:ascii="Times New Roman Bold" w:hAnsi="Times New Roman Bold"/>
                <w:lang w:val="it-IT"/>
              </w:rPr>
              <w:t>3.2.14.</w:t>
            </w:r>
            <w:r w:rsidR="004231D0" w:rsidRPr="006C5B2C">
              <w:rPr>
                <w:rStyle w:val="Hyperlink"/>
                <w:lang w:val="it-IT"/>
              </w:rPr>
              <w:t xml:space="preserve"> TCVN 10906-4:2020 - Tiêu chuẩn quốc gia về Giao thức Internet phiên bản 6 (IPv6) - Sự phù hợp của giao thức - Phần 4: Kiểm tra giao thức tự động cấu hình địa chỉ không giữ trạng thái</w:t>
            </w:r>
            <w:r w:rsidR="004231D0">
              <w:rPr>
                <w:webHidden/>
              </w:rPr>
              <w:tab/>
            </w:r>
            <w:r w:rsidR="004231D0">
              <w:rPr>
                <w:webHidden/>
              </w:rPr>
              <w:fldChar w:fldCharType="begin"/>
            </w:r>
            <w:r w:rsidR="004231D0">
              <w:rPr>
                <w:webHidden/>
              </w:rPr>
              <w:instrText xml:space="preserve"> PAGEREF _Toc129353031 \h </w:instrText>
            </w:r>
            <w:r w:rsidR="004231D0">
              <w:rPr>
                <w:webHidden/>
              </w:rPr>
            </w:r>
            <w:r w:rsidR="004231D0">
              <w:rPr>
                <w:webHidden/>
              </w:rPr>
              <w:fldChar w:fldCharType="separate"/>
            </w:r>
            <w:r w:rsidR="004231D0">
              <w:rPr>
                <w:webHidden/>
              </w:rPr>
              <w:t>14</w:t>
            </w:r>
            <w:r w:rsidR="004231D0">
              <w:rPr>
                <w:webHidden/>
              </w:rPr>
              <w:fldChar w:fldCharType="end"/>
            </w:r>
          </w:hyperlink>
        </w:p>
        <w:p w14:paraId="58C2534C"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32" w:history="1">
            <w:r w:rsidR="004231D0" w:rsidRPr="006C5B2C">
              <w:rPr>
                <w:rStyle w:val="Hyperlink"/>
                <w:rFonts w:ascii="Times New Roman Bold" w:hAnsi="Times New Roman Bold"/>
                <w:lang w:val="it-IT"/>
              </w:rPr>
              <w:t>3.2.15.</w:t>
            </w:r>
            <w:r w:rsidR="004231D0" w:rsidRPr="006C5B2C">
              <w:rPr>
                <w:rStyle w:val="Hyperlink"/>
                <w:lang w:val="it-IT"/>
              </w:rPr>
              <w:t xml:space="preserve"> TCVN 10906-5:2020 - Tiêu chuẩn quốc gia về Giao thức Internet phiên bản 6 (IPv6) - Sự phù hợp của giao thức - Phần 5: Kiểm tra giao thức bản tin điều khiển Internet</w:t>
            </w:r>
            <w:r w:rsidR="004231D0">
              <w:rPr>
                <w:webHidden/>
              </w:rPr>
              <w:tab/>
            </w:r>
            <w:r w:rsidR="004231D0">
              <w:rPr>
                <w:webHidden/>
              </w:rPr>
              <w:fldChar w:fldCharType="begin"/>
            </w:r>
            <w:r w:rsidR="004231D0">
              <w:rPr>
                <w:webHidden/>
              </w:rPr>
              <w:instrText xml:space="preserve"> PAGEREF _Toc129353032 \h </w:instrText>
            </w:r>
            <w:r w:rsidR="004231D0">
              <w:rPr>
                <w:webHidden/>
              </w:rPr>
            </w:r>
            <w:r w:rsidR="004231D0">
              <w:rPr>
                <w:webHidden/>
              </w:rPr>
              <w:fldChar w:fldCharType="separate"/>
            </w:r>
            <w:r w:rsidR="004231D0">
              <w:rPr>
                <w:webHidden/>
              </w:rPr>
              <w:t>14</w:t>
            </w:r>
            <w:r w:rsidR="004231D0">
              <w:rPr>
                <w:webHidden/>
              </w:rPr>
              <w:fldChar w:fldCharType="end"/>
            </w:r>
          </w:hyperlink>
        </w:p>
        <w:p w14:paraId="32025D1B"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33" w:history="1">
            <w:r w:rsidR="004231D0" w:rsidRPr="006C5B2C">
              <w:rPr>
                <w:rStyle w:val="Hyperlink"/>
                <w:rFonts w:ascii="Times New Roman Bold" w:hAnsi="Times New Roman Bold"/>
                <w:lang w:val="it-IT"/>
              </w:rPr>
              <w:t>3.2.16.</w:t>
            </w:r>
            <w:r w:rsidR="004231D0" w:rsidRPr="006C5B2C">
              <w:rPr>
                <w:rStyle w:val="Hyperlink"/>
                <w:lang w:val="it-IT"/>
              </w:rPr>
              <w:t xml:space="preserve"> TCVN 11237-1:2015 - Tiêu chuẩn quốc gia về Giao thức cấu hình động Internet phiên bản 6 (DHCPv6) - Phần 1: Đặc tả giao thức</w:t>
            </w:r>
            <w:r w:rsidR="004231D0">
              <w:rPr>
                <w:webHidden/>
              </w:rPr>
              <w:tab/>
            </w:r>
            <w:r w:rsidR="004231D0">
              <w:rPr>
                <w:webHidden/>
              </w:rPr>
              <w:fldChar w:fldCharType="begin"/>
            </w:r>
            <w:r w:rsidR="004231D0">
              <w:rPr>
                <w:webHidden/>
              </w:rPr>
              <w:instrText xml:space="preserve"> PAGEREF _Toc129353033 \h </w:instrText>
            </w:r>
            <w:r w:rsidR="004231D0">
              <w:rPr>
                <w:webHidden/>
              </w:rPr>
            </w:r>
            <w:r w:rsidR="004231D0">
              <w:rPr>
                <w:webHidden/>
              </w:rPr>
              <w:fldChar w:fldCharType="separate"/>
            </w:r>
            <w:r w:rsidR="004231D0">
              <w:rPr>
                <w:webHidden/>
              </w:rPr>
              <w:t>15</w:t>
            </w:r>
            <w:r w:rsidR="004231D0">
              <w:rPr>
                <w:webHidden/>
              </w:rPr>
              <w:fldChar w:fldCharType="end"/>
            </w:r>
          </w:hyperlink>
        </w:p>
        <w:p w14:paraId="1FBAAE20"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34" w:history="1">
            <w:r w:rsidR="004231D0" w:rsidRPr="006C5B2C">
              <w:rPr>
                <w:rStyle w:val="Hyperlink"/>
                <w:rFonts w:ascii="Times New Roman Bold" w:hAnsi="Times New Roman Bold"/>
                <w:lang w:val="it-IT"/>
              </w:rPr>
              <w:t>3.2.17.</w:t>
            </w:r>
            <w:r w:rsidR="004231D0" w:rsidRPr="006C5B2C">
              <w:rPr>
                <w:rStyle w:val="Hyperlink"/>
                <w:lang w:val="it-IT"/>
              </w:rPr>
              <w:t xml:space="preserve"> TCVN 11237-2:2015 - Tiêu chuẩn quốc gia về Giao thức cấu hình động Internet phiên bản 6 (DHCPv6) - Phần 2: Dịch vụ DHCP không giữ trạng thái cho IPv6</w:t>
            </w:r>
            <w:r w:rsidR="004231D0">
              <w:rPr>
                <w:webHidden/>
              </w:rPr>
              <w:tab/>
            </w:r>
            <w:r w:rsidR="004231D0">
              <w:rPr>
                <w:webHidden/>
              </w:rPr>
              <w:fldChar w:fldCharType="begin"/>
            </w:r>
            <w:r w:rsidR="004231D0">
              <w:rPr>
                <w:webHidden/>
              </w:rPr>
              <w:instrText xml:space="preserve"> PAGEREF _Toc129353034 \h </w:instrText>
            </w:r>
            <w:r w:rsidR="004231D0">
              <w:rPr>
                <w:webHidden/>
              </w:rPr>
            </w:r>
            <w:r w:rsidR="004231D0">
              <w:rPr>
                <w:webHidden/>
              </w:rPr>
              <w:fldChar w:fldCharType="separate"/>
            </w:r>
            <w:r w:rsidR="004231D0">
              <w:rPr>
                <w:webHidden/>
              </w:rPr>
              <w:t>16</w:t>
            </w:r>
            <w:r w:rsidR="004231D0">
              <w:rPr>
                <w:webHidden/>
              </w:rPr>
              <w:fldChar w:fldCharType="end"/>
            </w:r>
          </w:hyperlink>
        </w:p>
        <w:p w14:paraId="57B6C8E1"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35" w:history="1">
            <w:r w:rsidR="004231D0" w:rsidRPr="006C5B2C">
              <w:rPr>
                <w:rStyle w:val="Hyperlink"/>
                <w:rFonts w:ascii="Times New Roman Bold" w:hAnsi="Times New Roman Bold"/>
                <w:lang w:val="it-IT"/>
              </w:rPr>
              <w:t>3.2.18.</w:t>
            </w:r>
            <w:r w:rsidR="004231D0" w:rsidRPr="006C5B2C">
              <w:rPr>
                <w:rStyle w:val="Hyperlink"/>
                <w:lang w:val="it-IT"/>
              </w:rPr>
              <w:t xml:space="preserve"> TCVN 11237-3:2015 - Tiêu chuẩn quốc gia về Giao thức cấu hình động Internet phiên bản 6 (DHCPv6) - Phần 3: Các tùy chọn cấu hình DNS</w:t>
            </w:r>
            <w:r w:rsidR="004231D0">
              <w:rPr>
                <w:webHidden/>
              </w:rPr>
              <w:tab/>
            </w:r>
            <w:r w:rsidR="004231D0">
              <w:rPr>
                <w:webHidden/>
              </w:rPr>
              <w:fldChar w:fldCharType="begin"/>
            </w:r>
            <w:r w:rsidR="004231D0">
              <w:rPr>
                <w:webHidden/>
              </w:rPr>
              <w:instrText xml:space="preserve"> PAGEREF _Toc129353035 \h </w:instrText>
            </w:r>
            <w:r w:rsidR="004231D0">
              <w:rPr>
                <w:webHidden/>
              </w:rPr>
            </w:r>
            <w:r w:rsidR="004231D0">
              <w:rPr>
                <w:webHidden/>
              </w:rPr>
              <w:fldChar w:fldCharType="separate"/>
            </w:r>
            <w:r w:rsidR="004231D0">
              <w:rPr>
                <w:webHidden/>
              </w:rPr>
              <w:t>16</w:t>
            </w:r>
            <w:r w:rsidR="004231D0">
              <w:rPr>
                <w:webHidden/>
              </w:rPr>
              <w:fldChar w:fldCharType="end"/>
            </w:r>
          </w:hyperlink>
        </w:p>
        <w:p w14:paraId="1A4555FA"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36" w:history="1">
            <w:r w:rsidR="004231D0" w:rsidRPr="006C5B2C">
              <w:rPr>
                <w:rStyle w:val="Hyperlink"/>
                <w:rFonts w:ascii="Times New Roman Bold" w:hAnsi="Times New Roman Bold"/>
                <w:lang w:val="it-IT"/>
              </w:rPr>
              <w:t>3.2.19.</w:t>
            </w:r>
            <w:r w:rsidR="004231D0" w:rsidRPr="006C5B2C">
              <w:rPr>
                <w:rStyle w:val="Hyperlink"/>
                <w:lang w:val="it-IT"/>
              </w:rPr>
              <w:t xml:space="preserve"> TCVN 12893:2020 - Tiêu chuẩn quốc gia về Giao thức Internet phiên bản 6 (IPv6) – Kiểm tra tuân thủ IPv6 của thiết bị định tuyến biên khách hàng</w:t>
            </w:r>
            <w:r w:rsidR="004231D0">
              <w:rPr>
                <w:webHidden/>
              </w:rPr>
              <w:tab/>
            </w:r>
            <w:r w:rsidR="004231D0">
              <w:rPr>
                <w:webHidden/>
              </w:rPr>
              <w:fldChar w:fldCharType="begin"/>
            </w:r>
            <w:r w:rsidR="004231D0">
              <w:rPr>
                <w:webHidden/>
              </w:rPr>
              <w:instrText xml:space="preserve"> PAGEREF _Toc129353036 \h </w:instrText>
            </w:r>
            <w:r w:rsidR="004231D0">
              <w:rPr>
                <w:webHidden/>
              </w:rPr>
            </w:r>
            <w:r w:rsidR="004231D0">
              <w:rPr>
                <w:webHidden/>
              </w:rPr>
              <w:fldChar w:fldCharType="separate"/>
            </w:r>
            <w:r w:rsidR="004231D0">
              <w:rPr>
                <w:webHidden/>
              </w:rPr>
              <w:t>17</w:t>
            </w:r>
            <w:r w:rsidR="004231D0">
              <w:rPr>
                <w:webHidden/>
              </w:rPr>
              <w:fldChar w:fldCharType="end"/>
            </w:r>
          </w:hyperlink>
        </w:p>
        <w:p w14:paraId="7100236C" w14:textId="77777777" w:rsidR="004231D0" w:rsidRDefault="00677DF3" w:rsidP="004231D0">
          <w:pPr>
            <w:pStyle w:val="TOC2"/>
            <w:spacing w:before="0" w:after="60" w:line="264" w:lineRule="auto"/>
            <w:rPr>
              <w:rFonts w:asciiTheme="minorHAnsi" w:eastAsiaTheme="minorEastAsia" w:hAnsiTheme="minorHAnsi" w:cstheme="minorBidi"/>
              <w:b w:val="0"/>
            </w:rPr>
          </w:pPr>
          <w:hyperlink w:anchor="_Toc129353037" w:history="1">
            <w:r w:rsidR="004231D0" w:rsidRPr="006C5B2C">
              <w:rPr>
                <w:rStyle w:val="Hyperlink"/>
              </w:rPr>
              <w:t>3.3. Đề xuất lựa chọn tài liệu tham khảo chính cho xây dựng dự thảo Tiêu chuẩn quốc gia về IPv6 đối với thiết bị nút</w:t>
            </w:r>
            <w:r w:rsidR="004231D0">
              <w:rPr>
                <w:webHidden/>
              </w:rPr>
              <w:tab/>
            </w:r>
            <w:r w:rsidR="004231D0">
              <w:rPr>
                <w:webHidden/>
              </w:rPr>
              <w:fldChar w:fldCharType="begin"/>
            </w:r>
            <w:r w:rsidR="004231D0">
              <w:rPr>
                <w:webHidden/>
              </w:rPr>
              <w:instrText xml:space="preserve"> PAGEREF _Toc129353037 \h </w:instrText>
            </w:r>
            <w:r w:rsidR="004231D0">
              <w:rPr>
                <w:webHidden/>
              </w:rPr>
            </w:r>
            <w:r w:rsidR="004231D0">
              <w:rPr>
                <w:webHidden/>
              </w:rPr>
              <w:fldChar w:fldCharType="separate"/>
            </w:r>
            <w:r w:rsidR="004231D0">
              <w:rPr>
                <w:webHidden/>
              </w:rPr>
              <w:t>17</w:t>
            </w:r>
            <w:r w:rsidR="004231D0">
              <w:rPr>
                <w:webHidden/>
              </w:rPr>
              <w:fldChar w:fldCharType="end"/>
            </w:r>
          </w:hyperlink>
        </w:p>
        <w:p w14:paraId="2D5BCAA4" w14:textId="77777777" w:rsidR="004231D0" w:rsidRDefault="00677DF3" w:rsidP="004231D0">
          <w:pPr>
            <w:pStyle w:val="TOC2"/>
            <w:spacing w:before="0" w:after="60" w:line="264" w:lineRule="auto"/>
            <w:rPr>
              <w:rFonts w:asciiTheme="minorHAnsi" w:eastAsiaTheme="minorEastAsia" w:hAnsiTheme="minorHAnsi" w:cstheme="minorBidi"/>
              <w:b w:val="0"/>
            </w:rPr>
          </w:pPr>
          <w:hyperlink w:anchor="_Toc129353038" w:history="1">
            <w:r w:rsidR="004231D0" w:rsidRPr="006C5B2C">
              <w:rPr>
                <w:rStyle w:val="Hyperlink"/>
              </w:rPr>
              <w:t>3.4. Hình thức xây dựng dự thảo Tiêu chuẩn quốc gia về IPv6 đối với thiết bị nút</w:t>
            </w:r>
            <w:r w:rsidR="004231D0">
              <w:rPr>
                <w:webHidden/>
              </w:rPr>
              <w:tab/>
            </w:r>
            <w:r w:rsidR="004231D0">
              <w:rPr>
                <w:webHidden/>
              </w:rPr>
              <w:fldChar w:fldCharType="begin"/>
            </w:r>
            <w:r w:rsidR="004231D0">
              <w:rPr>
                <w:webHidden/>
              </w:rPr>
              <w:instrText xml:space="preserve"> PAGEREF _Toc129353038 \h </w:instrText>
            </w:r>
            <w:r w:rsidR="004231D0">
              <w:rPr>
                <w:webHidden/>
              </w:rPr>
            </w:r>
            <w:r w:rsidR="004231D0">
              <w:rPr>
                <w:webHidden/>
              </w:rPr>
              <w:fldChar w:fldCharType="separate"/>
            </w:r>
            <w:r w:rsidR="004231D0">
              <w:rPr>
                <w:webHidden/>
              </w:rPr>
              <w:t>19</w:t>
            </w:r>
            <w:r w:rsidR="004231D0">
              <w:rPr>
                <w:webHidden/>
              </w:rPr>
              <w:fldChar w:fldCharType="end"/>
            </w:r>
          </w:hyperlink>
        </w:p>
        <w:p w14:paraId="3579B857"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39" w:history="1">
            <w:r w:rsidR="004231D0" w:rsidRPr="006C5B2C">
              <w:rPr>
                <w:rStyle w:val="Hyperlink"/>
                <w:rFonts w:ascii="Times New Roman Bold" w:hAnsi="Times New Roman Bold"/>
                <w:lang w:val="it-IT"/>
              </w:rPr>
              <w:t>3.4.1.</w:t>
            </w:r>
            <w:r w:rsidR="004231D0" w:rsidRPr="006C5B2C">
              <w:rPr>
                <w:rStyle w:val="Hyperlink"/>
                <w:lang w:val="it-IT"/>
              </w:rPr>
              <w:t xml:space="preserve"> Nội dung dự thảo Tiêu chuẩn quốc gia về IPv6 đối với thiết bị nút</w:t>
            </w:r>
            <w:r w:rsidR="004231D0">
              <w:rPr>
                <w:webHidden/>
              </w:rPr>
              <w:tab/>
            </w:r>
            <w:r w:rsidR="004231D0">
              <w:rPr>
                <w:webHidden/>
              </w:rPr>
              <w:fldChar w:fldCharType="begin"/>
            </w:r>
            <w:r w:rsidR="004231D0">
              <w:rPr>
                <w:webHidden/>
              </w:rPr>
              <w:instrText xml:space="preserve"> PAGEREF _Toc129353039 \h </w:instrText>
            </w:r>
            <w:r w:rsidR="004231D0">
              <w:rPr>
                <w:webHidden/>
              </w:rPr>
            </w:r>
            <w:r w:rsidR="004231D0">
              <w:rPr>
                <w:webHidden/>
              </w:rPr>
              <w:fldChar w:fldCharType="separate"/>
            </w:r>
            <w:r w:rsidR="004231D0">
              <w:rPr>
                <w:webHidden/>
              </w:rPr>
              <w:t>19</w:t>
            </w:r>
            <w:r w:rsidR="004231D0">
              <w:rPr>
                <w:webHidden/>
              </w:rPr>
              <w:fldChar w:fldCharType="end"/>
            </w:r>
          </w:hyperlink>
        </w:p>
        <w:p w14:paraId="19A1B561"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40" w:history="1">
            <w:r w:rsidR="004231D0" w:rsidRPr="006C5B2C">
              <w:rPr>
                <w:rStyle w:val="Hyperlink"/>
                <w:rFonts w:ascii="Times New Roman Bold" w:hAnsi="Times New Roman Bold"/>
                <w:lang w:val="it-IT"/>
              </w:rPr>
              <w:t>3.4.2.</w:t>
            </w:r>
            <w:r w:rsidR="004231D0" w:rsidRPr="006C5B2C">
              <w:rPr>
                <w:rStyle w:val="Hyperlink"/>
                <w:lang w:val="it-IT"/>
              </w:rPr>
              <w:t xml:space="preserve"> Bảng đối chiếu nội dung các tài liệu tham khảo với dự thảo Tiêu chuẩn quốc gia về IPv6 đối với thiết bị nút</w:t>
            </w:r>
            <w:r w:rsidR="004231D0">
              <w:rPr>
                <w:webHidden/>
              </w:rPr>
              <w:tab/>
            </w:r>
            <w:r w:rsidR="004231D0">
              <w:rPr>
                <w:webHidden/>
              </w:rPr>
              <w:fldChar w:fldCharType="begin"/>
            </w:r>
            <w:r w:rsidR="004231D0">
              <w:rPr>
                <w:webHidden/>
              </w:rPr>
              <w:instrText xml:space="preserve"> PAGEREF _Toc129353040 \h </w:instrText>
            </w:r>
            <w:r w:rsidR="004231D0">
              <w:rPr>
                <w:webHidden/>
              </w:rPr>
            </w:r>
            <w:r w:rsidR="004231D0">
              <w:rPr>
                <w:webHidden/>
              </w:rPr>
              <w:fldChar w:fldCharType="separate"/>
            </w:r>
            <w:r w:rsidR="004231D0">
              <w:rPr>
                <w:webHidden/>
              </w:rPr>
              <w:t>21</w:t>
            </w:r>
            <w:r w:rsidR="004231D0">
              <w:rPr>
                <w:webHidden/>
              </w:rPr>
              <w:fldChar w:fldCharType="end"/>
            </w:r>
          </w:hyperlink>
        </w:p>
        <w:p w14:paraId="6BB8008F" w14:textId="77777777" w:rsidR="004231D0" w:rsidRDefault="00677DF3" w:rsidP="004231D0">
          <w:pPr>
            <w:pStyle w:val="TOC3"/>
            <w:tabs>
              <w:tab w:val="right" w:leader="dot" w:pos="9062"/>
            </w:tabs>
            <w:spacing w:after="60" w:line="264" w:lineRule="auto"/>
            <w:rPr>
              <w:rFonts w:asciiTheme="minorHAnsi" w:eastAsiaTheme="minorEastAsia" w:hAnsiTheme="minorHAnsi" w:cstheme="minorBidi"/>
            </w:rPr>
          </w:pPr>
          <w:hyperlink w:anchor="_Toc129353041" w:history="1">
            <w:r w:rsidR="004231D0" w:rsidRPr="006C5B2C">
              <w:rPr>
                <w:rStyle w:val="Hyperlink"/>
                <w:rFonts w:ascii="Times New Roman Bold" w:hAnsi="Times New Roman Bold"/>
                <w:lang w:val="it-IT"/>
              </w:rPr>
              <w:t>3.4.3.</w:t>
            </w:r>
            <w:r w:rsidR="004231D0" w:rsidRPr="006C5B2C">
              <w:rPr>
                <w:rStyle w:val="Hyperlink"/>
                <w:lang w:val="it-IT"/>
              </w:rPr>
              <w:t xml:space="preserve"> Bảng đối chiếu nội dung các phiên bản tài liệu tham khảo RFC</w:t>
            </w:r>
            <w:r w:rsidR="004231D0">
              <w:rPr>
                <w:webHidden/>
              </w:rPr>
              <w:tab/>
            </w:r>
            <w:r w:rsidR="004231D0">
              <w:rPr>
                <w:webHidden/>
              </w:rPr>
              <w:fldChar w:fldCharType="begin"/>
            </w:r>
            <w:r w:rsidR="004231D0">
              <w:rPr>
                <w:webHidden/>
              </w:rPr>
              <w:instrText xml:space="preserve"> PAGEREF _Toc129353041 \h </w:instrText>
            </w:r>
            <w:r w:rsidR="004231D0">
              <w:rPr>
                <w:webHidden/>
              </w:rPr>
            </w:r>
            <w:r w:rsidR="004231D0">
              <w:rPr>
                <w:webHidden/>
              </w:rPr>
              <w:fldChar w:fldCharType="separate"/>
            </w:r>
            <w:r w:rsidR="004231D0">
              <w:rPr>
                <w:webHidden/>
              </w:rPr>
              <w:t>28</w:t>
            </w:r>
            <w:r w:rsidR="004231D0">
              <w:rPr>
                <w:webHidden/>
              </w:rPr>
              <w:fldChar w:fldCharType="end"/>
            </w:r>
          </w:hyperlink>
        </w:p>
        <w:p w14:paraId="0CFA623E" w14:textId="77777777" w:rsidR="004231D0" w:rsidRDefault="00677DF3" w:rsidP="004231D0">
          <w:pPr>
            <w:pStyle w:val="TOC1"/>
            <w:spacing w:before="0" w:after="60" w:line="264" w:lineRule="auto"/>
            <w:rPr>
              <w:rFonts w:asciiTheme="minorHAnsi" w:eastAsiaTheme="minorEastAsia" w:hAnsiTheme="minorHAnsi" w:cstheme="minorBidi"/>
              <w:b w:val="0"/>
              <w:noProof/>
              <w:sz w:val="22"/>
            </w:rPr>
          </w:pPr>
          <w:hyperlink w:anchor="_Toc129353042" w:history="1">
            <w:r w:rsidR="004231D0" w:rsidRPr="006C5B2C">
              <w:rPr>
                <w:rStyle w:val="Hyperlink"/>
                <w:bCs/>
                <w:noProof/>
              </w:rPr>
              <w:t>TÀI LIỆU THAM KHẢO</w:t>
            </w:r>
            <w:r w:rsidR="004231D0">
              <w:rPr>
                <w:noProof/>
                <w:webHidden/>
              </w:rPr>
              <w:tab/>
            </w:r>
            <w:r w:rsidR="004231D0">
              <w:rPr>
                <w:noProof/>
                <w:webHidden/>
              </w:rPr>
              <w:fldChar w:fldCharType="begin"/>
            </w:r>
            <w:r w:rsidR="004231D0">
              <w:rPr>
                <w:noProof/>
                <w:webHidden/>
              </w:rPr>
              <w:instrText xml:space="preserve"> PAGEREF _Toc129353042 \h </w:instrText>
            </w:r>
            <w:r w:rsidR="004231D0">
              <w:rPr>
                <w:noProof/>
                <w:webHidden/>
              </w:rPr>
            </w:r>
            <w:r w:rsidR="004231D0">
              <w:rPr>
                <w:noProof/>
                <w:webHidden/>
              </w:rPr>
              <w:fldChar w:fldCharType="separate"/>
            </w:r>
            <w:r w:rsidR="004231D0">
              <w:rPr>
                <w:noProof/>
                <w:webHidden/>
              </w:rPr>
              <w:t>35</w:t>
            </w:r>
            <w:r w:rsidR="004231D0">
              <w:rPr>
                <w:noProof/>
                <w:webHidden/>
              </w:rPr>
              <w:fldChar w:fldCharType="end"/>
            </w:r>
          </w:hyperlink>
        </w:p>
        <w:p w14:paraId="205E7FBD" w14:textId="00985BCA" w:rsidR="002C378F" w:rsidRDefault="002C378F" w:rsidP="004231D0">
          <w:pPr>
            <w:spacing w:after="60" w:line="264" w:lineRule="auto"/>
          </w:pPr>
          <w:r>
            <w:rPr>
              <w:b/>
              <w:bCs/>
              <w:noProof/>
            </w:rPr>
            <w:fldChar w:fldCharType="end"/>
          </w:r>
        </w:p>
      </w:sdtContent>
    </w:sdt>
    <w:p w14:paraId="64EB801F" w14:textId="1A83B69E" w:rsidR="009C05CC" w:rsidRPr="00823B92" w:rsidRDefault="009C05CC" w:rsidP="00AB783C">
      <w:pPr>
        <w:rPr>
          <w:sz w:val="24"/>
          <w:szCs w:val="24"/>
        </w:rPr>
      </w:pPr>
    </w:p>
    <w:p w14:paraId="399F0133" w14:textId="77777777" w:rsidR="00AB783C" w:rsidRPr="00823B92" w:rsidRDefault="00AB783C" w:rsidP="00AB783C">
      <w:pPr>
        <w:rPr>
          <w:sz w:val="24"/>
          <w:szCs w:val="24"/>
        </w:rPr>
        <w:sectPr w:rsidR="00AB783C" w:rsidRPr="00823B92" w:rsidSect="00F94647">
          <w:headerReference w:type="default" r:id="rId8"/>
          <w:footerReference w:type="default" r:id="rId9"/>
          <w:pgSz w:w="11907" w:h="16840" w:code="9"/>
          <w:pgMar w:top="1418" w:right="1134" w:bottom="1418" w:left="1701" w:header="720" w:footer="720" w:gutter="0"/>
          <w:pgNumType w:start="1"/>
          <w:cols w:space="720"/>
          <w:docGrid w:linePitch="360"/>
        </w:sectPr>
      </w:pPr>
    </w:p>
    <w:p w14:paraId="76D3FC18" w14:textId="25808E48" w:rsidR="00997B41" w:rsidRPr="00CA5D4A" w:rsidRDefault="00B96AD5" w:rsidP="001B458B">
      <w:pPr>
        <w:jc w:val="center"/>
        <w:rPr>
          <w:b/>
          <w:sz w:val="28"/>
          <w:szCs w:val="28"/>
          <w:lang w:val="it-IT"/>
        </w:rPr>
      </w:pPr>
      <w:bookmarkStart w:id="3" w:name="_Ref307556099"/>
      <w:r w:rsidRPr="00CA5D4A">
        <w:rPr>
          <w:b/>
          <w:sz w:val="28"/>
          <w:szCs w:val="28"/>
          <w:lang w:val="it-IT"/>
        </w:rPr>
        <w:lastRenderedPageBreak/>
        <w:t>THUYẾT MINH DỰ THẢO</w:t>
      </w:r>
      <w:r w:rsidR="006C62C3" w:rsidRPr="00CA5D4A">
        <w:rPr>
          <w:b/>
          <w:sz w:val="28"/>
          <w:szCs w:val="28"/>
          <w:lang w:val="it-IT"/>
        </w:rPr>
        <w:t xml:space="preserve"> TCVN</w:t>
      </w:r>
    </w:p>
    <w:p w14:paraId="090898D1" w14:textId="49F25EDE" w:rsidR="00476955" w:rsidRDefault="00CA5D4A" w:rsidP="003C2A4D">
      <w:pPr>
        <w:jc w:val="center"/>
        <w:rPr>
          <w:b/>
          <w:szCs w:val="26"/>
          <w:lang w:val="it-IT"/>
        </w:rPr>
      </w:pPr>
      <w:r>
        <w:rPr>
          <w:b/>
          <w:szCs w:val="26"/>
          <w:lang w:val="it-IT"/>
        </w:rPr>
        <w:t xml:space="preserve"> </w:t>
      </w:r>
    </w:p>
    <w:bookmarkEnd w:id="3"/>
    <w:p w14:paraId="047F5FBA" w14:textId="77777777" w:rsidR="00333A31" w:rsidRPr="00B963BF" w:rsidRDefault="00333A31" w:rsidP="00333A31">
      <w:pPr>
        <w:rPr>
          <w:lang w:val="it-IT"/>
        </w:rPr>
      </w:pPr>
    </w:p>
    <w:p w14:paraId="3C49C3C9" w14:textId="34750596" w:rsidR="00EA3E03" w:rsidRPr="0065061A" w:rsidRDefault="00894DB3" w:rsidP="005D0E3A">
      <w:pPr>
        <w:pStyle w:val="Heading1"/>
        <w:rPr>
          <w:lang w:val="it-IT"/>
        </w:rPr>
      </w:pPr>
      <w:bookmarkStart w:id="4" w:name="_Toc129353008"/>
      <w:r>
        <w:rPr>
          <w:lang w:val="it-IT"/>
        </w:rPr>
        <w:t>GIỚI THIỆU CHUNG</w:t>
      </w:r>
      <w:bookmarkEnd w:id="4"/>
    </w:p>
    <w:p w14:paraId="74E8DC4B" w14:textId="260DFBCA" w:rsidR="00EA3E03" w:rsidRPr="00B963BF" w:rsidRDefault="005E7C6A" w:rsidP="00894DB3">
      <w:pPr>
        <w:pStyle w:val="Heading2"/>
        <w:numPr>
          <w:ilvl w:val="1"/>
          <w:numId w:val="12"/>
        </w:numPr>
      </w:pPr>
      <w:bookmarkStart w:id="5" w:name="_Toc16586775"/>
      <w:bookmarkStart w:id="6" w:name="_Toc129353009"/>
      <w:r w:rsidRPr="00B963BF">
        <w:t>Tê</w:t>
      </w:r>
      <w:r w:rsidR="00AA334A">
        <w:t>n gọi dự thảo tiêu</w:t>
      </w:r>
      <w:r w:rsidRPr="00B963BF">
        <w:t xml:space="preserve"> chuẩn</w:t>
      </w:r>
      <w:r w:rsidR="006C471B" w:rsidRPr="00B963BF">
        <w:t xml:space="preserve"> </w:t>
      </w:r>
      <w:bookmarkEnd w:id="5"/>
      <w:r w:rsidR="00272058">
        <w:t>Quốc gia</w:t>
      </w:r>
      <w:bookmarkEnd w:id="6"/>
    </w:p>
    <w:p w14:paraId="24582721" w14:textId="58E1E57A" w:rsidR="00AB2901" w:rsidRPr="00B963BF" w:rsidRDefault="00FB6BCE" w:rsidP="009C05CC">
      <w:pPr>
        <w:rPr>
          <w:lang w:val="it-IT"/>
        </w:rPr>
      </w:pPr>
      <w:r w:rsidRPr="001B7E63">
        <w:rPr>
          <w:szCs w:val="26"/>
          <w:lang w:val="it-IT"/>
        </w:rPr>
        <w:t xml:space="preserve">Tiêu chuẩn kỹ thuật quốc gia về </w:t>
      </w:r>
      <w:r w:rsidR="00677FD5" w:rsidRPr="001B7E63">
        <w:rPr>
          <w:szCs w:val="26"/>
          <w:lang w:val="it-IT"/>
        </w:rPr>
        <w:t>IPV6 đối với thiết bị nút</w:t>
      </w:r>
    </w:p>
    <w:p w14:paraId="3C0B7655" w14:textId="4E99AFF2" w:rsidR="00272058" w:rsidRPr="00B963BF" w:rsidRDefault="00AA334A" w:rsidP="00894DB3">
      <w:pPr>
        <w:pStyle w:val="Heading2"/>
        <w:numPr>
          <w:ilvl w:val="1"/>
          <w:numId w:val="12"/>
        </w:numPr>
      </w:pPr>
      <w:bookmarkStart w:id="7" w:name="_Toc129353010"/>
      <w:bookmarkStart w:id="8" w:name="_Toc16586776"/>
      <w:r>
        <w:t>Ký hiệu t</w:t>
      </w:r>
      <w:r w:rsidR="00272058" w:rsidRPr="00B963BF">
        <w:t xml:space="preserve">iêu chuẩn </w:t>
      </w:r>
      <w:r w:rsidR="00272058">
        <w:t>Quốc gia</w:t>
      </w:r>
      <w:bookmarkEnd w:id="7"/>
    </w:p>
    <w:p w14:paraId="24209640" w14:textId="1B024CD7" w:rsidR="00272058" w:rsidRDefault="00272058" w:rsidP="00272058">
      <w:pPr>
        <w:rPr>
          <w:lang w:val="vi-VN"/>
        </w:rPr>
      </w:pPr>
      <w:r w:rsidRPr="00B963BF">
        <w:rPr>
          <w:lang w:val="it-IT"/>
        </w:rPr>
        <w:tab/>
        <w:t xml:space="preserve">TCVN </w:t>
      </w:r>
      <w:r w:rsidR="002A58AA">
        <w:rPr>
          <w:lang w:val="it-IT"/>
        </w:rPr>
        <w:t>xxxx</w:t>
      </w:r>
      <w:r w:rsidRPr="00B963BF">
        <w:rPr>
          <w:lang w:val="it-IT"/>
        </w:rPr>
        <w:t>:20</w:t>
      </w:r>
      <w:r w:rsidR="00FB6BCE">
        <w:rPr>
          <w:lang w:val="it-IT"/>
        </w:rPr>
        <w:t>2x</w:t>
      </w:r>
      <w:r w:rsidRPr="00B963BF">
        <w:rPr>
          <w:lang w:val="it-IT"/>
        </w:rPr>
        <w:t>.</w:t>
      </w:r>
    </w:p>
    <w:p w14:paraId="1AEA5C21" w14:textId="4CDB61F3" w:rsidR="00420FC5" w:rsidRDefault="00420FC5" w:rsidP="00420FC5">
      <w:pPr>
        <w:pStyle w:val="Heading1"/>
        <w:rPr>
          <w:lang w:val="vi-VN"/>
        </w:rPr>
      </w:pPr>
      <w:bookmarkStart w:id="9" w:name="_Toc129353011"/>
      <w:r>
        <w:rPr>
          <w:lang w:val="vi-VN"/>
        </w:rPr>
        <w:t>Sở cứ để rà soát, chuyển đổi QCVN 89:2015/BTTTT thành TCVN</w:t>
      </w:r>
      <w:bookmarkEnd w:id="9"/>
    </w:p>
    <w:p w14:paraId="57E9E8A1" w14:textId="77777777" w:rsidR="00420FC5" w:rsidRDefault="00420FC5" w:rsidP="00420FC5">
      <w:pPr>
        <w:spacing w:before="120"/>
        <w:rPr>
          <w:lang w:val="vi-VN"/>
        </w:rPr>
      </w:pPr>
      <w:r w:rsidRPr="009E220D">
        <w:rPr>
          <w:szCs w:val="26"/>
          <w:lang w:val="vi-VN"/>
        </w:rPr>
        <w:t>IPv6 đối với thiết bị nút được quy định quản lý theo Thông tư số 19/2015/TT-BTTTT ngày 21/7/2015 của Bộ Thông tin và Truyền thông. Theo đó, thiết bị nút IPv6 được quản lý theo Quy chuẩn kỹ thuật quốc gia QCVN 89:2015/BTTTT.</w:t>
      </w:r>
    </w:p>
    <w:p w14:paraId="438E5390" w14:textId="77777777" w:rsidR="00420FC5" w:rsidRPr="009E220D" w:rsidRDefault="00420FC5" w:rsidP="00420FC5">
      <w:pPr>
        <w:spacing w:after="120" w:line="264" w:lineRule="auto"/>
        <w:rPr>
          <w:szCs w:val="26"/>
          <w:lang w:val="vi-VN"/>
        </w:rPr>
      </w:pPr>
      <w:r w:rsidRPr="009E220D">
        <w:rPr>
          <w:szCs w:val="26"/>
          <w:lang w:val="vi-VN"/>
        </w:rPr>
        <w:t>- Theo Thông tư số 42/2016/TT-BTTTT ngày 26/12/2016 của Bộ Thông tin và Truyền thông quy định Danh mục sản phẩm, hàng hóa có khả năng gây mất an toàn thuộc trách nhiệm quản lý của Bộ Thông tin và Truyền thông, thiết bị nút IPv6 thuộc danh mục hàng hóa chuyên ngành công nghệ thông tin và truyền thông bắt buộc phải công bố hợp quy theo Quy chuẩn kỹ thuật QCVN 89:2015/BTTTT.</w:t>
      </w:r>
    </w:p>
    <w:p w14:paraId="46288471" w14:textId="77777777" w:rsidR="00420FC5" w:rsidRDefault="00420FC5" w:rsidP="00420FC5">
      <w:pPr>
        <w:spacing w:after="120" w:line="264" w:lineRule="auto"/>
        <w:rPr>
          <w:szCs w:val="26"/>
          <w:lang w:val="vi-VN"/>
        </w:rPr>
      </w:pPr>
      <w:r w:rsidRPr="009E220D">
        <w:rPr>
          <w:szCs w:val="26"/>
          <w:lang w:val="vi-VN"/>
        </w:rPr>
        <w:t>- Theo Thông tư số 04/2018/TT-BTTTT ngày 08/05/2018 của Bộ Thông tin và Truyền thông (Thông tư này thay thế cho Thông tư số 42/2016/TT-BTTTT ngày 26/12/2016), “Thiết bị</w:t>
      </w:r>
      <w:r>
        <w:rPr>
          <w:szCs w:val="26"/>
          <w:lang w:val="vi-VN"/>
        </w:rPr>
        <w:t xml:space="preserve"> nút IPv</w:t>
      </w:r>
      <w:r w:rsidRPr="009E220D">
        <w:rPr>
          <w:szCs w:val="26"/>
          <w:lang w:val="vi-VN"/>
        </w:rPr>
        <w:t>6” không còn thuộc danh mục hàng hóa chuyên ngành công nghệ thông tin và truyền thông bắt buộc phải công bố hợp quy.</w:t>
      </w:r>
      <w:r>
        <w:rPr>
          <w:szCs w:val="26"/>
          <w:lang w:val="vi-VN"/>
        </w:rPr>
        <w:t xml:space="preserve"> Cho đến nay thiết bị nút IPv6 vẫn không thuộc danh mục các thiết bị bắt buộc phải công bố hợp quy.</w:t>
      </w:r>
    </w:p>
    <w:p w14:paraId="1B6DC7AF" w14:textId="77777777" w:rsidR="00420FC5" w:rsidRDefault="00420FC5" w:rsidP="00420FC5">
      <w:pPr>
        <w:spacing w:after="120" w:line="264" w:lineRule="auto"/>
        <w:rPr>
          <w:szCs w:val="26"/>
          <w:lang w:val="vi-VN"/>
        </w:rPr>
      </w:pPr>
      <w:r>
        <w:rPr>
          <w:szCs w:val="26"/>
          <w:lang w:val="vi-VN"/>
        </w:rPr>
        <w:t xml:space="preserve">- Trung tâm Internet Việt Nam đã có công văn số 571/VNNIC ngày 04/6/2021 về việc rà soát các Quy chuẩn kỹ thuật quốc gia về IPv6 và đề xuất hủy bỏ 01/2 QCVN về IPv6 cụ thể như sau: </w:t>
      </w:r>
    </w:p>
    <w:p w14:paraId="5D9235E0" w14:textId="77777777" w:rsidR="00420FC5" w:rsidRDefault="00420FC5" w:rsidP="00420FC5">
      <w:pPr>
        <w:spacing w:after="120" w:line="264" w:lineRule="auto"/>
        <w:ind w:left="567"/>
        <w:rPr>
          <w:szCs w:val="26"/>
          <w:lang w:val="vi-VN"/>
        </w:rPr>
      </w:pPr>
      <w:r>
        <w:rPr>
          <w:szCs w:val="26"/>
          <w:lang w:val="vi-VN"/>
        </w:rPr>
        <w:t>+ Hủy bỏ Quy chuẩn  kỹ thuật quốc gia về IPv6 đối với thiết bị nút (QCVN 89:2015/BTTTT), chuyển thành TCVN.</w:t>
      </w:r>
    </w:p>
    <w:p w14:paraId="642A7BC7" w14:textId="3A9A16ED" w:rsidR="00420FC5" w:rsidRPr="00420FC5" w:rsidRDefault="00420FC5" w:rsidP="00420FC5">
      <w:pPr>
        <w:spacing w:after="120"/>
        <w:rPr>
          <w:lang w:val="vi-VN"/>
        </w:rPr>
      </w:pPr>
      <w:r>
        <w:rPr>
          <w:b/>
          <w:i/>
          <w:szCs w:val="26"/>
          <w:u w:val="single"/>
          <w:lang w:val="vi-VN"/>
        </w:rPr>
        <w:t>Kết luận</w:t>
      </w:r>
      <w:r>
        <w:rPr>
          <w:szCs w:val="26"/>
          <w:lang w:val="vi-VN"/>
        </w:rPr>
        <w:t xml:space="preserve">: Thiết bị  nút IPv6 đối tượng của QCVN 89:2015/BTTTT </w:t>
      </w:r>
      <w:r w:rsidRPr="00E87777">
        <w:rPr>
          <w:szCs w:val="26"/>
          <w:lang w:val="vi-VN"/>
        </w:rPr>
        <w:t>hiện không còn trong Danh mục sản phẩm, hàng hóa có khả năng gây mất an toàn thuộc trách nhiệm quản lý của Bộ Thông tin và Truyền thông</w:t>
      </w:r>
      <w:r>
        <w:rPr>
          <w:szCs w:val="26"/>
          <w:lang w:val="vi-VN"/>
        </w:rPr>
        <w:t>, vì vậy cần chuyển đổi thành TCVN.</w:t>
      </w:r>
    </w:p>
    <w:p w14:paraId="4A6DAD86" w14:textId="720E240F" w:rsidR="00E64D85" w:rsidRPr="004D1873" w:rsidRDefault="00064D3C" w:rsidP="005D0E3A">
      <w:pPr>
        <w:pStyle w:val="Heading1"/>
        <w:rPr>
          <w:lang w:val="it-IT"/>
        </w:rPr>
      </w:pPr>
      <w:bookmarkStart w:id="10" w:name="_Toc129353012"/>
      <w:bookmarkStart w:id="11" w:name="_Toc16586788"/>
      <w:bookmarkEnd w:id="8"/>
      <w:r w:rsidRPr="004D1873">
        <w:rPr>
          <w:lang w:val="it-IT"/>
        </w:rPr>
        <w:t xml:space="preserve">Nghiên cứu các </w:t>
      </w:r>
      <w:r w:rsidR="00246231" w:rsidRPr="004D1873">
        <w:rPr>
          <w:lang w:val="it-IT"/>
        </w:rPr>
        <w:t xml:space="preserve">tiêu chuẩn quốc </w:t>
      </w:r>
      <w:r w:rsidRPr="004D1873">
        <w:rPr>
          <w:lang w:val="it-IT"/>
        </w:rPr>
        <w:t xml:space="preserve">tế liên quan </w:t>
      </w:r>
      <w:r w:rsidR="00677FD5">
        <w:rPr>
          <w:lang w:val="it-IT"/>
        </w:rPr>
        <w:t>thiết bị nút IPv6</w:t>
      </w:r>
      <w:bookmarkEnd w:id="10"/>
      <w:r w:rsidR="00677FD5">
        <w:rPr>
          <w:lang w:val="it-IT"/>
        </w:rPr>
        <w:t xml:space="preserve"> </w:t>
      </w:r>
      <w:bookmarkEnd w:id="11"/>
      <w:r w:rsidR="00677FD5">
        <w:rPr>
          <w:lang w:val="it-IT"/>
        </w:rPr>
        <w:t xml:space="preserve"> </w:t>
      </w:r>
    </w:p>
    <w:p w14:paraId="0ED4A94B" w14:textId="7751474C" w:rsidR="00677FD5" w:rsidRDefault="00677FD5" w:rsidP="00BC4180">
      <w:pPr>
        <w:pStyle w:val="Heading2"/>
      </w:pPr>
      <w:bookmarkStart w:id="12" w:name="_Toc129353013"/>
      <w:bookmarkStart w:id="13" w:name="_Toc16586780"/>
      <w:bookmarkStart w:id="14" w:name="_Toc16586789"/>
      <w:r>
        <w:t>Các tiêu chuẩn quốc tế có liên quan về IPv6 đối với thiết bị nút</w:t>
      </w:r>
      <w:bookmarkEnd w:id="12"/>
    </w:p>
    <w:p w14:paraId="0811185F" w14:textId="77777777" w:rsidR="0052325C" w:rsidRPr="001B7E63" w:rsidRDefault="00677FD5" w:rsidP="0052325C">
      <w:pPr>
        <w:rPr>
          <w:lang w:val="it-IT"/>
        </w:rPr>
      </w:pPr>
      <w:r w:rsidRPr="001B7E63">
        <w:rPr>
          <w:lang w:val="it-IT"/>
        </w:rPr>
        <w:lastRenderedPageBreak/>
        <w:tab/>
      </w:r>
      <w:r w:rsidR="0052325C" w:rsidRPr="001B7E63">
        <w:rPr>
          <w:lang w:val="it-IT"/>
        </w:rPr>
        <w:t>Cho đến nay các tiêu chuẩn quốc tế có liên quan về IPv6 đối với thiết bị nút đã được tổ chức tiêu chuẩn hóa “Nhóm đặc nhiệm kỹ thuật Internet (IETF)” được Chính phủ Liên bang Hoa Kỳ hỗ trợ đã công bố các tiêu chuẩn dưới dạng RFC là một chuỗi các bản ghi nhớ những nghiên cứu mới, những phương pháp mới và những ứng dụng cho công nghệ internet hiện đại hơn. Các tiêu chuẩn RFC đã được IETF công bố về IPv6 đối với thiết bị nút được xác định bao gồm:</w:t>
      </w:r>
    </w:p>
    <w:p w14:paraId="12E0B900" w14:textId="216B8E59" w:rsidR="0052325C" w:rsidRPr="00395376" w:rsidRDefault="0052325C" w:rsidP="00903DF5">
      <w:pPr>
        <w:pStyle w:val="Heading3"/>
        <w:numPr>
          <w:ilvl w:val="2"/>
          <w:numId w:val="38"/>
        </w:numPr>
      </w:pPr>
      <w:bookmarkStart w:id="15" w:name="_Toc129353014"/>
      <w:r w:rsidRPr="00395376">
        <w:t>RFC 4294 (2006) “IPv6 Node Requirements - Các yêu cầu nút IPv6”</w:t>
      </w:r>
      <w:bookmarkEnd w:id="15"/>
    </w:p>
    <w:p w14:paraId="5225E939" w14:textId="77777777" w:rsidR="0052325C" w:rsidRDefault="0052325C" w:rsidP="0052325C">
      <w:r>
        <w:tab/>
        <w:t>RFC 4294 (2006) cung cấp thông tin cho cộng đồng Internet, nó không chỉ định một tiêu chuẩn Internet dưới bất kỳ hình thức nào. Cụ thể về RFC 4294 (2006) như sau:</w:t>
      </w:r>
    </w:p>
    <w:p w14:paraId="137120B4" w14:textId="77777777" w:rsidR="0052325C" w:rsidRDefault="0052325C" w:rsidP="0052325C">
      <w:r>
        <w:tab/>
        <w:t>- RFC 4294 (2006) xác định các yêu cầu đối với các nút IPv6. Nó được mong đợi rằng IPv6 sẽ được triển khai rộng rãi trên nhiều loại thiết bị và tình huống. Chỉ định yêu cầu cho các nút IPv6 cho phép IPv6 với các chức năng tốt và liên kết hoạt động trong một số lượng lớn các tình huống và triển khai.</w:t>
      </w:r>
    </w:p>
    <w:p w14:paraId="76004991" w14:textId="77777777" w:rsidR="0052325C" w:rsidRDefault="0052325C" w:rsidP="0052325C">
      <w:r>
        <w:tab/>
        <w:t>- Mục tiêu của RFC 4294 (2006) xác định chức năng chung yêu cầu từ cả máy chủ và bộ định tuyến IPv6. Nhiều nút IPv6 sẽ triển khai các tính năng tùy chọn hoặc bổ sung, nhưng tài liệu này tóm tắt yêu cầu từ các Tài liệu theo vết các Tiêu chuẩn đã xuất bản ở nơi khác.</w:t>
      </w:r>
    </w:p>
    <w:p w14:paraId="04133804" w14:textId="77777777" w:rsidR="0052325C" w:rsidRDefault="0052325C" w:rsidP="0052325C">
      <w:r>
        <w:tab/>
        <w:t>- RFC 4294 (2006) cố gắng tránh thảo luận về chi tiết giao thức, và tham chiếu tới các RFC cho mục đích này. Tài liệu này là thông tin thực chất và không cập nhật những tiêu chuẩn mà các RFC theo vết.</w:t>
      </w:r>
    </w:p>
    <w:p w14:paraId="70589A23" w14:textId="77777777" w:rsidR="0052325C" w:rsidRDefault="0052325C" w:rsidP="0052325C">
      <w:r>
        <w:tab/>
        <w:t>- Mặc dù RFC 4294 (2006) chỉ ra các thông số kỹ thuật khác nhau, nhưng cần phải lưu ý rằng trong hầu hết các trường hợp, mức độ chi tiết của các yêu cầu là nhỏ hơn một thông số kỹ thuật riêng biệt, vì nhiều thông số kỹ thuật được xác định ghép hợp bởi nhiều phần độc lập, trong đó một số thông số kỹ thuật có thể không bắt buộc.</w:t>
      </w:r>
    </w:p>
    <w:p w14:paraId="121E22C2" w14:textId="77777777" w:rsidR="0052325C" w:rsidRDefault="0052325C" w:rsidP="0052325C">
      <w:r>
        <w:tab/>
        <w:t>- Vì không phải lúc nào người triển khai cũng có thể biết chính xác cách sử dụng IPv6 trong một nút, một yêu cầu quan trọng hơn đối với các nút IPv6 là chúng nên tuân thủ Nguyên tắc chắc chắn của Jon Postel “Bảo toàn những gì bạn làm, hào phóng trong những gì bạn chấp nhận từ những người khác [RFC-793]”.</w:t>
      </w:r>
    </w:p>
    <w:p w14:paraId="292831A3" w14:textId="77777777" w:rsidR="0052325C" w:rsidRDefault="0052325C" w:rsidP="0052325C">
      <w:r>
        <w:tab/>
        <w:t>- Phạm vi của RFC 4294 (2006): IPv6 bao gồm nhiều thông số kỹ thuật. Lưu ý rằng IPv6 sẽ được triển khai trong nhiều tình huống và môi trường khác nhau. Vì vậy, điều quan trọng là phải phát triển yêu cầu đối với các nút IPv6 để đảm bảo khả năng tương tác. Tài liệu này giả định rằng tất cả các nút IPv6 đều đáp ứng các yêu cầu tối thiểu được chỉ định ở đây.</w:t>
      </w:r>
    </w:p>
    <w:p w14:paraId="060506CC" w14:textId="16DC2848" w:rsidR="0052325C" w:rsidRPr="00395376" w:rsidRDefault="0052325C" w:rsidP="00903DF5">
      <w:pPr>
        <w:pStyle w:val="Heading3"/>
      </w:pPr>
      <w:bookmarkStart w:id="16" w:name="_Toc129353015"/>
      <w:r w:rsidRPr="00395376">
        <w:t>RFC 6434 (2011) “IPv6 Node Requirements - Các yêu cầu nút IPv6”</w:t>
      </w:r>
      <w:bookmarkEnd w:id="16"/>
    </w:p>
    <w:p w14:paraId="09E265A7" w14:textId="77777777" w:rsidR="0052325C" w:rsidRDefault="0052325C" w:rsidP="0052325C">
      <w:r>
        <w:tab/>
        <w:t xml:space="preserve">RFC 6434 (2011) là phiên bản thay thế cho RFC 4294 (2006), được công bố bởi </w:t>
      </w:r>
      <w:r>
        <w:lastRenderedPageBreak/>
        <w:t>IETF tháng 12 năm 2011. Tài liệu này không phải là thông số kỹ thuật theo vết các Tiêu chuẩn Internet; nó được xuất bản cho các mục đích cung cấp thông tin.. Tài liệu này là sản phẩm của Lực lượng Đặc nhiệm Kỹ thuật Internet (IETF). Nó thể hiện sự đồng thuận của cộng đồng IETF. Nó đã nhận được đánh giá công khai và đã được phê duyệt để xuất bản bởi Nhóm chỉ đạo kỹ thuật Internet (IESG). Không phải tất cả các tài liệu được IESG chấp thuận là ứng cử cho bất kỳ cấp độ Tiêu chuẩn Internet nào; xem Phần 2 của RFC 5741. Cụ thể về RFC 6434 (2011) như sau:</w:t>
      </w:r>
    </w:p>
    <w:p w14:paraId="4D626B38" w14:textId="77777777" w:rsidR="0052325C" w:rsidRDefault="0052325C" w:rsidP="0052325C">
      <w:r>
        <w:tab/>
        <w:t>- RFC 6434 (2011) xác định các yêu cầu đối với các nút IPv6. Nó được mong đợi rằng IPv6 sẽ được triển khai rộng rãi trên nhiều loại thiết bị và tình huống. Chỉ định yêu cầu cho các nút IPv6 cho phép IPv6 với các chức năng tốt và liên kết hoạt động trong một số lượng lớn các tình huống và triển khai.</w:t>
      </w:r>
    </w:p>
    <w:p w14:paraId="53B81BFC" w14:textId="77777777" w:rsidR="0052325C" w:rsidRDefault="0052325C" w:rsidP="0052325C">
      <w:r>
        <w:tab/>
        <w:t>- RFC 6434 (2011) xác định chức năng chung được yêu cầu từ cả máy chủ và bộ định tuyến IPv6. Nhiều nút IPv6 sẽ triển khai các tính năng tùy chọn hoặc bổ sung, nhưng tài liệu này thu thập và tóm tắt yêu cầu từ các Tài liệu theo vết các Tiêu chuẩn đã xuất bản ở nơi khác.</w:t>
      </w:r>
    </w:p>
    <w:p w14:paraId="591667D0" w14:textId="77777777" w:rsidR="0052325C" w:rsidRDefault="0052325C" w:rsidP="0052325C">
      <w:r>
        <w:tab/>
        <w:t>- RFC 6434 (2011) cố gắng tránh thảo luận về chi tiết giao thức, và tham chiếu tới các RFC cho mục đích này. Tài liệu này nhằm mục đích tuyên bố về khả năng áp dụng và cung cấp hướng dẫn về thông số kỹ thuật IPv6 cần được thực hiện trong trường hợp chung và các thông số kỹ thuật có thể được quan tâm trong các kịch bản triển khai cụ thể. Tài liệu này không cập nhật bất kỳ tài liệu giao thức riêng biệt nào của các RFC.</w:t>
      </w:r>
    </w:p>
    <w:p w14:paraId="4B998B86" w14:textId="77777777" w:rsidR="0052325C" w:rsidRDefault="0052325C" w:rsidP="0052325C">
      <w:r>
        <w:tab/>
        <w:t>- Mặc dù RFC 6434 (2011) chỉ ra các thông số kỹ thuật khác nhau, nhưng cần phải lưu ý rằng trong nhiều trường hợp, mức độ chi tiết của một yêu cầu sẽ nhỏ hơn một thông số kỹ thuật riêng biệt. Ngoài ra, hầu hết các thông số kỹ thuật xác định cả hai hành vi của máy khách và máy chủ trong cùng một thông số kỹ thuật, trong khi nhiều triển khai sẽ chỉ tập trung vào một trong những vai trò đó.</w:t>
      </w:r>
    </w:p>
    <w:p w14:paraId="5C8A8246" w14:textId="77777777" w:rsidR="0052325C" w:rsidRDefault="0052325C" w:rsidP="0052325C">
      <w:r>
        <w:tab/>
        <w:t>- RFC 6434 (2011) xác định mức tối thiểu của yêu cầu cần thiết cho một thiết bị để cung cấp dịch vụ internet hữu ích và xem xét một phạm vi rộng rãi loại thiết bị và các kịch bản triển khai. Bởi vì phạm vi rộng rãi của các kịch bản triển khai, nên các yêu cầu tối thiểu được ấn định trong tài liệu này có thể không đủ cho tất cả các kịch bản triển khai. Hoàn toàn hợp lý (và thực sự được mong đợi) để các hồ sơ khác xác định các yêu cầu bổ sung hoặc nghiêm ngặt hơn cho các môi trường sử dụng và triển khai. Ví dụ, tài liệu này không không bắt buộc tất cả các máy khách hỗ trợ DHCP, nhưng một số kịch bản triển khai có thể được cho là phù hợp để đưa ra yêu cầu như vậy. Ví dụ, các cơ quan chính phủ ở Hoa Kỳ đã xác định hồ sơ cho các yêu cầu chuyên biệt đối với IPv6 trong môi trường mục tiêu (xem [DODv6] và [USGv6]).</w:t>
      </w:r>
    </w:p>
    <w:p w14:paraId="48B4952A" w14:textId="77777777" w:rsidR="0052325C" w:rsidRDefault="0052325C" w:rsidP="0052325C">
      <w:r>
        <w:tab/>
        <w:t xml:space="preserve">- Vì không phải lúc nào người triển khai cũng có thể biết chính xác cách sử </w:t>
      </w:r>
      <w:r>
        <w:lastRenderedPageBreak/>
        <w:t>dụng IPv6 trong một nút, một yêu cầu quan trọng hơn đối với các nút IPv6 là chúng nên tuân thủ Nguyên tắc chắc chắn của Jon Postel “Bảo toàn những gì bạn làm, hào phóng trong những gì bạn chấp nhận từ những người khác [RFC0793]”.</w:t>
      </w:r>
    </w:p>
    <w:p w14:paraId="52CB4F03" w14:textId="77777777" w:rsidR="0052325C" w:rsidRDefault="0052325C" w:rsidP="0052325C">
      <w:r>
        <w:tab/>
        <w:t>- Phạm vi của RFC 6434 (2011): IPv6 bao gồm nhiều thông số kỹ thuật. Lưu ý rằng IPv6 sẽ được triển khai trong nhiều tình huống và môi trường khác nhau. Vì vậy, điều quan trọng là phải phát triển yêu cầu đối với các nút IPv6 để đảm bảo khả năng tương tác. Tài liệu này giả định rằng tất cả các nút IPv6 đều đáp ứng các yêu cầu tối thiểu được chỉ định ở đây.</w:t>
      </w:r>
    </w:p>
    <w:p w14:paraId="5CA30F5D" w14:textId="51422B9E" w:rsidR="0052325C" w:rsidRPr="00395376" w:rsidRDefault="0052325C" w:rsidP="00903DF5">
      <w:pPr>
        <w:pStyle w:val="Heading3"/>
      </w:pPr>
      <w:bookmarkStart w:id="17" w:name="_Toc129353016"/>
      <w:r w:rsidRPr="00395376">
        <w:t>RFC 8504 (2019) “IPv6 Node Requirements - Các yêu cầu nút IPv6”</w:t>
      </w:r>
      <w:bookmarkEnd w:id="17"/>
    </w:p>
    <w:p w14:paraId="7691447D" w14:textId="77777777" w:rsidR="0052325C" w:rsidRDefault="0052325C" w:rsidP="0052325C">
      <w:r>
        <w:tab/>
        <w:t>RFC 8504 (2019) là phiên bản thay thế cho RFC 6434 (2011) và RFC 4294 (2006), được công bố bởi IETF tháng 01 năm 2019. Tài liệu này ghi lại Thực tiễn tốt nhất về Internet. Tài liệu này là sản phẩm của IETF. Nó thể hiện sự đồng thuận của cộng đồng IETF. Nó đã nhận được đánh giá công khai và đã được phê duyệt để xuất bản bởi Nhóm chỉ đạo kỹ thuật Internet (IESG). Thông tin thêm về các BCP có sẵn trong Phần 2 của RFC 7841. Cụ thể về RFC 8504 (2019) như sau:</w:t>
      </w:r>
    </w:p>
    <w:p w14:paraId="3DFD6A38" w14:textId="77777777" w:rsidR="0052325C" w:rsidRDefault="0052325C" w:rsidP="0052325C">
      <w:r>
        <w:tab/>
        <w:t>- RFC 8504 (2019) xác định các yêu cầu đối với các nút IPv6. Nó được mong đợi rằng IPv6 sẽ được triển khai rộng rãi trên nhiều loại thiết bị và tình huống. Chỉ định yêu cầu cho các nút IPv6 cho phép IPv6 với các chức năng tốt và liên kết hoạt động trong một số lượng lớn các tình huống và triển khai.</w:t>
      </w:r>
    </w:p>
    <w:p w14:paraId="3DE0B518" w14:textId="77777777" w:rsidR="0052325C" w:rsidRDefault="0052325C" w:rsidP="0052325C">
      <w:r>
        <w:tab/>
        <w:t>- RFC 8504 (2019) xác định chức năng chung được yêu cầu từ cả máy chủ và bộ định tuyến IPv6. Nhiều nút IPv6 sẽ triển khai các tính năng tùy chọn hoặc bổ sung, nhưng tài liệu này thu thập và tóm tắt yêu cầu từ các Tài liệu theo vết các Tiêu chuẩn đã xuất bản ở nơi khác.</w:t>
      </w:r>
    </w:p>
    <w:p w14:paraId="70902FE2" w14:textId="77777777" w:rsidR="0052325C" w:rsidRDefault="0052325C" w:rsidP="0052325C">
      <w:r>
        <w:tab/>
        <w:t>- RFC 8504 (2019) cố gắng tránh thảo luận về chi tiết giao thức, và tham chiếu tới các RFC cho mục đích này. Tài liệu này nhằm mục đích tuyên bố về khả năng áp dụng và cung cấp hướng dẫn về thông số kỹ thuật IPv6 cần được thực hiện trong trường hợp chung và các thông số kỹ thuật có thể được quan tâm trong các kịch bản triển khai cụ thể. Tài liệu này không cập nhật bất kỳ tài liệu giao thức riêng biệt nào của các RFC.</w:t>
      </w:r>
    </w:p>
    <w:p w14:paraId="6689ECF5" w14:textId="77777777" w:rsidR="0052325C" w:rsidRDefault="0052325C" w:rsidP="0052325C">
      <w:r>
        <w:tab/>
        <w:t>- Mặc dù RFC 8504 (2019) chỉ ra các thông số kỹ thuật khác nhau, nhưng cần phải lưu ý rằng trong nhiều trường hợp, mức độ chi tiết của một yêu cầu sẽ nhỏ hơn một thông số kỹ thuật riêng biệt , vì nhiều thông số kỹ thuật xác định ghép hợp bởi nhiều phần độc lập, mà một số phần trong số đó có thể là không bắt buộc. Ngoài ra, hầu hết các thông số kỹ thuật xác định cả hai hành vi của máy khách và máy chủ trong cùng một thông số kỹ thuật, trong khi nhiều triển khai sẽ chỉ tập trung vào một trong những vai trò đó.</w:t>
      </w:r>
    </w:p>
    <w:p w14:paraId="54545695" w14:textId="77777777" w:rsidR="0052325C" w:rsidRDefault="0052325C" w:rsidP="0052325C">
      <w:r>
        <w:tab/>
        <w:t xml:space="preserve">- RFC 8504 (2019) xác định mức tối thiểu của yêu cầu cần thiết cho một thiết bị </w:t>
      </w:r>
      <w:r>
        <w:lastRenderedPageBreak/>
        <w:t>để cung cấp dịch vụ internet hữu ích và xem xét một phạm vi rộng rãi loại thiết bị và các kịch bản triển khai. Bởi vì phạm vi rộng rãi của các kịch bản triển khai, nên các yêu cầu tối thiểu được ấn định trong tài liệu này có thể không đủ cho tất cả các kịch bản triển khai. Hoàn toàn hợp lý (và thực sự được mong đợi) để các hồ sơ khác xác định các yêu cầu bổ sung hoặc nghiêm ngặt hơn cho các môi trường sử dụng và triển khai. Ví dụ, tài liệu này không bắt buộc tất cả các máy khách hỗ trợ DHCP, nhưng một số kịch bản triển khai có thể được cho là phù hợp để đưa ra yêu cầu như vậy. Như một ví dụ khác, NIST đã xác định hồ sơ cho các yêu cầu chuyên biệt đối với IPv6 trong môi trường mục tiêu ([USGv6]).</w:t>
      </w:r>
    </w:p>
    <w:p w14:paraId="428A7B54" w14:textId="77777777" w:rsidR="0052325C" w:rsidRDefault="0052325C" w:rsidP="0052325C">
      <w:r>
        <w:tab/>
        <w:t>- Vì không phải lúc nào người triển khai cũng có thể biết chính xác cách sử dụng IPv6 trong một nút, một yêu cầu quan trọng hơn đối với các nút IPv6 là chúng nên tuân thủ Nguyên tắc chắc chắn của Jon Postel “Bảo toàn những gì bạn làm, hào phóng trong những gì bạn chấp nhận từ những người khác [RFC793]”.</w:t>
      </w:r>
    </w:p>
    <w:p w14:paraId="0B031313" w14:textId="72901EAB" w:rsidR="00677FD5" w:rsidRDefault="0052325C" w:rsidP="00395376">
      <w:r>
        <w:tab/>
        <w:t>- Phạm vi của RFC 8504 (2019): IPv6 bao gồm nhiều thông số kỹ thuật. Lưu ý rằng IPv6 sẽ được triển khai trong nhiều tình huống và môi trường khác nhau. Vì vậy, điều quan trọng là phải phát triển yêu cầu đối với các nút IPv6 để đảm bảo khả năng tương tác.</w:t>
      </w:r>
      <w:r>
        <w:cr/>
      </w:r>
      <w:r w:rsidRPr="0052325C">
        <w:rPr>
          <w:b/>
          <w:i/>
          <w:u w:val="single"/>
        </w:rPr>
        <w:t>Nhận xét:</w:t>
      </w:r>
      <w:r>
        <w:t xml:space="preserve"> Hiện nay, phiên bản tài liệu RFC 8504 (2019) “IPv6 Node Requirements - Các yêu cầu nút IPv6” là phiên bản cuối cùng và mới nhất của tiêu chuẩn do IETF công bố.</w:t>
      </w:r>
    </w:p>
    <w:p w14:paraId="6D56752D" w14:textId="77777777" w:rsidR="009D67B9" w:rsidRPr="00D95464" w:rsidRDefault="009D67B9" w:rsidP="00EB4DFD">
      <w:pPr>
        <w:pStyle w:val="Heading2"/>
      </w:pPr>
      <w:bookmarkStart w:id="18" w:name="_Toc129353017"/>
      <w:r w:rsidRPr="00D95464">
        <w:t>Các tiêu chuẩn quốc gia có liên quan về IPv6 đối với thiết bị nút</w:t>
      </w:r>
      <w:bookmarkEnd w:id="18"/>
    </w:p>
    <w:p w14:paraId="28DA2D7E" w14:textId="77777777" w:rsidR="009D67B9" w:rsidRPr="001B7E63" w:rsidRDefault="009D67B9" w:rsidP="00903DF5">
      <w:pPr>
        <w:pStyle w:val="Heading3"/>
        <w:numPr>
          <w:ilvl w:val="2"/>
          <w:numId w:val="39"/>
        </w:numPr>
        <w:rPr>
          <w:lang w:val="it-IT"/>
        </w:rPr>
      </w:pPr>
      <w:bookmarkStart w:id="19" w:name="_Toc129353018"/>
      <w:r w:rsidRPr="001B7E63">
        <w:rPr>
          <w:lang w:val="it-IT"/>
        </w:rPr>
        <w:t>QCVN 89:2015/BTTTT - Quy chuẩn kỹ thuật quốc gia về IPv6 đối với thiết bị nút</w:t>
      </w:r>
      <w:bookmarkEnd w:id="19"/>
    </w:p>
    <w:p w14:paraId="55101536" w14:textId="77777777" w:rsidR="009D67B9" w:rsidRPr="00D95464" w:rsidRDefault="009D67B9" w:rsidP="009D67B9">
      <w:pPr>
        <w:spacing w:before="120"/>
        <w:rPr>
          <w:lang w:val="it-IT"/>
        </w:rPr>
      </w:pPr>
      <w:r w:rsidRPr="00D95464">
        <w:rPr>
          <w:lang w:val="it-IT"/>
        </w:rPr>
        <w:tab/>
        <w:t>Ở Việt Nam, Bộ Thông tin và Truyền thông cũng đã xây dựng và ban hành Quy chuẩn kỹ thuật quốc gia QCVN 89:2015/BTTTT. Quy chuẩn kỹ thuật quốc gia này do Viện Khoa học Kỹ thuật Bưu điện biên soạn, Vụ Khoa học và Công nghệ thẩm định và trình duyệt, Bộ Thông tin và Truyền thông ban hành kèm theo Thông tư số 19/2015/TT-BTTTT ngày 21 tháng 7 năm 2015. QCVN 89:2015/BTTTT được xây dựng dựa trên cơ sở tài liệu RFC 6434 (2011) của Nhóm đặc trách về kỹ thuật Internet (IETF).</w:t>
      </w:r>
    </w:p>
    <w:p w14:paraId="650A9BAC" w14:textId="77777777" w:rsidR="009D67B9" w:rsidRPr="00D95464" w:rsidRDefault="009D67B9" w:rsidP="009D67B9">
      <w:pPr>
        <w:spacing w:before="120"/>
        <w:rPr>
          <w:lang w:val="it-IT"/>
        </w:rPr>
      </w:pPr>
      <w:r w:rsidRPr="00D95464">
        <w:rPr>
          <w:lang w:val="it-IT"/>
        </w:rPr>
        <w:tab/>
        <w:t>Về phạm vi điều chỉnh: Quy chuẩn này quy định các yêu cầu kỹ thuật và phương pháp đo đối với thiết bị nút IPv6.</w:t>
      </w:r>
    </w:p>
    <w:p w14:paraId="6302F444" w14:textId="77777777" w:rsidR="009D67B9" w:rsidRPr="00D95464" w:rsidRDefault="009D67B9" w:rsidP="009D67B9">
      <w:pPr>
        <w:spacing w:before="120"/>
        <w:rPr>
          <w:lang w:val="it-IT"/>
        </w:rPr>
      </w:pPr>
      <w:r w:rsidRPr="00D95464">
        <w:rPr>
          <w:lang w:val="it-IT"/>
        </w:rPr>
        <w:tab/>
        <w:t xml:space="preserve">Về nội dung kỹ thuật, QCVN 89:2015/BTTTT bao gồm </w:t>
      </w:r>
      <w:r w:rsidRPr="00D95464">
        <w:rPr>
          <w:b/>
          <w:bCs/>
          <w:i/>
          <w:iCs/>
          <w:lang w:val="it-IT"/>
        </w:rPr>
        <w:t>nhưng không đầy đủ</w:t>
      </w:r>
      <w:r w:rsidRPr="00D95464">
        <w:rPr>
          <w:lang w:val="it-IT"/>
        </w:rPr>
        <w:t xml:space="preserve"> một số yêu cầu kỹ thuật chủ yếu đã được công bố trong tiêu chuẩn RFC 6434 (2011) gồm:</w:t>
      </w:r>
    </w:p>
    <w:p w14:paraId="0361CC4B" w14:textId="77777777" w:rsidR="009D67B9" w:rsidRPr="00D95464" w:rsidRDefault="009D67B9" w:rsidP="009D67B9">
      <w:pPr>
        <w:spacing w:before="120"/>
        <w:rPr>
          <w:lang w:val="it-IT"/>
        </w:rPr>
      </w:pPr>
      <w:r w:rsidRPr="00D95464">
        <w:rPr>
          <w:lang w:val="it-IT"/>
        </w:rPr>
        <w:tab/>
        <w:t>- Yêu cầu về tầng liên kết (Sub-IP Layer).</w:t>
      </w:r>
    </w:p>
    <w:p w14:paraId="59E708D3" w14:textId="77777777" w:rsidR="009D67B9" w:rsidRPr="00D95464" w:rsidRDefault="009D67B9" w:rsidP="009D67B9">
      <w:pPr>
        <w:spacing w:before="120"/>
        <w:rPr>
          <w:lang w:val="it-IT"/>
        </w:rPr>
      </w:pPr>
      <w:r w:rsidRPr="00D95464">
        <w:rPr>
          <w:lang w:val="it-IT"/>
        </w:rPr>
        <w:lastRenderedPageBreak/>
        <w:tab/>
        <w:t>- Yêu cầu về tầng IP (IP Layer):</w:t>
      </w:r>
    </w:p>
    <w:p w14:paraId="0F4A6D9B" w14:textId="77777777" w:rsidR="009D67B9" w:rsidRPr="00D95464" w:rsidRDefault="009D67B9" w:rsidP="009D67B9">
      <w:pPr>
        <w:spacing w:before="120"/>
        <w:rPr>
          <w:lang w:val="it-IT"/>
        </w:rPr>
      </w:pPr>
      <w:r w:rsidRPr="00D95464">
        <w:rPr>
          <w:lang w:val="it-IT"/>
        </w:rPr>
        <w:tab/>
      </w:r>
      <w:r w:rsidRPr="00D95464">
        <w:rPr>
          <w:lang w:val="it-IT"/>
        </w:rPr>
        <w:tab/>
        <w:t>+ Giao thức Internet phiên bản 6 (Internet Protocol Version 6 - RFC 2460).</w:t>
      </w:r>
    </w:p>
    <w:p w14:paraId="355B9CD0" w14:textId="77777777" w:rsidR="009D67B9" w:rsidRPr="00D95464" w:rsidRDefault="009D67B9" w:rsidP="009D67B9">
      <w:pPr>
        <w:spacing w:before="120"/>
        <w:rPr>
          <w:lang w:val="it-IT"/>
        </w:rPr>
      </w:pPr>
      <w:r w:rsidRPr="00D95464">
        <w:rPr>
          <w:lang w:val="it-IT"/>
        </w:rPr>
        <w:tab/>
      </w:r>
      <w:r w:rsidRPr="00D95464">
        <w:rPr>
          <w:lang w:val="it-IT"/>
        </w:rPr>
        <w:tab/>
        <w:t>+ Phát hiện nút mạng lân cận cho IPv6 (Neighbor Discovery for IPv6 - RFC 4861).</w:t>
      </w:r>
    </w:p>
    <w:p w14:paraId="169BB8AC" w14:textId="77777777" w:rsidR="009D67B9" w:rsidRPr="00D95464" w:rsidRDefault="009D67B9" w:rsidP="009D67B9">
      <w:pPr>
        <w:spacing w:before="120"/>
        <w:rPr>
          <w:lang w:val="it-IT"/>
        </w:rPr>
      </w:pPr>
      <w:r w:rsidRPr="00D95464">
        <w:rPr>
          <w:lang w:val="it-IT"/>
        </w:rPr>
        <w:tab/>
      </w:r>
      <w:r w:rsidRPr="00D95464">
        <w:rPr>
          <w:lang w:val="it-IT"/>
        </w:rPr>
        <w:tab/>
        <w:t>+ Phát hiện Path MTU (Path MTU Discovery - RFC 1981).</w:t>
      </w:r>
    </w:p>
    <w:p w14:paraId="6F08618B" w14:textId="77777777" w:rsidR="009D67B9" w:rsidRPr="00D95464" w:rsidRDefault="009D67B9" w:rsidP="009D67B9">
      <w:pPr>
        <w:spacing w:before="120"/>
        <w:rPr>
          <w:lang w:val="it-IT"/>
        </w:rPr>
      </w:pPr>
      <w:r w:rsidRPr="00D95464">
        <w:rPr>
          <w:lang w:val="it-IT"/>
        </w:rPr>
        <w:tab/>
      </w:r>
      <w:r w:rsidRPr="00D95464">
        <w:rPr>
          <w:lang w:val="it-IT"/>
        </w:rPr>
        <w:tab/>
        <w:t>+ Giao thức ICMP phiên bản 6 (ICMP for the Internet Protocol Version 6 (IPv6) – RFC 4443).</w:t>
      </w:r>
    </w:p>
    <w:p w14:paraId="2F930124" w14:textId="77777777" w:rsidR="009D67B9" w:rsidRPr="00D95464" w:rsidRDefault="009D67B9" w:rsidP="009D67B9">
      <w:pPr>
        <w:spacing w:before="120"/>
        <w:rPr>
          <w:lang w:val="it-IT"/>
        </w:rPr>
      </w:pPr>
      <w:r w:rsidRPr="00D95464">
        <w:rPr>
          <w:lang w:val="it-IT"/>
        </w:rPr>
        <w:tab/>
      </w:r>
      <w:r w:rsidRPr="00D95464">
        <w:rPr>
          <w:lang w:val="it-IT"/>
        </w:rPr>
        <w:tab/>
        <w:t>+ Địa chỉ (Addressing).</w:t>
      </w:r>
    </w:p>
    <w:p w14:paraId="359F8E6E" w14:textId="77777777" w:rsidR="009D67B9" w:rsidRPr="00D95464" w:rsidRDefault="009D67B9" w:rsidP="009D67B9">
      <w:pPr>
        <w:spacing w:before="120"/>
        <w:rPr>
          <w:lang w:val="it-IT"/>
        </w:rPr>
      </w:pPr>
      <w:r w:rsidRPr="00D95464">
        <w:rPr>
          <w:lang w:val="it-IT"/>
        </w:rPr>
        <w:tab/>
      </w:r>
      <w:r w:rsidRPr="00D95464">
        <w:rPr>
          <w:lang w:val="it-IT"/>
        </w:rPr>
        <w:tab/>
        <w:t>+ Phát hiện đối tượng nghe multicast (MLD) trong IPv6 (Multicast Listener Discovery (MLD) for IPv6).</w:t>
      </w:r>
    </w:p>
    <w:p w14:paraId="4527EF52" w14:textId="77777777" w:rsidR="009D67B9" w:rsidRPr="00D95464" w:rsidRDefault="009D67B9" w:rsidP="009D67B9">
      <w:pPr>
        <w:spacing w:before="120"/>
        <w:rPr>
          <w:lang w:val="it-IT"/>
        </w:rPr>
      </w:pPr>
      <w:r w:rsidRPr="00D95464">
        <w:rPr>
          <w:lang w:val="it-IT"/>
        </w:rPr>
        <w:tab/>
        <w:t>- Yêu cầu về chuyển đổi giữa IPv4 và IPv6 (IPv4 Support and Transition).</w:t>
      </w:r>
    </w:p>
    <w:p w14:paraId="28150311" w14:textId="77777777" w:rsidR="009D67B9" w:rsidRPr="00D95464" w:rsidRDefault="009D67B9" w:rsidP="009D67B9">
      <w:pPr>
        <w:spacing w:before="120"/>
        <w:rPr>
          <w:lang w:val="it-IT"/>
        </w:rPr>
      </w:pPr>
      <w:r w:rsidRPr="00D95464">
        <w:rPr>
          <w:lang w:val="it-IT"/>
        </w:rPr>
        <w:tab/>
        <w:t>- Yêu cầu về bảo mật (Security).</w:t>
      </w:r>
    </w:p>
    <w:p w14:paraId="49237AB1" w14:textId="77777777" w:rsidR="009D67B9" w:rsidRPr="001B7E63" w:rsidRDefault="009D67B9" w:rsidP="00903DF5">
      <w:pPr>
        <w:pStyle w:val="Heading3"/>
        <w:rPr>
          <w:lang w:val="it-IT"/>
        </w:rPr>
      </w:pPr>
      <w:bookmarkStart w:id="20" w:name="_Toc129353019"/>
      <w:r w:rsidRPr="001B7E63">
        <w:rPr>
          <w:lang w:val="it-IT"/>
        </w:rPr>
        <w:t>QCVN 90:2015/BTTTT - Quy chuẩn kỹ thuật quốc gia về IPV6 đối với thiết bị định tuyến biên khách hàng</w:t>
      </w:r>
      <w:bookmarkEnd w:id="20"/>
    </w:p>
    <w:p w14:paraId="7126B822" w14:textId="77777777" w:rsidR="009D67B9" w:rsidRPr="00D95464" w:rsidRDefault="009D67B9" w:rsidP="009D67B9">
      <w:pPr>
        <w:spacing w:before="120"/>
        <w:rPr>
          <w:lang w:val="it-IT"/>
        </w:rPr>
      </w:pPr>
      <w:r w:rsidRPr="00D95464">
        <w:rPr>
          <w:lang w:val="it-IT"/>
        </w:rPr>
        <w:tab/>
        <w:t xml:space="preserve">Bộ Thông tin và Truyền thông cũng đã xây dựng và ban hành Quy chuẩn kỹ thuật quốc gia QCVN 90:2015/BTTTT. Quy chuẩn kỹ thuật quốc gia này do Viện Khoa học Kỹ thuật Bưu điện biên soạn, Vụ Khoa học và Công nghệ thẩm định và trình duyệt, Bộ Thông tin và Truyền thông ban hành kèm theo Thông tư số 20/2015/TT-BTTTT ngày 21 tháng 7 năm 2015. QCVN 90:2015/BTTTT được xây dựng dựa trên cơ sở tài liệu </w:t>
      </w:r>
      <w:bookmarkStart w:id="21" w:name="_Hlk105677605"/>
      <w:r w:rsidRPr="00D95464">
        <w:rPr>
          <w:lang w:val="it-IT"/>
        </w:rPr>
        <w:t>RFC 7084 (2013)</w:t>
      </w:r>
      <w:bookmarkEnd w:id="21"/>
      <w:r w:rsidRPr="00D95464">
        <w:rPr>
          <w:lang w:val="it-IT"/>
        </w:rPr>
        <w:t xml:space="preserve"> của Nhóm đặc trách về kỹ thuật Internet (IETF).</w:t>
      </w:r>
    </w:p>
    <w:p w14:paraId="7572D667" w14:textId="77777777" w:rsidR="009D67B9" w:rsidRPr="00D95464" w:rsidRDefault="009D67B9" w:rsidP="009D67B9">
      <w:pPr>
        <w:spacing w:before="120"/>
        <w:rPr>
          <w:lang w:val="it-IT"/>
        </w:rPr>
      </w:pPr>
      <w:r w:rsidRPr="00D95464">
        <w:rPr>
          <w:lang w:val="it-IT"/>
        </w:rPr>
        <w:tab/>
        <w:t>Về phạm vi điều chỉnh: Quy chuẩn này quy định các yêu cầu kỹ thuật và phương pháp đo đối với thiết bị định tuyến biên khách hàng IPv6 (gọi tắt là CE Router IPv6).</w:t>
      </w:r>
    </w:p>
    <w:p w14:paraId="5198168B" w14:textId="77777777" w:rsidR="009D67B9" w:rsidRPr="00D95464" w:rsidRDefault="009D67B9" w:rsidP="009D67B9">
      <w:pPr>
        <w:spacing w:before="120"/>
        <w:rPr>
          <w:lang w:val="it-IT"/>
        </w:rPr>
      </w:pPr>
      <w:r w:rsidRPr="00D95464">
        <w:rPr>
          <w:lang w:val="it-IT"/>
        </w:rPr>
        <w:tab/>
        <w:t xml:space="preserve">Về nội dung kỹ thuật, QCVN 90:2015/BTTTT bao gồm </w:t>
      </w:r>
      <w:r w:rsidRPr="00D95464">
        <w:rPr>
          <w:b/>
          <w:bCs/>
          <w:i/>
          <w:iCs/>
          <w:lang w:val="it-IT"/>
        </w:rPr>
        <w:t>nhưng không đầy đủ</w:t>
      </w:r>
      <w:r w:rsidRPr="00D95464">
        <w:rPr>
          <w:lang w:val="it-IT"/>
        </w:rPr>
        <w:t xml:space="preserve"> một số yêu cầu kỹ thuật chủ yếu đã được công bố trong tiêu chuẩn RFC 7084 (2013) gồm:</w:t>
      </w:r>
    </w:p>
    <w:p w14:paraId="52A5A657" w14:textId="77777777" w:rsidR="009D67B9" w:rsidRPr="00D95464" w:rsidRDefault="009D67B9" w:rsidP="009D67B9">
      <w:pPr>
        <w:spacing w:before="120"/>
        <w:rPr>
          <w:lang w:val="it-IT"/>
        </w:rPr>
      </w:pPr>
      <w:r w:rsidRPr="00D95464">
        <w:rPr>
          <w:lang w:val="it-IT"/>
        </w:rPr>
        <w:tab/>
        <w:t>- Yêu cầu chung (General Requirements).</w:t>
      </w:r>
    </w:p>
    <w:p w14:paraId="37EB3B43" w14:textId="77777777" w:rsidR="009D67B9" w:rsidRPr="00D95464" w:rsidRDefault="009D67B9" w:rsidP="009D67B9">
      <w:pPr>
        <w:spacing w:before="120"/>
        <w:rPr>
          <w:lang w:val="it-IT"/>
        </w:rPr>
      </w:pPr>
      <w:r w:rsidRPr="00D95464">
        <w:rPr>
          <w:lang w:val="it-IT"/>
        </w:rPr>
        <w:tab/>
        <w:t>- Yêu cầu cấu hình phía mạng WAN (WAN-Side Configuration):</w:t>
      </w:r>
    </w:p>
    <w:p w14:paraId="564D4325" w14:textId="77777777" w:rsidR="009D67B9" w:rsidRPr="00D95464" w:rsidRDefault="009D67B9" w:rsidP="009D67B9">
      <w:pPr>
        <w:spacing w:before="120"/>
        <w:rPr>
          <w:lang w:val="it-IT"/>
        </w:rPr>
      </w:pPr>
      <w:r w:rsidRPr="00D95464">
        <w:rPr>
          <w:lang w:val="it-IT"/>
        </w:rPr>
        <w:tab/>
      </w:r>
      <w:r w:rsidRPr="00D95464">
        <w:rPr>
          <w:lang w:val="it-IT"/>
        </w:rPr>
        <w:tab/>
        <w:t>+ Yêu cầu phía WAN (WAN-side requirements).</w:t>
      </w:r>
    </w:p>
    <w:p w14:paraId="6D15B90E" w14:textId="77777777" w:rsidR="009D67B9" w:rsidRPr="00D95464" w:rsidRDefault="009D67B9" w:rsidP="009D67B9">
      <w:pPr>
        <w:spacing w:before="120"/>
        <w:rPr>
          <w:lang w:val="it-IT"/>
        </w:rPr>
      </w:pPr>
      <w:r w:rsidRPr="00D95464">
        <w:rPr>
          <w:lang w:val="it-IT"/>
        </w:rPr>
        <w:tab/>
      </w:r>
      <w:r w:rsidRPr="00D95464">
        <w:rPr>
          <w:lang w:val="it-IT"/>
        </w:rPr>
        <w:tab/>
        <w:t>+ Yêu cầu tầng liên kết (Link-layer requirements).</w:t>
      </w:r>
    </w:p>
    <w:p w14:paraId="75694D63" w14:textId="77777777" w:rsidR="009D67B9" w:rsidRPr="00D95464" w:rsidRDefault="009D67B9" w:rsidP="009D67B9">
      <w:pPr>
        <w:spacing w:before="120"/>
        <w:rPr>
          <w:lang w:val="it-IT"/>
        </w:rPr>
      </w:pPr>
      <w:r w:rsidRPr="00D95464">
        <w:rPr>
          <w:lang w:val="it-IT"/>
        </w:rPr>
        <w:tab/>
      </w:r>
      <w:r w:rsidRPr="00D95464">
        <w:rPr>
          <w:lang w:val="it-IT"/>
        </w:rPr>
        <w:tab/>
        <w:t>+ Yêu cầu cấp phát địa chỉ (Address assignment requirements).</w:t>
      </w:r>
    </w:p>
    <w:p w14:paraId="63CAC02E" w14:textId="77777777" w:rsidR="009D67B9" w:rsidRPr="00D95464" w:rsidRDefault="009D67B9" w:rsidP="009D67B9">
      <w:pPr>
        <w:spacing w:before="120"/>
        <w:rPr>
          <w:lang w:val="it-IT"/>
        </w:rPr>
      </w:pPr>
      <w:r w:rsidRPr="00D95464">
        <w:rPr>
          <w:lang w:val="it-IT"/>
        </w:rPr>
        <w:lastRenderedPageBreak/>
        <w:tab/>
        <w:t>- Yêu cầu cấu hình phía mạng LAN (LAN-Side Configuration).</w:t>
      </w:r>
    </w:p>
    <w:p w14:paraId="743B903B" w14:textId="77777777" w:rsidR="009D67B9" w:rsidRPr="00D95464" w:rsidRDefault="009D67B9" w:rsidP="009D67B9">
      <w:pPr>
        <w:spacing w:before="120"/>
        <w:rPr>
          <w:lang w:val="it-IT"/>
        </w:rPr>
      </w:pPr>
      <w:r w:rsidRPr="00D95464">
        <w:rPr>
          <w:lang w:val="it-IT"/>
        </w:rPr>
        <w:tab/>
      </w:r>
      <w:r w:rsidRPr="00D95464">
        <w:rPr>
          <w:lang w:val="it-IT"/>
        </w:rPr>
        <w:tab/>
        <w:t>+ Các yêu cầu ULA (ULA requirements).</w:t>
      </w:r>
    </w:p>
    <w:p w14:paraId="2C191A60" w14:textId="77777777" w:rsidR="009D67B9" w:rsidRPr="00D95464" w:rsidRDefault="009D67B9" w:rsidP="009D67B9">
      <w:pPr>
        <w:spacing w:before="120"/>
        <w:rPr>
          <w:lang w:val="it-IT"/>
        </w:rPr>
      </w:pPr>
      <w:r w:rsidRPr="00D95464">
        <w:rPr>
          <w:lang w:val="it-IT"/>
        </w:rPr>
        <w:tab/>
      </w:r>
      <w:r w:rsidRPr="00D95464">
        <w:rPr>
          <w:lang w:val="it-IT"/>
        </w:rPr>
        <w:tab/>
        <w:t>+ Các yêu cầu về LAN (LAN requirements).</w:t>
      </w:r>
    </w:p>
    <w:p w14:paraId="5A15A0ED" w14:textId="77777777" w:rsidR="009D67B9" w:rsidRPr="00D95464" w:rsidRDefault="009D67B9" w:rsidP="009D67B9">
      <w:pPr>
        <w:spacing w:before="120"/>
        <w:rPr>
          <w:lang w:val="it-IT"/>
        </w:rPr>
      </w:pPr>
      <w:r w:rsidRPr="00D95464">
        <w:rPr>
          <w:lang w:val="it-IT"/>
        </w:rPr>
        <w:tab/>
        <w:t>- Yêu cầu hỗ trợ các công nghệ chuyển đổi (Transition Technologies Support).</w:t>
      </w:r>
    </w:p>
    <w:p w14:paraId="0ACB8BF4" w14:textId="77777777" w:rsidR="009D67B9" w:rsidRPr="00D95464" w:rsidRDefault="009D67B9" w:rsidP="009D67B9">
      <w:pPr>
        <w:spacing w:before="120"/>
        <w:rPr>
          <w:lang w:val="it-IT"/>
        </w:rPr>
      </w:pPr>
      <w:r w:rsidRPr="00D95464">
        <w:rPr>
          <w:lang w:val="it-IT"/>
        </w:rPr>
        <w:tab/>
      </w:r>
      <w:r w:rsidRPr="00D95464">
        <w:rPr>
          <w:lang w:val="it-IT"/>
        </w:rPr>
        <w:tab/>
        <w:t>+ 6rd (6rd requirements).</w:t>
      </w:r>
    </w:p>
    <w:p w14:paraId="3DC4B9AD" w14:textId="77777777" w:rsidR="009D67B9" w:rsidRPr="00D95464" w:rsidRDefault="009D67B9" w:rsidP="009D67B9">
      <w:pPr>
        <w:spacing w:before="120"/>
        <w:rPr>
          <w:lang w:val="it-IT"/>
        </w:rPr>
      </w:pPr>
      <w:r w:rsidRPr="00D95464">
        <w:rPr>
          <w:lang w:val="it-IT"/>
        </w:rPr>
        <w:tab/>
      </w:r>
      <w:r w:rsidRPr="00D95464">
        <w:rPr>
          <w:lang w:val="it-IT"/>
        </w:rPr>
        <w:tab/>
        <w:t>+ DS-Lite (Dual-Stack Lite).</w:t>
      </w:r>
    </w:p>
    <w:p w14:paraId="3F13F7DE" w14:textId="77777777" w:rsidR="009D67B9" w:rsidRPr="001B7E63" w:rsidRDefault="009D67B9" w:rsidP="00903DF5">
      <w:pPr>
        <w:pStyle w:val="Heading3"/>
        <w:rPr>
          <w:lang w:val="it-IT"/>
        </w:rPr>
      </w:pPr>
      <w:bookmarkStart w:id="22" w:name="_Toc129353020"/>
      <w:r w:rsidRPr="001B7E63">
        <w:rPr>
          <w:lang w:val="it-IT"/>
        </w:rPr>
        <w:t>TCVN 8072:2009 - Tiêu chuẩn quốc gia về Mạng viễn thông – Giao thức IPv4</w:t>
      </w:r>
      <w:bookmarkEnd w:id="22"/>
    </w:p>
    <w:p w14:paraId="7C18C734" w14:textId="77777777" w:rsidR="009D67B9" w:rsidRPr="00D95464" w:rsidRDefault="009D67B9" w:rsidP="009D67B9">
      <w:pPr>
        <w:spacing w:before="120"/>
        <w:rPr>
          <w:lang w:val="it-IT"/>
        </w:rPr>
      </w:pPr>
      <w:r w:rsidRPr="00D95464">
        <w:rPr>
          <w:lang w:val="it-IT"/>
        </w:rPr>
        <w:tab/>
        <w:t>TCVN 8072:2009 do Viên Khoa học Kỹ thuật Bưu điện xây dựng, Bộ Thông tin và Truyền thông đề nghị, Tổng cục Tiêu chuẩn Đo lường Chất lượng thẩm định, Bộ Khoa học và Công nghệ công bố</w:t>
      </w:r>
    </w:p>
    <w:p w14:paraId="5D9F01A3" w14:textId="77777777" w:rsidR="009D67B9" w:rsidRPr="00D95464" w:rsidRDefault="009D67B9" w:rsidP="009D67B9">
      <w:pPr>
        <w:spacing w:before="120"/>
        <w:rPr>
          <w:lang w:val="it-IT"/>
        </w:rPr>
      </w:pPr>
      <w:r w:rsidRPr="00D95464">
        <w:rPr>
          <w:lang w:val="it-IT"/>
        </w:rPr>
        <w:tab/>
        <w:t>TCVN 8072:2009 được xây dựng dựa trên cơ sở chuyển đổi tiêu chuẩn ngành TCN 68-224:2004 của Bộ Bưu chính Viễn thông (nay là Bộ Thông tin và Truyền thông. TCVN 8072:2009 hoàn toàn phù hợp với tài liệu RFC 791 (1981) “Internet protocol” của Nhóm đặc trách kỹ thuật Internet (IETF).</w:t>
      </w:r>
    </w:p>
    <w:p w14:paraId="380EABD9" w14:textId="77777777" w:rsidR="009D67B9" w:rsidRPr="00D95464" w:rsidRDefault="009D67B9" w:rsidP="009D67B9">
      <w:pPr>
        <w:spacing w:before="120"/>
        <w:rPr>
          <w:lang w:val="it-IT"/>
        </w:rPr>
      </w:pPr>
      <w:r w:rsidRPr="00D95464">
        <w:rPr>
          <w:lang w:val="it-IT"/>
        </w:rPr>
        <w:tab/>
        <w:t>Về phạm vi áp dụng:</w:t>
      </w:r>
    </w:p>
    <w:p w14:paraId="25E3714F" w14:textId="77777777" w:rsidR="009D67B9" w:rsidRPr="00D95464" w:rsidRDefault="009D67B9" w:rsidP="009D67B9">
      <w:pPr>
        <w:spacing w:before="120"/>
        <w:rPr>
          <w:lang w:val="it-IT"/>
        </w:rPr>
      </w:pPr>
      <w:r w:rsidRPr="00D95464">
        <w:rPr>
          <w:lang w:val="it-IT"/>
        </w:rPr>
        <w:tab/>
        <w:t>- Tiêu chuẩn này quy định những đặc tính kỹ thuật đối với giao thức Internet (IP) phiên bản 4.</w:t>
      </w:r>
    </w:p>
    <w:p w14:paraId="217EB67F" w14:textId="77777777" w:rsidR="009D67B9" w:rsidRPr="00D95464" w:rsidRDefault="009D67B9" w:rsidP="009D67B9">
      <w:pPr>
        <w:spacing w:before="120"/>
        <w:rPr>
          <w:lang w:val="it-IT"/>
        </w:rPr>
      </w:pPr>
      <w:r w:rsidRPr="00D95464">
        <w:rPr>
          <w:lang w:val="it-IT"/>
        </w:rPr>
        <w:tab/>
        <w:t>- Giao thức Internet được thiết kế để dùng trong các hệ thống liên kết của các mạng truyền thông máy tính chuyển mạch gói. Một hệ thống như thế được gọi là một “catenet”. Giao thức Internet giúp cho việc truyền các khối dữ liệu, được gọi là các gói tin, từ các nguồn đến các đích, trong đó các nguồn và các đích là các máy chủ được nhận dạng theo các địa chỉ có độ dài cố định. Giao thức Internet cũng cho phép phân đoạn và tái lắp ráp các gói tin dài, nếu cần thiết, để truyền qua các mạng “gói nhỏ”.</w:t>
      </w:r>
    </w:p>
    <w:p w14:paraId="152BF4F7" w14:textId="77777777" w:rsidR="009D67B9" w:rsidRPr="00D95464" w:rsidRDefault="009D67B9" w:rsidP="009D67B9">
      <w:pPr>
        <w:spacing w:before="120"/>
        <w:rPr>
          <w:lang w:val="it-IT"/>
        </w:rPr>
      </w:pPr>
      <w:r w:rsidRPr="00D95464">
        <w:rPr>
          <w:lang w:val="it-IT"/>
        </w:rPr>
        <w:tab/>
        <w:t>- Giao thức Internet được giới hạn cụ thể trong phạm vi cung cấp các chức năng cần thiết cho việc phân phát một gói các bít (một gói tin Internet) từ một nguồn tới một đích trên một hệ thống liên kết các mạng. Không có các cơ chế làm tăng độ tin cậy của dữ liệu đầu cuối – đầu cuối, điều khiển luồng, sắp xếp theo trình tự, hoặc các dịch vụ khác thường thấy trong các giao thức máy chủ - máy chủ. Giao thức Internet có thể sử dụng các dịch vụ của các mạng đang hỗ trợ nó để cung cấp nhiều loại dịch vụ và nhiều chất lượng dịch vụ khác nhau.</w:t>
      </w:r>
    </w:p>
    <w:p w14:paraId="52615E81" w14:textId="77777777" w:rsidR="009D67B9" w:rsidRPr="001B7E63" w:rsidRDefault="009D67B9" w:rsidP="00903DF5">
      <w:pPr>
        <w:pStyle w:val="Heading3"/>
        <w:rPr>
          <w:lang w:val="it-IT"/>
        </w:rPr>
      </w:pPr>
      <w:bookmarkStart w:id="23" w:name="_Toc129353021"/>
      <w:r w:rsidRPr="001B7E63">
        <w:rPr>
          <w:lang w:val="it-IT"/>
        </w:rPr>
        <w:t>TCVN 9802-1 : 2013 - Tiêu chuẩn quốc gia về Giao thức internet phiên bản 6 (IPv6)- Phần 1: Quy định kỹ thuật</w:t>
      </w:r>
      <w:bookmarkEnd w:id="23"/>
    </w:p>
    <w:p w14:paraId="7C734C3B" w14:textId="77777777" w:rsidR="009D67B9" w:rsidRPr="00D95464" w:rsidRDefault="009D67B9" w:rsidP="009D67B9">
      <w:pPr>
        <w:spacing w:before="120"/>
        <w:rPr>
          <w:lang w:val="it-IT"/>
        </w:rPr>
      </w:pPr>
      <w:r w:rsidRPr="00D95464">
        <w:rPr>
          <w:lang w:val="it-IT"/>
        </w:rPr>
        <w:lastRenderedPageBreak/>
        <w:tab/>
        <w:t>TCVN 9802-1 : 2013 do Vụ Khoa học và Công nghệ biên soạn, Bộ Thông tin và Truyền thông đề nghị, Tổng cục Tiêu chuẩn Đo lường Chất lượng thẩm định, Bộ Khoa học và Công nghệ công bố.</w:t>
      </w:r>
    </w:p>
    <w:p w14:paraId="6E407DAC" w14:textId="77777777" w:rsidR="009D67B9" w:rsidRPr="00D95464" w:rsidRDefault="009D67B9" w:rsidP="009D67B9">
      <w:pPr>
        <w:spacing w:before="120"/>
        <w:rPr>
          <w:lang w:val="it-IT"/>
        </w:rPr>
      </w:pPr>
      <w:r w:rsidRPr="00D95464">
        <w:rPr>
          <w:lang w:val="it-IT"/>
        </w:rPr>
        <w:tab/>
        <w:t>TCVN 9802-1:2013 hoàn toàn tương đương với tài liệu RFC 2460:1998 (Giao thức Internet, phiên bản 6 – Phần 1: Quy định kỹ thuật) của Nhóm đặc trách về kỹ thuật Internet (IETF).</w:t>
      </w:r>
    </w:p>
    <w:p w14:paraId="3B2234A2" w14:textId="77777777" w:rsidR="009D67B9" w:rsidRPr="00D95464" w:rsidRDefault="009D67B9" w:rsidP="009D67B9">
      <w:pPr>
        <w:spacing w:before="120"/>
        <w:rPr>
          <w:lang w:val="it-IT"/>
        </w:rPr>
      </w:pPr>
      <w:r w:rsidRPr="00D95464">
        <w:rPr>
          <w:lang w:val="it-IT"/>
        </w:rPr>
        <w:tab/>
        <w:t>Hiện nay, bộ TCVN 9802 về “Giao thức Internet phiên bản 6 (IPv6)” gồm các tiêu chuẩn:</w:t>
      </w:r>
    </w:p>
    <w:p w14:paraId="2A49FC27" w14:textId="77777777" w:rsidR="009D67B9" w:rsidRPr="00D95464" w:rsidRDefault="009D67B9" w:rsidP="009D67B9">
      <w:pPr>
        <w:spacing w:before="120"/>
        <w:rPr>
          <w:lang w:val="it-IT"/>
        </w:rPr>
      </w:pPr>
      <w:r w:rsidRPr="00D95464">
        <w:rPr>
          <w:lang w:val="it-IT"/>
        </w:rPr>
        <w:tab/>
        <w:t>- TCVN 9802-1:2013 “Phần 1: Quy định kỹ thuật”.</w:t>
      </w:r>
    </w:p>
    <w:p w14:paraId="735B1AB7" w14:textId="77777777" w:rsidR="009D67B9" w:rsidRPr="00D95464" w:rsidRDefault="009D67B9" w:rsidP="009D67B9">
      <w:pPr>
        <w:spacing w:before="120"/>
        <w:rPr>
          <w:lang w:val="it-IT"/>
        </w:rPr>
      </w:pPr>
      <w:r w:rsidRPr="00D95464">
        <w:rPr>
          <w:lang w:val="it-IT"/>
        </w:rPr>
        <w:tab/>
        <w:t>- TCVN 9802-2:2015 “Phần 2: Kiến trúc địa chỉ IPv6”.</w:t>
      </w:r>
    </w:p>
    <w:p w14:paraId="091CC151" w14:textId="77777777" w:rsidR="009D67B9" w:rsidRPr="00D95464" w:rsidRDefault="009D67B9" w:rsidP="009D67B9">
      <w:pPr>
        <w:spacing w:before="120"/>
        <w:rPr>
          <w:lang w:val="it-IT"/>
        </w:rPr>
      </w:pPr>
      <w:r w:rsidRPr="00D95464">
        <w:rPr>
          <w:lang w:val="it-IT"/>
        </w:rPr>
        <w:tab/>
        <w:t>- TCVN 9802-3:2015 “Phần 3: Giao thức phát hiện nút mạng lân cận”.</w:t>
      </w:r>
    </w:p>
    <w:p w14:paraId="2F30E405" w14:textId="77777777" w:rsidR="009D67B9" w:rsidRPr="00D95464" w:rsidRDefault="009D67B9" w:rsidP="009D67B9">
      <w:pPr>
        <w:spacing w:before="120"/>
        <w:rPr>
          <w:lang w:val="it-IT"/>
        </w:rPr>
      </w:pPr>
      <w:r w:rsidRPr="00D95464">
        <w:rPr>
          <w:lang w:val="it-IT"/>
        </w:rPr>
        <w:tab/>
        <w:t>- TCVN 9802-4:2015 “Phần 4: Giao thức phát hiện MTU của tuyến”.</w:t>
      </w:r>
    </w:p>
    <w:p w14:paraId="01A85203" w14:textId="77777777" w:rsidR="009D67B9" w:rsidRPr="00D95464" w:rsidRDefault="009D67B9" w:rsidP="009D67B9">
      <w:pPr>
        <w:spacing w:before="120"/>
        <w:rPr>
          <w:lang w:val="it-IT"/>
        </w:rPr>
      </w:pPr>
      <w:r w:rsidRPr="00D95464">
        <w:rPr>
          <w:lang w:val="it-IT"/>
        </w:rPr>
        <w:tab/>
        <w:t>- TCVN 9802-5:2017 “Phần 5: Giao thức phát hiện đối tượng nghe multicast”.</w:t>
      </w:r>
    </w:p>
    <w:p w14:paraId="315EE76D" w14:textId="77777777" w:rsidR="009D67B9" w:rsidRPr="00D95464" w:rsidRDefault="009D67B9" w:rsidP="009D67B9">
      <w:pPr>
        <w:spacing w:before="120"/>
        <w:rPr>
          <w:lang w:val="it-IT"/>
        </w:rPr>
      </w:pPr>
      <w:r w:rsidRPr="00D95464">
        <w:rPr>
          <w:lang w:val="it-IT"/>
        </w:rPr>
        <w:tab/>
        <w:t>- TCVN 9802-6:2020 “Phần 6: Giao thức tự động cấu hình địa chỉ không giữ trạng thái”.</w:t>
      </w:r>
    </w:p>
    <w:p w14:paraId="20E10C21" w14:textId="77777777" w:rsidR="009D67B9" w:rsidRPr="00D95464" w:rsidRDefault="009D67B9" w:rsidP="009D67B9">
      <w:pPr>
        <w:spacing w:before="120"/>
        <w:rPr>
          <w:lang w:val="it-IT"/>
        </w:rPr>
      </w:pPr>
      <w:r w:rsidRPr="00D95464">
        <w:rPr>
          <w:lang w:val="it-IT"/>
        </w:rPr>
        <w:tab/>
        <w:t>- TCVN 9802-7:2020 “Phần 7: Giao thức bản tin điều khiển Internet”.</w:t>
      </w:r>
    </w:p>
    <w:p w14:paraId="749B108F" w14:textId="77777777" w:rsidR="009D67B9" w:rsidRPr="00D95464" w:rsidRDefault="009D67B9" w:rsidP="009D67B9">
      <w:pPr>
        <w:spacing w:before="120"/>
        <w:rPr>
          <w:lang w:val="it-IT"/>
        </w:rPr>
      </w:pPr>
      <w:r w:rsidRPr="00D95464">
        <w:rPr>
          <w:lang w:val="it-IT"/>
        </w:rPr>
        <w:tab/>
        <w:t>Về phạm vi áp dụng:</w:t>
      </w:r>
    </w:p>
    <w:p w14:paraId="7BD739D7" w14:textId="77777777" w:rsidR="009D67B9" w:rsidRPr="00D95464" w:rsidRDefault="009D67B9" w:rsidP="009D67B9">
      <w:pPr>
        <w:spacing w:before="120"/>
        <w:rPr>
          <w:lang w:val="it-IT"/>
        </w:rPr>
      </w:pPr>
      <w:r w:rsidRPr="00D95464">
        <w:rPr>
          <w:lang w:val="it-IT"/>
        </w:rPr>
        <w:tab/>
        <w:t>- Tiêu chuẩn này quy định những đặc điểm kỹ thuật của giao thức Internet (IP), phiên bản 6.</w:t>
      </w:r>
    </w:p>
    <w:p w14:paraId="0AD2E751" w14:textId="77777777" w:rsidR="009D67B9" w:rsidRPr="00D95464" w:rsidRDefault="009D67B9" w:rsidP="009D67B9">
      <w:pPr>
        <w:spacing w:before="120"/>
        <w:rPr>
          <w:lang w:val="it-IT"/>
        </w:rPr>
      </w:pPr>
      <w:r w:rsidRPr="00D95464">
        <w:rPr>
          <w:lang w:val="it-IT"/>
        </w:rPr>
        <w:tab/>
        <w:t>- Giao thức Internet phiên bản 6 (IPv6) được thiết kế để dùng trong các hệ thống liên kết của các mạng truyền thông máy tính chuyển mạch gói. Giao thức IPv6 giúp cho việc truyền các khối dữ liệu, được gọi là các gói tin, từ các nguồn đến các đích, trong đó các nguồn và các đích là các máy chủ được nhận dạng bởi các địa chỉ có độ dài 128 bit. Giao thức IPv6 cho phép phân mảnh và tái lắp ráp các gói tin lớn để truyền qua các mạng truyền gói tin nhỏ, cung cấp các chức năng cần thiết cho việc phân phát một gói các bit (một gói tin Internet) từ nguồn tới đích trên một hệ thống liên kết đa mạng.</w:t>
      </w:r>
    </w:p>
    <w:p w14:paraId="5800CBCA" w14:textId="77777777" w:rsidR="009D67B9" w:rsidRPr="00344794" w:rsidRDefault="009D67B9" w:rsidP="00903DF5">
      <w:pPr>
        <w:pStyle w:val="Heading3"/>
        <w:rPr>
          <w:lang w:val="it-IT"/>
        </w:rPr>
      </w:pPr>
      <w:bookmarkStart w:id="24" w:name="_Toc129353022"/>
      <w:r w:rsidRPr="00344794">
        <w:rPr>
          <w:lang w:val="it-IT"/>
        </w:rPr>
        <w:t>TCVN 9802-2:2015 - Tiêu chuẩn quốc gia về Giao thức Internet phiên bản 6 (IPv6) – Phần 2: Kiến trúc địa chỉ IPv6</w:t>
      </w:r>
      <w:bookmarkEnd w:id="24"/>
    </w:p>
    <w:p w14:paraId="3196FB85" w14:textId="77777777" w:rsidR="009D67B9" w:rsidRPr="00D95464" w:rsidRDefault="009D67B9" w:rsidP="009D67B9">
      <w:pPr>
        <w:spacing w:before="120"/>
        <w:rPr>
          <w:lang w:val="it-IT"/>
        </w:rPr>
      </w:pPr>
      <w:r w:rsidRPr="00D95464">
        <w:rPr>
          <w:lang w:val="it-IT"/>
        </w:rPr>
        <w:tab/>
        <w:t>TCVN 9802-2:2015 do Viện Khoa học Kỹ thuật Bưu điện, Học viện Công nghệ Bưu chính Viễn thông biên soạn, Bộ Thông tin và Truyền thông đề nghị, Tổng cục Tiêu chuẩn Đo lường Chất lượng thẩm định, Bộ Khoa học và Công nghệ công bố.</w:t>
      </w:r>
    </w:p>
    <w:p w14:paraId="083BEFD1" w14:textId="77777777" w:rsidR="009D67B9" w:rsidRPr="00D95464" w:rsidRDefault="009D67B9" w:rsidP="009D67B9">
      <w:pPr>
        <w:spacing w:before="120"/>
        <w:rPr>
          <w:lang w:val="it-IT"/>
        </w:rPr>
      </w:pPr>
      <w:r w:rsidRPr="00D95464">
        <w:rPr>
          <w:lang w:val="it-IT"/>
        </w:rPr>
        <w:tab/>
        <w:t xml:space="preserve">TCVN 9802-2:2015 được xây dựng trên cơ sở RFC 3810 (2004) “Multicast </w:t>
      </w:r>
      <w:r w:rsidRPr="00D95464">
        <w:rPr>
          <w:lang w:val="it-IT"/>
        </w:rPr>
        <w:lastRenderedPageBreak/>
        <w:t>Listener Discovery Version 2 (MLDv2) for IPv6” của Nhóm đặc trách về kỹ thuật Internet (IETF).</w:t>
      </w:r>
    </w:p>
    <w:p w14:paraId="7E6BD7E0" w14:textId="77777777" w:rsidR="009D67B9" w:rsidRPr="00D95464" w:rsidRDefault="009D67B9" w:rsidP="009D67B9">
      <w:pPr>
        <w:spacing w:before="120"/>
        <w:rPr>
          <w:lang w:val="it-IT"/>
        </w:rPr>
      </w:pPr>
      <w:r w:rsidRPr="00D95464">
        <w:rPr>
          <w:lang w:val="it-IT"/>
        </w:rPr>
        <w:tab/>
        <w:t>Về phạm vi áp dụng:</w:t>
      </w:r>
    </w:p>
    <w:p w14:paraId="0A459A00" w14:textId="77777777" w:rsidR="009D67B9" w:rsidRPr="00D95464" w:rsidRDefault="009D67B9" w:rsidP="009D67B9">
      <w:pPr>
        <w:spacing w:before="120"/>
        <w:rPr>
          <w:lang w:val="it-IT"/>
        </w:rPr>
      </w:pPr>
      <w:r w:rsidRPr="00D95464">
        <w:rPr>
          <w:lang w:val="it-IT"/>
        </w:rPr>
        <w:tab/>
        <w:t>- Tiêu chuẩn này quy định những đặc tả kỹ thuật của giao thức phát hiện đối tượng nghe multicast phiên bản 2 (MLDv2) cho IPv6.</w:t>
      </w:r>
    </w:p>
    <w:p w14:paraId="2B319B96" w14:textId="77777777" w:rsidR="009D67B9" w:rsidRPr="00D95464" w:rsidRDefault="009D67B9" w:rsidP="009D67B9">
      <w:pPr>
        <w:spacing w:before="120"/>
        <w:rPr>
          <w:lang w:val="it-IT"/>
        </w:rPr>
      </w:pPr>
      <w:r w:rsidRPr="00D95464">
        <w:rPr>
          <w:lang w:val="it-IT"/>
        </w:rPr>
        <w:tab/>
        <w:t>- Tiêu chuẩn này áp dụng cho các thiết bị nút IPv6 (gọi tắt là nút hoặc nút IPv6) yêu cầu hỗ trợ multicast theo chính sách lọc nguồn, tức là các nút có nhu cầu nghe các gói tin theo một địa chỉ multicast chỉ từ những địa chỉ nguồn cụ thể hay từ tất cả các nguồn khác trừ những địa chỉ nguồn cụ thể.</w:t>
      </w:r>
    </w:p>
    <w:p w14:paraId="292A9C11" w14:textId="5AAA3424" w:rsidR="009D67B9" w:rsidRPr="00344794" w:rsidRDefault="009D67B9" w:rsidP="00903DF5">
      <w:pPr>
        <w:pStyle w:val="Heading3"/>
        <w:rPr>
          <w:lang w:val="it-IT"/>
        </w:rPr>
      </w:pPr>
      <w:bookmarkStart w:id="25" w:name="_Toc129353023"/>
      <w:r w:rsidRPr="00344794">
        <w:rPr>
          <w:lang w:val="it-IT"/>
        </w:rPr>
        <w:t>TCVN 9802-3:2015 - Tiêu chuẩn quốc gia về Giao th</w:t>
      </w:r>
      <w:r w:rsidR="00B57A36">
        <w:rPr>
          <w:lang w:val="it-IT"/>
        </w:rPr>
        <w:t xml:space="preserve">ức Internet phiên bản 6 (IPv6) </w:t>
      </w:r>
      <w:r w:rsidR="00B57A36">
        <w:rPr>
          <w:lang w:val="vi-VN"/>
        </w:rPr>
        <w:t>-</w:t>
      </w:r>
      <w:r w:rsidRPr="00344794">
        <w:rPr>
          <w:lang w:val="it-IT"/>
        </w:rPr>
        <w:t xml:space="preserve"> Phần 3: Giao thức phát hiện nút mạng lân cận</w:t>
      </w:r>
      <w:bookmarkEnd w:id="25"/>
    </w:p>
    <w:p w14:paraId="62B1F218" w14:textId="77777777" w:rsidR="009D67B9" w:rsidRPr="00D95464" w:rsidRDefault="009D67B9" w:rsidP="009D67B9">
      <w:pPr>
        <w:spacing w:before="120"/>
        <w:rPr>
          <w:lang w:val="it-IT"/>
        </w:rPr>
      </w:pPr>
      <w:r w:rsidRPr="00D95464">
        <w:rPr>
          <w:lang w:val="it-IT"/>
        </w:rPr>
        <w:tab/>
        <w:t>TCVN 9802-3:2015 do Viện Khoa học Kỹ thuật Bưu điện, Học viện Công nghệ Bưu chính Viễn thông biên soạn, Bộ Thông tin và Truyền thông đề nghị, Tổng cục Tiêu chuẩn Đo lường Chất lượng thẩm định, Bộ Khoa học và Công nghệ công bố.</w:t>
      </w:r>
    </w:p>
    <w:p w14:paraId="5FA16C37" w14:textId="77777777" w:rsidR="009D67B9" w:rsidRPr="00D95464" w:rsidRDefault="009D67B9" w:rsidP="009D67B9">
      <w:pPr>
        <w:spacing w:before="120"/>
        <w:rPr>
          <w:lang w:val="it-IT"/>
        </w:rPr>
      </w:pPr>
      <w:r w:rsidRPr="00D95464">
        <w:rPr>
          <w:lang w:val="it-IT"/>
        </w:rPr>
        <w:tab/>
        <w:t>TCVN 9802-3:2015 được xây dựng trên cơ sở RFC 3810 (2004) “Multicast Listener Discovery Version 2 (MLDv2) for IPv6” của Nhóm đặc trách về kỹ thuật Internet (IETF)</w:t>
      </w:r>
    </w:p>
    <w:p w14:paraId="4EC17097" w14:textId="77777777" w:rsidR="009D67B9" w:rsidRPr="00D95464" w:rsidRDefault="009D67B9" w:rsidP="009D67B9">
      <w:pPr>
        <w:spacing w:before="120"/>
        <w:rPr>
          <w:lang w:val="it-IT"/>
        </w:rPr>
      </w:pPr>
      <w:r w:rsidRPr="00D95464">
        <w:rPr>
          <w:lang w:val="it-IT"/>
        </w:rPr>
        <w:tab/>
        <w:t>Về phạm vi áp dụng:</w:t>
      </w:r>
    </w:p>
    <w:p w14:paraId="6E093F4C" w14:textId="77777777" w:rsidR="009D67B9" w:rsidRPr="00D95464" w:rsidRDefault="009D67B9" w:rsidP="009D67B9">
      <w:pPr>
        <w:spacing w:before="120"/>
        <w:rPr>
          <w:lang w:val="it-IT"/>
        </w:rPr>
      </w:pPr>
      <w:r w:rsidRPr="00D95464">
        <w:rPr>
          <w:lang w:val="it-IT"/>
        </w:rPr>
        <w:tab/>
        <w:t>- Tiêu chuẩn này quy định những đặc tả kỹ thuật của giao thức phát hiện đối tượng nghe multicast phiên bản 2 (MLDv2) cho IPv6.</w:t>
      </w:r>
    </w:p>
    <w:p w14:paraId="73CE3CC5" w14:textId="77777777" w:rsidR="009D67B9" w:rsidRPr="00D95464" w:rsidRDefault="009D67B9" w:rsidP="009D67B9">
      <w:pPr>
        <w:spacing w:before="120"/>
        <w:rPr>
          <w:lang w:val="it-IT"/>
        </w:rPr>
      </w:pPr>
      <w:r w:rsidRPr="00D95464">
        <w:rPr>
          <w:lang w:val="it-IT"/>
        </w:rPr>
        <w:tab/>
        <w:t>- Tiêu chuẩn này áp dụng cho các thiết bị nút IPv6 (gọi tắt là nút hoặc nút IPv6) yêu cầu hỗ trợ multicast theo chính sách lọc nguồn, tức là các nút có nhu cầu nghe các gói tin theo một địa chỉ multicast chỉ từ những địa chỉ nguồn cụ thể hay từ tất cả các nguồn khác trừ những địa chỉ nguồn cụ thể.</w:t>
      </w:r>
    </w:p>
    <w:p w14:paraId="49FE3CA3" w14:textId="77777777" w:rsidR="009D67B9" w:rsidRPr="00344794" w:rsidRDefault="009D67B9" w:rsidP="00903DF5">
      <w:pPr>
        <w:pStyle w:val="Heading3"/>
        <w:rPr>
          <w:lang w:val="it-IT"/>
        </w:rPr>
      </w:pPr>
      <w:bookmarkStart w:id="26" w:name="_Toc129353024"/>
      <w:r w:rsidRPr="00344794">
        <w:rPr>
          <w:lang w:val="it-IT"/>
        </w:rPr>
        <w:t>TCVN 9802-4:2015 - Tiêu chuẩn quốc gia về Giao thức Internet phiên bản 6 (IPv6) – Phần 4: Giao thức phát hiện MTU của tuyến</w:t>
      </w:r>
      <w:bookmarkEnd w:id="26"/>
    </w:p>
    <w:p w14:paraId="396928C9" w14:textId="77777777" w:rsidR="009D67B9" w:rsidRPr="00D95464" w:rsidRDefault="009D67B9" w:rsidP="009D67B9">
      <w:pPr>
        <w:spacing w:before="120"/>
        <w:rPr>
          <w:lang w:val="it-IT"/>
        </w:rPr>
      </w:pPr>
      <w:r w:rsidRPr="00D95464">
        <w:rPr>
          <w:lang w:val="it-IT"/>
        </w:rPr>
        <w:tab/>
        <w:t>TCVN 9802-4:2015 do Viện Khoa học Kỹ thuật Bưu điện, Học viện Công nghệ Bưu chính Viễn thông biên soạn, Bộ Thông tin và Truyền thông đề nghị, Tổng cục Tiêu chuẩn Đo lường Chất lượng thẩm định, Bộ Khoa học và Công nghệ công bố.</w:t>
      </w:r>
    </w:p>
    <w:p w14:paraId="124E6C42" w14:textId="77777777" w:rsidR="009D67B9" w:rsidRPr="00D95464" w:rsidRDefault="009D67B9" w:rsidP="009D67B9">
      <w:pPr>
        <w:spacing w:before="120"/>
        <w:rPr>
          <w:lang w:val="it-IT"/>
        </w:rPr>
      </w:pPr>
      <w:r w:rsidRPr="00D95464">
        <w:rPr>
          <w:lang w:val="it-IT"/>
        </w:rPr>
        <w:tab/>
        <w:t>TCVN 9802-4:2015 được xây dựng trên cơ sở RFC 3810 (2004) “Multicast Listener Discovery Version 2 (MLDv2) for IPv6” của Nhóm đặc trách về kỹ thuật Internet (IETF)</w:t>
      </w:r>
    </w:p>
    <w:p w14:paraId="659BCD28" w14:textId="77777777" w:rsidR="009D67B9" w:rsidRPr="00D95464" w:rsidRDefault="009D67B9" w:rsidP="009D67B9">
      <w:pPr>
        <w:spacing w:before="120"/>
        <w:rPr>
          <w:lang w:val="it-IT"/>
        </w:rPr>
      </w:pPr>
      <w:r w:rsidRPr="00D95464">
        <w:rPr>
          <w:lang w:val="it-IT"/>
        </w:rPr>
        <w:tab/>
        <w:t>Về phạm vi áp dụng:</w:t>
      </w:r>
    </w:p>
    <w:p w14:paraId="251A65AE" w14:textId="77777777" w:rsidR="009D67B9" w:rsidRPr="00D95464" w:rsidRDefault="009D67B9" w:rsidP="009D67B9">
      <w:pPr>
        <w:spacing w:before="120"/>
        <w:rPr>
          <w:lang w:val="it-IT"/>
        </w:rPr>
      </w:pPr>
      <w:r w:rsidRPr="00D95464">
        <w:rPr>
          <w:lang w:val="it-IT"/>
        </w:rPr>
        <w:lastRenderedPageBreak/>
        <w:tab/>
        <w:t>- Tiêu chuẩn này quy định những đặc tả kỹ thuật của giao thức phát hiện đối tượng nghe multicast phiên bản 2 (MLDv2) cho IPv6.</w:t>
      </w:r>
    </w:p>
    <w:p w14:paraId="00BB7824" w14:textId="77777777" w:rsidR="009D67B9" w:rsidRPr="00D95464" w:rsidRDefault="009D67B9" w:rsidP="009D67B9">
      <w:pPr>
        <w:spacing w:before="120"/>
        <w:rPr>
          <w:lang w:val="it-IT"/>
        </w:rPr>
      </w:pPr>
      <w:r w:rsidRPr="00D95464">
        <w:rPr>
          <w:lang w:val="it-IT"/>
        </w:rPr>
        <w:tab/>
        <w:t>- Tiêu chuẩn này áp dụng cho các thiết bị nút IPv6 (gọi tắt là nút hoặc nút IPv6) yêu cầu hỗ trợ multicast theo chính sách lọc nguồn, tức là các nút có nhu cầu nghe các gói tin theo một địa chỉ multicast chỉ từ những địa chỉ nguồn cụ thể hay từ tất cả các nguồn khác trừ những địa chỉ nguồn cụ thể.</w:t>
      </w:r>
    </w:p>
    <w:p w14:paraId="32FCABD6" w14:textId="77777777" w:rsidR="009D67B9" w:rsidRPr="00344794" w:rsidRDefault="009D67B9" w:rsidP="00903DF5">
      <w:pPr>
        <w:pStyle w:val="Heading3"/>
        <w:rPr>
          <w:lang w:val="it-IT"/>
        </w:rPr>
      </w:pPr>
      <w:bookmarkStart w:id="27" w:name="_Toc129353025"/>
      <w:r w:rsidRPr="00344794">
        <w:rPr>
          <w:lang w:val="it-IT"/>
        </w:rPr>
        <w:t>TCVN 9802-5:2017 - Tiêu chuẩn quốc gia về Giao thức Internet phiên bản 6 (IPv6) – Phần 5: Giao thức phát hiện đối tượng nghe Multicast</w:t>
      </w:r>
      <w:bookmarkEnd w:id="27"/>
    </w:p>
    <w:p w14:paraId="2258F169" w14:textId="77777777" w:rsidR="009D67B9" w:rsidRPr="00D95464" w:rsidRDefault="009D67B9" w:rsidP="009D67B9">
      <w:pPr>
        <w:spacing w:before="120"/>
        <w:rPr>
          <w:lang w:val="it-IT"/>
        </w:rPr>
      </w:pPr>
      <w:r w:rsidRPr="00D95464">
        <w:rPr>
          <w:lang w:val="it-IT"/>
        </w:rPr>
        <w:tab/>
        <w:t>TCVN 9802-5:2017 do Viện Khoa học Kỹ thuật Bưu điện, Học viện Công nghệ Bưu chính Viễn thông biên soạn, Bộ Thông tin và Truyền thông đề nghị, Tổng cục Tiêu chuẩn Đo lường Chất lượng thẩm định, Bộ Khoa học và Công nghệ công bố.</w:t>
      </w:r>
    </w:p>
    <w:p w14:paraId="4931FEC1" w14:textId="77777777" w:rsidR="009D67B9" w:rsidRPr="00D95464" w:rsidRDefault="009D67B9" w:rsidP="009D67B9">
      <w:pPr>
        <w:spacing w:before="120"/>
        <w:rPr>
          <w:lang w:val="it-IT"/>
        </w:rPr>
      </w:pPr>
      <w:r w:rsidRPr="00D95464">
        <w:rPr>
          <w:lang w:val="it-IT"/>
        </w:rPr>
        <w:tab/>
        <w:t>TCVN 9802-5:2017 được xây dựng trên cơ sở RFC 3810 (2004) “Multicast listener discovery version 2 (MLDv2) for IPv6” của Nhóm đặc trách về kỹ thuật Internet (IETF).</w:t>
      </w:r>
    </w:p>
    <w:p w14:paraId="1E071DC0" w14:textId="77777777" w:rsidR="009D67B9" w:rsidRPr="00D95464" w:rsidRDefault="009D67B9" w:rsidP="009D67B9">
      <w:pPr>
        <w:spacing w:before="120"/>
        <w:rPr>
          <w:lang w:val="it-IT"/>
        </w:rPr>
      </w:pPr>
      <w:r w:rsidRPr="00D95464">
        <w:rPr>
          <w:lang w:val="it-IT"/>
        </w:rPr>
        <w:tab/>
        <w:t>Về phạm vi áp dụng:</w:t>
      </w:r>
    </w:p>
    <w:p w14:paraId="120D12A3" w14:textId="77777777" w:rsidR="009D67B9" w:rsidRPr="00D95464" w:rsidRDefault="009D67B9" w:rsidP="009D67B9">
      <w:pPr>
        <w:spacing w:before="120"/>
        <w:rPr>
          <w:lang w:val="it-IT"/>
        </w:rPr>
      </w:pPr>
      <w:r w:rsidRPr="00D95464">
        <w:rPr>
          <w:lang w:val="it-IT"/>
        </w:rPr>
        <w:tab/>
        <w:t>- Tiêu chuẩn này quy định những đặc tả kỹ thuật của giao thức phát hiện đối tượng nghe multicast phiên bản 2 (MLDv2) cho IPv6.</w:t>
      </w:r>
    </w:p>
    <w:p w14:paraId="1A90C06C" w14:textId="77777777" w:rsidR="009D67B9" w:rsidRPr="00D95464" w:rsidRDefault="009D67B9" w:rsidP="009D67B9">
      <w:pPr>
        <w:spacing w:before="120"/>
        <w:rPr>
          <w:lang w:val="it-IT"/>
        </w:rPr>
      </w:pPr>
      <w:r w:rsidRPr="00D95464">
        <w:rPr>
          <w:lang w:val="it-IT"/>
        </w:rPr>
        <w:tab/>
        <w:t>- Tiêu chuẩn này áp dụng cho các thiết bị nút IPv6 (gọi tắt là nút hoặc nút IPv6) yêu cầu hỗ trợ multicast theo chính sách lọc nguồn, tức là các nút có nhu cầu nghe các gói tin theo một địa chỉ multicast chỉ từ những địa chỉ nguồn cụ thể hay từ tất cả các nguồn khác trừ những địa chỉ nguồn cụ thể.</w:t>
      </w:r>
    </w:p>
    <w:p w14:paraId="3E32B478" w14:textId="77777777" w:rsidR="009D67B9" w:rsidRPr="00344794" w:rsidRDefault="009D67B9" w:rsidP="00903DF5">
      <w:pPr>
        <w:pStyle w:val="Heading3"/>
        <w:rPr>
          <w:lang w:val="it-IT"/>
        </w:rPr>
      </w:pPr>
      <w:bookmarkStart w:id="28" w:name="_Toc129353026"/>
      <w:r w:rsidRPr="00344794">
        <w:rPr>
          <w:lang w:val="it-IT"/>
        </w:rPr>
        <w:t>TCVN 9802-6:2020 - Tiêu chuẩn quốc gia về Giao thức Internet phiên bản 6 (IPv6) – Phần 6: Giao thức tự động cấu hình địa chỉ không giữ trạng thái IPv6</w:t>
      </w:r>
      <w:bookmarkEnd w:id="28"/>
    </w:p>
    <w:p w14:paraId="3A423324" w14:textId="77777777" w:rsidR="009D67B9" w:rsidRPr="00D95464" w:rsidRDefault="009D67B9" w:rsidP="009D67B9">
      <w:pPr>
        <w:spacing w:before="120"/>
        <w:rPr>
          <w:lang w:val="it-IT"/>
        </w:rPr>
      </w:pPr>
      <w:r w:rsidRPr="00D95464">
        <w:rPr>
          <w:lang w:val="it-IT"/>
        </w:rPr>
        <w:tab/>
        <w:t>TCVN 9802-6:2020 do Viện Khoa học Kỹ thuật Bưu điện, Học viện Công nghệ Bưu chính Viễn thông biên soạn, Bộ Thông tin và Truyền thông đề nghị, Tổng cục Tiêu chuẩn Đo lường Chất lượng thẩm định, Bộ Khoa học và Công nghệ công bố.</w:t>
      </w:r>
    </w:p>
    <w:p w14:paraId="18B0B3DD" w14:textId="77777777" w:rsidR="009D67B9" w:rsidRPr="00D95464" w:rsidRDefault="009D67B9" w:rsidP="009D67B9">
      <w:pPr>
        <w:spacing w:before="120"/>
        <w:rPr>
          <w:lang w:val="it-IT"/>
        </w:rPr>
      </w:pPr>
      <w:r w:rsidRPr="00D95464">
        <w:rPr>
          <w:lang w:val="it-IT"/>
        </w:rPr>
        <w:tab/>
        <w:t>TCVN 9802-6:2020 được xây dựng trên cơ sở tài liệu RFC 4862 (2007) “IPv6 Stateless Address Autoconfiguration” của Nhóm đặc trách về kỹ thuật Internet (IETF).</w:t>
      </w:r>
    </w:p>
    <w:p w14:paraId="4DF0D936" w14:textId="77777777" w:rsidR="009D67B9" w:rsidRPr="00D95464" w:rsidRDefault="009D67B9" w:rsidP="009D67B9">
      <w:pPr>
        <w:spacing w:before="120"/>
        <w:rPr>
          <w:lang w:val="it-IT"/>
        </w:rPr>
      </w:pPr>
      <w:r w:rsidRPr="00D95464">
        <w:rPr>
          <w:lang w:val="it-IT"/>
        </w:rPr>
        <w:tab/>
        <w:t>Về phạm vi áp dụng:</w:t>
      </w:r>
    </w:p>
    <w:p w14:paraId="2BC9C1BD" w14:textId="77777777" w:rsidR="009D67B9" w:rsidRPr="00D95464" w:rsidRDefault="009D67B9" w:rsidP="009D67B9">
      <w:pPr>
        <w:spacing w:before="120"/>
        <w:rPr>
          <w:lang w:val="it-IT"/>
        </w:rPr>
      </w:pPr>
      <w:r w:rsidRPr="00D95464">
        <w:rPr>
          <w:lang w:val="it-IT"/>
        </w:rPr>
        <w:tab/>
        <w:t>- Tiêu chuẩn này quy định các bước để một host tự cấu hình địa chỉ IPv6 trên giao diện của nó. Quá trình tự động cấu hình bao gồm tạo địa chỉ liên kết cục bộ, tạo địa chỉ toàn cầu bằng tự động cấu hình địa chỉ không giữ trạng thái, thủ tục phát hiện địa chỉ trùng lặp để xác minh tính duy nhất của địa chỉ gán trên một liên kết.</w:t>
      </w:r>
    </w:p>
    <w:p w14:paraId="761A3052" w14:textId="77777777" w:rsidR="009D67B9" w:rsidRPr="00D95464" w:rsidRDefault="009D67B9" w:rsidP="009D67B9">
      <w:pPr>
        <w:spacing w:before="120"/>
        <w:rPr>
          <w:lang w:val="it-IT"/>
        </w:rPr>
      </w:pPr>
      <w:r w:rsidRPr="00D95464">
        <w:rPr>
          <w:lang w:val="it-IT"/>
        </w:rPr>
        <w:lastRenderedPageBreak/>
        <w:tab/>
        <w:t>- Quá trình tự động cấu hình quy định trong tiêu chuẩn này chỉ áp dụng cho host và không áp dụng cho các bộ định tuyến. Do việc tự động cấu hình host sử dụng thông tin được thông báo bởi các bộ định tuyến nên các bộ định tuyến cần được cấu hình theo các cách thức khác. Tuy nhiên, cơ chế tạo các địa chỉ liên kết cục bộ và thủ tục phát hiện địa chỉ trùng lặp đối với mọi địa chỉ được gán trước đó trên giao diện được quy định trong tiêu chuẩn cũng áp dụng cho các bộ định tuyến.</w:t>
      </w:r>
    </w:p>
    <w:p w14:paraId="65BCB0A0" w14:textId="77777777" w:rsidR="009D67B9" w:rsidRPr="00344794" w:rsidRDefault="009D67B9" w:rsidP="00903DF5">
      <w:pPr>
        <w:pStyle w:val="Heading3"/>
        <w:rPr>
          <w:lang w:val="it-IT"/>
        </w:rPr>
      </w:pPr>
      <w:bookmarkStart w:id="29" w:name="_Toc129353027"/>
      <w:r w:rsidRPr="00344794">
        <w:rPr>
          <w:lang w:val="it-IT"/>
        </w:rPr>
        <w:t>TCVN 9802-7:2020 - Tiêu chuẩn quốc gia về Giao thức Internet phiên bản 6 (IPv6) – Phần 7: Giao thức bản tin điều khiển Internet</w:t>
      </w:r>
      <w:bookmarkEnd w:id="29"/>
    </w:p>
    <w:p w14:paraId="12D0C744" w14:textId="77777777" w:rsidR="009D67B9" w:rsidRPr="00D95464" w:rsidRDefault="009D67B9" w:rsidP="009D67B9">
      <w:pPr>
        <w:spacing w:before="120"/>
        <w:rPr>
          <w:lang w:val="it-IT"/>
        </w:rPr>
      </w:pPr>
      <w:r w:rsidRPr="00D95464">
        <w:rPr>
          <w:lang w:val="it-IT"/>
        </w:rPr>
        <w:tab/>
        <w:t>TCVN 9802-7:2020 do Viện Khoa học Kỹ thuật Bưu điện, Học viện Công nghệ Bưu chính Viễn thông biên soạn, Bộ Thông tin và Truyền thông đề nghị, Tổng cục Tiêu chuẩn Đo lường Chất lượng thẩm định, Bộ Khoa học và Công nghệ công bố.</w:t>
      </w:r>
    </w:p>
    <w:p w14:paraId="6E7926B6" w14:textId="77777777" w:rsidR="009D67B9" w:rsidRPr="00D95464" w:rsidRDefault="009D67B9" w:rsidP="009D67B9">
      <w:pPr>
        <w:spacing w:before="120"/>
        <w:rPr>
          <w:lang w:val="it-IT"/>
        </w:rPr>
      </w:pPr>
      <w:r w:rsidRPr="00D95464">
        <w:rPr>
          <w:lang w:val="it-IT"/>
        </w:rPr>
        <w:tab/>
        <w:t>TCVN 9802-7:2020 được xây dựng trên cơ sở RFC 4443 (2006) “Internet Control Message Protocol (ICMPv6) for the Internet Protocol Version 6 (IPv6) Specification” của Nhóm đặc trách về kỹ thuật Internet (IETF).</w:t>
      </w:r>
    </w:p>
    <w:p w14:paraId="38CEF7FF" w14:textId="77777777" w:rsidR="009D67B9" w:rsidRPr="00D95464" w:rsidRDefault="009D67B9" w:rsidP="009D67B9">
      <w:pPr>
        <w:spacing w:before="120"/>
        <w:rPr>
          <w:lang w:val="it-IT"/>
        </w:rPr>
      </w:pPr>
      <w:r w:rsidRPr="00D95464">
        <w:rPr>
          <w:lang w:val="it-IT"/>
        </w:rPr>
        <w:tab/>
        <w:t>Về phạm vi áp dụng:</w:t>
      </w:r>
    </w:p>
    <w:p w14:paraId="770CD06B" w14:textId="77777777" w:rsidR="009D67B9" w:rsidRPr="00D95464" w:rsidRDefault="009D67B9" w:rsidP="009D67B9">
      <w:pPr>
        <w:spacing w:before="120"/>
        <w:rPr>
          <w:lang w:val="it-IT"/>
        </w:rPr>
      </w:pPr>
      <w:r w:rsidRPr="00D95464">
        <w:rPr>
          <w:lang w:val="it-IT"/>
        </w:rPr>
        <w:tab/>
        <w:t>- Tiêu chuẩn này quy định những đặc tả kỹ thuật của Giao thức bản tin điều khiển Internet trong IPv6 (gọi tắt là ICMPv6).</w:t>
      </w:r>
    </w:p>
    <w:p w14:paraId="41A49075" w14:textId="77777777" w:rsidR="009D67B9" w:rsidRPr="00D95464" w:rsidRDefault="009D67B9" w:rsidP="009D67B9">
      <w:pPr>
        <w:spacing w:before="120"/>
        <w:rPr>
          <w:lang w:val="it-IT"/>
        </w:rPr>
      </w:pPr>
      <w:r w:rsidRPr="00D95464">
        <w:rPr>
          <w:lang w:val="it-IT"/>
        </w:rPr>
        <w:tab/>
        <w:t>- Tiêu chuẩn này được dùng để đánh giá tính tuân thủ của các thiết bị nút IPv6.</w:t>
      </w:r>
    </w:p>
    <w:p w14:paraId="6146AE72" w14:textId="77777777" w:rsidR="009D67B9" w:rsidRPr="00344794" w:rsidRDefault="009D67B9" w:rsidP="00903DF5">
      <w:pPr>
        <w:pStyle w:val="Heading3"/>
        <w:rPr>
          <w:lang w:val="it-IT"/>
        </w:rPr>
      </w:pPr>
      <w:bookmarkStart w:id="30" w:name="_Toc129353028"/>
      <w:r w:rsidRPr="00344794">
        <w:rPr>
          <w:lang w:val="it-IT"/>
        </w:rPr>
        <w:t>TCVN 10906-1:2015 - Tiêu chuẩn quốc gia về Giao thức Internet phiên bản 6 (IPv6) - Sự phù hợp của giao thức - Phần 1: Kiểm tra giao thức phát hiện nút mạng lân cận</w:t>
      </w:r>
      <w:bookmarkEnd w:id="30"/>
    </w:p>
    <w:p w14:paraId="6F9F325D" w14:textId="77777777" w:rsidR="009D67B9" w:rsidRPr="00D95464" w:rsidRDefault="009D67B9" w:rsidP="009D67B9">
      <w:pPr>
        <w:spacing w:before="120"/>
        <w:rPr>
          <w:lang w:val="it-IT"/>
        </w:rPr>
      </w:pPr>
      <w:r w:rsidRPr="00D95464">
        <w:rPr>
          <w:lang w:val="it-IT"/>
        </w:rPr>
        <w:tab/>
        <w:t>TCVN 10906-1:2017 do Ban kỹ thuật tiêu chuẩn quốc gia TCVN/TC 30 Đo lưu lượng lưu chất trong ống dẫn kín biên soạn, Tổng cục Tiêu chuẩn Đo lường Chất lượng đề nghị, Bộ Khoa học và Công nghệ công bố.</w:t>
      </w:r>
    </w:p>
    <w:p w14:paraId="495C09A7" w14:textId="77777777" w:rsidR="009D67B9" w:rsidRPr="00D95464" w:rsidRDefault="009D67B9" w:rsidP="009D67B9">
      <w:pPr>
        <w:spacing w:before="120"/>
        <w:rPr>
          <w:lang w:val="it-IT"/>
        </w:rPr>
      </w:pPr>
      <w:r w:rsidRPr="00D95464">
        <w:rPr>
          <w:lang w:val="it-IT"/>
        </w:rPr>
        <w:tab/>
        <w:t>TCVN 10906-1:2015 được xây dựng trên cơ sở tham khảo API 21.2:2000 Manual of petroleum measurement standard - Chapter 21: Flow measurement using electronic metering systems - Section 2: Electronic liquid volume measurement using positive displacement and turbine meters.</w:t>
      </w:r>
    </w:p>
    <w:p w14:paraId="6AEB2CD9" w14:textId="77777777" w:rsidR="009D67B9" w:rsidRPr="00D95464" w:rsidRDefault="009D67B9" w:rsidP="009D67B9">
      <w:pPr>
        <w:spacing w:before="120"/>
        <w:rPr>
          <w:lang w:val="it-IT"/>
        </w:rPr>
      </w:pPr>
      <w:r w:rsidRPr="00D95464">
        <w:rPr>
          <w:lang w:val="it-IT"/>
        </w:rPr>
        <w:tab/>
        <w:t>Về phạm vi áp dụng: Tiêu chuẩn này đưa ra hướng dẫn để sử dụng hiệu quả hệ thống đo chất lỏng kiểu điện tử (ELM) đối với phép đo hydrocacbon lỏng đơn pha tại điều kiện đo bằng đồng hồ tuabin, hệ thống sử dụng hệ số hiệu chính do ảnh hưởng trực tuyến của nhiệt độ lên chất lỏng (CTL) và ảnh hưởng của áp suất lên chất lỏng (CPL).</w:t>
      </w:r>
    </w:p>
    <w:p w14:paraId="5B247139" w14:textId="77777777" w:rsidR="009D67B9" w:rsidRPr="00344794" w:rsidRDefault="009D67B9" w:rsidP="00903DF5">
      <w:pPr>
        <w:pStyle w:val="Heading3"/>
        <w:rPr>
          <w:lang w:val="it-IT"/>
        </w:rPr>
      </w:pPr>
      <w:bookmarkStart w:id="31" w:name="_Toc129353029"/>
      <w:r w:rsidRPr="00344794">
        <w:rPr>
          <w:lang w:val="it-IT"/>
        </w:rPr>
        <w:t xml:space="preserve">TCVN 10906-2:2015 - Tiêu chuẩn quốc gia về Giao thức Internet phiên </w:t>
      </w:r>
      <w:r w:rsidRPr="00344794">
        <w:rPr>
          <w:lang w:val="it-IT"/>
        </w:rPr>
        <w:lastRenderedPageBreak/>
        <w:t>bản 6 (IPv6) - Sự phù hợp của giao thức - Phần 2: Kiểm tra giao thức phát hiện MTU của tuyến</w:t>
      </w:r>
      <w:bookmarkEnd w:id="31"/>
    </w:p>
    <w:p w14:paraId="3137ADFE" w14:textId="77777777" w:rsidR="009D67B9" w:rsidRPr="00D95464" w:rsidRDefault="009D67B9" w:rsidP="009D67B9">
      <w:pPr>
        <w:spacing w:before="120"/>
        <w:rPr>
          <w:lang w:val="it-IT"/>
        </w:rPr>
      </w:pPr>
      <w:r w:rsidRPr="00D95464">
        <w:rPr>
          <w:lang w:val="it-IT"/>
        </w:rPr>
        <w:tab/>
        <w:t>Về phạm vi áp dụng: Tiêu chuẩn này quy định các bài kiểm tra giao thức phát hiện MTU của tuyến được quy định trong TCVN 9802-4:2015.</w:t>
      </w:r>
    </w:p>
    <w:p w14:paraId="401AC330" w14:textId="77777777" w:rsidR="009D67B9" w:rsidRPr="00344794" w:rsidRDefault="009D67B9" w:rsidP="00903DF5">
      <w:pPr>
        <w:pStyle w:val="Heading3"/>
        <w:rPr>
          <w:lang w:val="it-IT"/>
        </w:rPr>
      </w:pPr>
      <w:bookmarkStart w:id="32" w:name="_Toc129353030"/>
      <w:r w:rsidRPr="00344794">
        <w:rPr>
          <w:lang w:val="it-IT"/>
        </w:rPr>
        <w:t>TCVN 10906-3:2017 - Tiêu chuẩn quốc gia về Giao thức Internet phiên bản 6 (IPv6) - Sự phù hợp của giao thức - Phần 3: Kiểm tra các yêu cầu kỹ thuật IPv6</w:t>
      </w:r>
      <w:bookmarkEnd w:id="32"/>
    </w:p>
    <w:p w14:paraId="5DBEE114" w14:textId="77777777" w:rsidR="009D67B9" w:rsidRPr="00D95464" w:rsidRDefault="009D67B9" w:rsidP="009D67B9">
      <w:pPr>
        <w:spacing w:before="120"/>
        <w:rPr>
          <w:lang w:val="it-IT"/>
        </w:rPr>
      </w:pPr>
      <w:r w:rsidRPr="00D95464">
        <w:rPr>
          <w:lang w:val="it-IT"/>
        </w:rPr>
        <w:tab/>
        <w:t>TCVN 10906-3:2017 do Viện Khoa học Kỹ thuật Bưu điện, Học viện Công nghệ Bưu chính Viễn thông biên soạn, Bộ Thông tin và Truyền thông đề nghị, Tổng cục Tiêu chuẩn Đo lường Chất lượng thẩm định, Bộ Khoa học và Công nghệ công bố.</w:t>
      </w:r>
    </w:p>
    <w:p w14:paraId="7ECD9188" w14:textId="77777777" w:rsidR="009D67B9" w:rsidRPr="00D95464" w:rsidRDefault="009D67B9" w:rsidP="009D67B9">
      <w:pPr>
        <w:spacing w:before="120"/>
        <w:rPr>
          <w:lang w:val="it-IT"/>
        </w:rPr>
      </w:pPr>
      <w:r w:rsidRPr="00D95464">
        <w:rPr>
          <w:lang w:val="it-IT"/>
        </w:rPr>
        <w:tab/>
        <w:t>TCVN 10906-5:2020 được xây dựng trên cơ sở tài liệu “Phase-1 /Phase-2 Test Specification Core Protocols - Technical Document - Revision 4.0.6” (Section 1) của Chương trình IPv6 Ready Logo.</w:t>
      </w:r>
    </w:p>
    <w:p w14:paraId="2F55035F" w14:textId="77777777" w:rsidR="009D67B9" w:rsidRPr="00D95464" w:rsidRDefault="009D67B9" w:rsidP="009D67B9">
      <w:pPr>
        <w:spacing w:before="120"/>
        <w:rPr>
          <w:lang w:val="it-IT"/>
        </w:rPr>
      </w:pPr>
      <w:r w:rsidRPr="00D95464">
        <w:rPr>
          <w:lang w:val="it-IT"/>
        </w:rPr>
        <w:tab/>
        <w:t>Về phạm vi áp dụng:</w:t>
      </w:r>
    </w:p>
    <w:p w14:paraId="6B6F1BD1" w14:textId="77777777" w:rsidR="009D67B9" w:rsidRPr="00D95464" w:rsidRDefault="009D67B9" w:rsidP="009D67B9">
      <w:pPr>
        <w:spacing w:before="120"/>
        <w:rPr>
          <w:lang w:val="it-IT"/>
        </w:rPr>
      </w:pPr>
      <w:r w:rsidRPr="00D95464">
        <w:rPr>
          <w:lang w:val="it-IT"/>
        </w:rPr>
        <w:tab/>
        <w:t>- Tiêu chuẩn này quy định các bài kiểm tra các yêu cầu kỹ thuật của IPv6 theo TCVN 9802-1:2013.</w:t>
      </w:r>
    </w:p>
    <w:p w14:paraId="208B05A2" w14:textId="77777777" w:rsidR="009D67B9" w:rsidRPr="00D95464" w:rsidRDefault="009D67B9" w:rsidP="009D67B9">
      <w:pPr>
        <w:spacing w:before="120"/>
        <w:rPr>
          <w:lang w:val="it-IT"/>
        </w:rPr>
      </w:pPr>
      <w:r w:rsidRPr="00D95464">
        <w:rPr>
          <w:lang w:val="it-IT"/>
        </w:rPr>
        <w:tab/>
        <w:t>- Tiêu chuẩn này được dùng để đánh giá tính tuân thủ của các thiết bị nút IPv6.</w:t>
      </w:r>
    </w:p>
    <w:p w14:paraId="1063D020" w14:textId="77777777" w:rsidR="009D67B9" w:rsidRPr="00344794" w:rsidRDefault="009D67B9" w:rsidP="00903DF5">
      <w:pPr>
        <w:pStyle w:val="Heading3"/>
        <w:rPr>
          <w:lang w:val="it-IT"/>
        </w:rPr>
      </w:pPr>
      <w:bookmarkStart w:id="33" w:name="_Toc129353031"/>
      <w:r w:rsidRPr="00344794">
        <w:rPr>
          <w:lang w:val="it-IT"/>
        </w:rPr>
        <w:t>TCVN 10906-4:2020 - Tiêu chuẩn quốc gia về Giao thức Internet phiên bản 6 (IPv6) - Sự phù hợp của giao thức - Phần 4: Kiểm tra giao thức tự động cấu hình địa chỉ không giữ trạng thái</w:t>
      </w:r>
      <w:bookmarkEnd w:id="33"/>
    </w:p>
    <w:p w14:paraId="7849E137" w14:textId="77777777" w:rsidR="009D67B9" w:rsidRPr="00D95464" w:rsidRDefault="009D67B9" w:rsidP="009D67B9">
      <w:pPr>
        <w:spacing w:before="120"/>
        <w:rPr>
          <w:lang w:val="it-IT"/>
        </w:rPr>
      </w:pPr>
      <w:r w:rsidRPr="00D95464">
        <w:rPr>
          <w:lang w:val="it-IT"/>
        </w:rPr>
        <w:tab/>
        <w:t>Về phạm vi áp dụng:</w:t>
      </w:r>
    </w:p>
    <w:p w14:paraId="4551F1E4" w14:textId="77777777" w:rsidR="009D67B9" w:rsidRPr="00D95464" w:rsidRDefault="009D67B9" w:rsidP="009D67B9">
      <w:pPr>
        <w:spacing w:before="120"/>
        <w:rPr>
          <w:lang w:val="it-IT"/>
        </w:rPr>
      </w:pPr>
      <w:r w:rsidRPr="00D95464">
        <w:rPr>
          <w:lang w:val="it-IT"/>
        </w:rPr>
        <w:tab/>
        <w:t>- Tiêu chuẩn này quy định các bài kiểm tra Giao thức bản tin điều khiển Internet được quy định trong TCVN 9802-7:2020.</w:t>
      </w:r>
    </w:p>
    <w:p w14:paraId="73B99BDB" w14:textId="77777777" w:rsidR="009D67B9" w:rsidRPr="00D95464" w:rsidRDefault="009D67B9" w:rsidP="009D67B9">
      <w:pPr>
        <w:spacing w:before="120"/>
        <w:rPr>
          <w:lang w:val="it-IT"/>
        </w:rPr>
      </w:pPr>
      <w:r w:rsidRPr="00D95464">
        <w:rPr>
          <w:lang w:val="it-IT"/>
        </w:rPr>
        <w:tab/>
        <w:t>- Tiêu chuẩn này được dùng để đánh giá tính tuân thủ của các thiết bị nút IPv6.</w:t>
      </w:r>
    </w:p>
    <w:p w14:paraId="329D0D35" w14:textId="77777777" w:rsidR="009D67B9" w:rsidRPr="00344794" w:rsidRDefault="009D67B9" w:rsidP="00903DF5">
      <w:pPr>
        <w:pStyle w:val="Heading3"/>
        <w:rPr>
          <w:lang w:val="it-IT"/>
        </w:rPr>
      </w:pPr>
      <w:bookmarkStart w:id="34" w:name="_Toc129353032"/>
      <w:r w:rsidRPr="00344794">
        <w:rPr>
          <w:lang w:val="it-IT"/>
        </w:rPr>
        <w:t>TCVN 10906-5:2020 - Tiêu chuẩn quốc gia về Giao thức Internet phiên bản 6 (IPv6) - Sự phù hợp của giao thức - Phần 5: Kiểm tra giao thức bản tin điều khiển Internet</w:t>
      </w:r>
      <w:bookmarkEnd w:id="34"/>
    </w:p>
    <w:p w14:paraId="4E106C6A" w14:textId="77777777" w:rsidR="009D67B9" w:rsidRPr="00D95464" w:rsidRDefault="009D67B9" w:rsidP="009D67B9">
      <w:pPr>
        <w:spacing w:before="120"/>
        <w:rPr>
          <w:lang w:val="it-IT"/>
        </w:rPr>
      </w:pPr>
      <w:r w:rsidRPr="00D95464">
        <w:rPr>
          <w:lang w:val="it-IT"/>
        </w:rPr>
        <w:tab/>
        <w:t>TCVN 10906-5:2020 do Viện Khoa học Kỹ thuật Bưu điện, Học viện Công nghệ Bưu chính Viễn thông biên soạn, Bộ Thông tin và Truyền thông đề nghị, Tổng cục Tiêu chuẩn Đo lường Chất lượng thẩm định, Bộ Khoa học và Công nghệ công bố.</w:t>
      </w:r>
    </w:p>
    <w:p w14:paraId="671C0741" w14:textId="77777777" w:rsidR="009D67B9" w:rsidRPr="00D95464" w:rsidRDefault="009D67B9" w:rsidP="009D67B9">
      <w:pPr>
        <w:spacing w:before="120"/>
        <w:rPr>
          <w:lang w:val="it-IT"/>
        </w:rPr>
      </w:pPr>
      <w:r w:rsidRPr="00D95464">
        <w:rPr>
          <w:lang w:val="it-IT"/>
        </w:rPr>
        <w:tab/>
        <w:t xml:space="preserve">TCVN 10906-5:2020 được xây dựng trên cơ sở tài liệu “Phase-1 /Phase-2 Test </w:t>
      </w:r>
      <w:r w:rsidRPr="00D95464">
        <w:rPr>
          <w:lang w:val="it-IT"/>
        </w:rPr>
        <w:lastRenderedPageBreak/>
        <w:t>Specification Core Protocols - Technical Document - Revision 4.0.7” (Section 5) của Chương trình IPv6 Ready Logo.</w:t>
      </w:r>
    </w:p>
    <w:p w14:paraId="394F4645" w14:textId="77777777" w:rsidR="009D67B9" w:rsidRPr="00D95464" w:rsidRDefault="009D67B9" w:rsidP="009D67B9">
      <w:pPr>
        <w:spacing w:before="120"/>
        <w:rPr>
          <w:lang w:val="it-IT"/>
        </w:rPr>
      </w:pPr>
      <w:r w:rsidRPr="00D95464">
        <w:rPr>
          <w:lang w:val="it-IT"/>
        </w:rPr>
        <w:tab/>
        <w:t>Hiện nay, bộ TCVN 10906 về "Giao thức Internet phiên bản 6 (IPv6) - Sự phù hợp của giao thức” gồm các tiêu chuẩn:</w:t>
      </w:r>
    </w:p>
    <w:p w14:paraId="31478FFF" w14:textId="77777777" w:rsidR="009D67B9" w:rsidRPr="00D95464" w:rsidRDefault="009D67B9" w:rsidP="009D67B9">
      <w:pPr>
        <w:spacing w:before="120"/>
        <w:rPr>
          <w:lang w:val="it-IT"/>
        </w:rPr>
      </w:pPr>
      <w:r w:rsidRPr="00D95464">
        <w:rPr>
          <w:lang w:val="it-IT"/>
        </w:rPr>
        <w:tab/>
        <w:t>- TCVN 10906-1:2015 “Phần 1: Kiểm tra giao thức phát hiện nút mạng lân cận”.</w:t>
      </w:r>
    </w:p>
    <w:p w14:paraId="216BF5B1" w14:textId="77777777" w:rsidR="009D67B9" w:rsidRPr="00D95464" w:rsidRDefault="009D67B9" w:rsidP="009D67B9">
      <w:pPr>
        <w:spacing w:before="120"/>
        <w:rPr>
          <w:lang w:val="it-IT"/>
        </w:rPr>
      </w:pPr>
      <w:r w:rsidRPr="00D95464">
        <w:rPr>
          <w:lang w:val="it-IT"/>
        </w:rPr>
        <w:tab/>
        <w:t>- TCVN 10906-2:2015 “Phần 2: Kiểm tra giao thức phát hiện MTU của tuyến”.</w:t>
      </w:r>
    </w:p>
    <w:p w14:paraId="45BD48CA" w14:textId="77777777" w:rsidR="009D67B9" w:rsidRPr="00D95464" w:rsidRDefault="009D67B9" w:rsidP="009D67B9">
      <w:pPr>
        <w:spacing w:before="120"/>
        <w:rPr>
          <w:lang w:val="it-IT"/>
        </w:rPr>
      </w:pPr>
      <w:r w:rsidRPr="00D95464">
        <w:rPr>
          <w:lang w:val="it-IT"/>
        </w:rPr>
        <w:tab/>
        <w:t>- TCVN 10906-3:2017 “Phần 3: Kiểm tra các yêu cầu kỹ thuật IPv6”.</w:t>
      </w:r>
    </w:p>
    <w:p w14:paraId="099E3DC9" w14:textId="77777777" w:rsidR="009D67B9" w:rsidRPr="00D95464" w:rsidRDefault="009D67B9" w:rsidP="009D67B9">
      <w:pPr>
        <w:spacing w:before="120"/>
        <w:rPr>
          <w:lang w:val="it-IT"/>
        </w:rPr>
      </w:pPr>
      <w:r w:rsidRPr="00D95464">
        <w:rPr>
          <w:lang w:val="it-IT"/>
        </w:rPr>
        <w:tab/>
        <w:t>- TCVN 10906-4:2020 “Phần 4: Kiểm tra giao thức tự động cấu hình địa chỉ không giữ trạng thái”.</w:t>
      </w:r>
    </w:p>
    <w:p w14:paraId="16B4F7AD" w14:textId="77777777" w:rsidR="009D67B9" w:rsidRPr="00D95464" w:rsidRDefault="009D67B9" w:rsidP="009D67B9">
      <w:pPr>
        <w:spacing w:before="120"/>
        <w:rPr>
          <w:lang w:val="it-IT"/>
        </w:rPr>
      </w:pPr>
      <w:r w:rsidRPr="00D95464">
        <w:rPr>
          <w:lang w:val="it-IT"/>
        </w:rPr>
        <w:tab/>
        <w:t>- TCVN 10906-5:2020 “Phần 5: Kiểm tra giao thức bản tin điều khiển Internet”.</w:t>
      </w:r>
    </w:p>
    <w:p w14:paraId="378E6F68" w14:textId="77777777" w:rsidR="009D67B9" w:rsidRPr="00D95464" w:rsidRDefault="009D67B9" w:rsidP="009D67B9">
      <w:pPr>
        <w:spacing w:before="120"/>
        <w:rPr>
          <w:lang w:val="it-IT"/>
        </w:rPr>
      </w:pPr>
      <w:r w:rsidRPr="00D95464">
        <w:rPr>
          <w:lang w:val="it-IT"/>
        </w:rPr>
        <w:tab/>
        <w:t>Về phạm vi áp dụng:</w:t>
      </w:r>
    </w:p>
    <w:p w14:paraId="6E54AE2A" w14:textId="77777777" w:rsidR="009D67B9" w:rsidRPr="00D95464" w:rsidRDefault="009D67B9" w:rsidP="009D67B9">
      <w:pPr>
        <w:spacing w:before="120"/>
        <w:rPr>
          <w:lang w:val="it-IT"/>
        </w:rPr>
      </w:pPr>
      <w:r w:rsidRPr="00D95464">
        <w:rPr>
          <w:lang w:val="it-IT"/>
        </w:rPr>
        <w:tab/>
        <w:t>- Tiêu chuẩn này quy định các bài kiểm tra Giao thức bản tin điều khiển Internet được quy định trong TCVN 9802-7:2020.</w:t>
      </w:r>
    </w:p>
    <w:p w14:paraId="41AA62BD" w14:textId="77777777" w:rsidR="009D67B9" w:rsidRPr="00D95464" w:rsidRDefault="009D67B9" w:rsidP="009D67B9">
      <w:pPr>
        <w:spacing w:before="120"/>
        <w:rPr>
          <w:lang w:val="it-IT"/>
        </w:rPr>
      </w:pPr>
      <w:r w:rsidRPr="00D95464">
        <w:rPr>
          <w:lang w:val="it-IT"/>
        </w:rPr>
        <w:tab/>
        <w:t>- Tiêu chuẩn này được dùng để đánh giá tính tuân thủ của các thiết bị nút IPv6.</w:t>
      </w:r>
    </w:p>
    <w:p w14:paraId="409AD2A3" w14:textId="77777777" w:rsidR="009D67B9" w:rsidRPr="00344794" w:rsidRDefault="009D67B9" w:rsidP="00903DF5">
      <w:pPr>
        <w:pStyle w:val="Heading3"/>
        <w:rPr>
          <w:lang w:val="it-IT"/>
        </w:rPr>
      </w:pPr>
      <w:bookmarkStart w:id="35" w:name="_Toc129353033"/>
      <w:r w:rsidRPr="00344794">
        <w:rPr>
          <w:lang w:val="it-IT"/>
        </w:rPr>
        <w:t>TCVN 11237-1:2015 - Tiêu chuẩn quốc gia về Giao thức cấu hình động Internet phiên bản 6 (DHCPv6) - Phần 1: Đặc tả giao thức</w:t>
      </w:r>
      <w:bookmarkEnd w:id="35"/>
    </w:p>
    <w:p w14:paraId="0E8F9939" w14:textId="77777777" w:rsidR="009D67B9" w:rsidRPr="00D95464" w:rsidRDefault="009D67B9" w:rsidP="009D67B9">
      <w:pPr>
        <w:spacing w:before="120"/>
        <w:rPr>
          <w:lang w:val="it-IT"/>
        </w:rPr>
      </w:pPr>
      <w:r w:rsidRPr="00D95464">
        <w:rPr>
          <w:lang w:val="it-IT"/>
        </w:rPr>
        <w:tab/>
        <w:t>TCVN 11237-1:2015 do Vụ Khoa học và Công nghệ biên soạn, Bộ Thông tin và Truyền thông đề nghị, Tổng cục Tiêu chuẩn Đo lường Chất lượng thẩm định, Bộ Khoa học và Công nghệ công bố.</w:t>
      </w:r>
    </w:p>
    <w:p w14:paraId="35F5E9AA" w14:textId="77777777" w:rsidR="009D67B9" w:rsidRPr="00D95464" w:rsidRDefault="009D67B9" w:rsidP="009D67B9">
      <w:pPr>
        <w:spacing w:before="120"/>
        <w:rPr>
          <w:lang w:val="it-IT"/>
        </w:rPr>
      </w:pPr>
      <w:r w:rsidRPr="00D95464">
        <w:rPr>
          <w:lang w:val="it-IT"/>
        </w:rPr>
        <w:tab/>
        <w:t>TCVN 11237-1:2015 được xây dựng trên cơ sở tài liệu IETF RFC 3315:2003 (Dynamic Host Configuration Protocol for IPv6 - Giao thức cấu hình động cho internet phiên bản 6) của Nhóm đặc trách về kỹ thuật Internet (IETF).</w:t>
      </w:r>
    </w:p>
    <w:p w14:paraId="3611DCF3" w14:textId="77777777" w:rsidR="009D67B9" w:rsidRPr="00D95464" w:rsidRDefault="009D67B9" w:rsidP="009D67B9">
      <w:pPr>
        <w:spacing w:before="120"/>
        <w:rPr>
          <w:lang w:val="it-IT"/>
        </w:rPr>
      </w:pPr>
      <w:r w:rsidRPr="00D95464">
        <w:rPr>
          <w:lang w:val="it-IT"/>
        </w:rPr>
        <w:tab/>
        <w:t>Bộ tiêu chuẩn TCVN 11237 Giao thức cấu hình động cho Internet phiên bản 6 (DHCPv6) gồm ba phần:</w:t>
      </w:r>
    </w:p>
    <w:p w14:paraId="665626F9" w14:textId="77777777" w:rsidR="009D67B9" w:rsidRPr="00D95464" w:rsidRDefault="009D67B9" w:rsidP="009D67B9">
      <w:pPr>
        <w:spacing w:before="120"/>
        <w:rPr>
          <w:lang w:val="it-IT"/>
        </w:rPr>
      </w:pPr>
      <w:r w:rsidRPr="00D95464">
        <w:rPr>
          <w:lang w:val="it-IT"/>
        </w:rPr>
        <w:tab/>
        <w:t>- TCVN 11237-1:2015 “Phần 1: Đặc tả giao thức”.</w:t>
      </w:r>
    </w:p>
    <w:p w14:paraId="1222105A" w14:textId="77777777" w:rsidR="009D67B9" w:rsidRPr="00D95464" w:rsidRDefault="009D67B9" w:rsidP="009D67B9">
      <w:pPr>
        <w:spacing w:before="120"/>
        <w:rPr>
          <w:lang w:val="it-IT"/>
        </w:rPr>
      </w:pPr>
      <w:r w:rsidRPr="00D95464">
        <w:rPr>
          <w:lang w:val="it-IT"/>
        </w:rPr>
        <w:tab/>
        <w:t>- TCVN 11237-2:2015 “Phần 2: Dịch vụ DHCP không giữ trạng thái cho IPv6”.</w:t>
      </w:r>
    </w:p>
    <w:p w14:paraId="3FDA03C5" w14:textId="77777777" w:rsidR="009D67B9" w:rsidRPr="00D95464" w:rsidRDefault="009D67B9" w:rsidP="009D67B9">
      <w:pPr>
        <w:spacing w:before="120"/>
        <w:rPr>
          <w:lang w:val="it-IT"/>
        </w:rPr>
      </w:pPr>
      <w:r w:rsidRPr="00D95464">
        <w:rPr>
          <w:lang w:val="it-IT"/>
        </w:rPr>
        <w:tab/>
        <w:t>- TCVN 11237-3:2015 “Phần 3: Các tùy chọn cấu hình DNS”.</w:t>
      </w:r>
    </w:p>
    <w:p w14:paraId="29CF6373" w14:textId="77777777" w:rsidR="009D67B9" w:rsidRPr="00D95464" w:rsidRDefault="009D67B9" w:rsidP="009D67B9">
      <w:pPr>
        <w:spacing w:before="120"/>
        <w:rPr>
          <w:lang w:val="it-IT"/>
        </w:rPr>
      </w:pPr>
      <w:r w:rsidRPr="00D95464">
        <w:rPr>
          <w:lang w:val="it-IT"/>
        </w:rPr>
        <w:tab/>
        <w:t>Về phạm vi áp dụng:</w:t>
      </w:r>
    </w:p>
    <w:p w14:paraId="1427062D" w14:textId="77777777" w:rsidR="009D67B9" w:rsidRPr="00D95464" w:rsidRDefault="009D67B9" w:rsidP="009D67B9">
      <w:pPr>
        <w:spacing w:before="120"/>
        <w:rPr>
          <w:lang w:val="it-IT"/>
        </w:rPr>
      </w:pPr>
      <w:r w:rsidRPr="00D95464">
        <w:rPr>
          <w:lang w:val="it-IT"/>
        </w:rPr>
        <w:tab/>
        <w:t xml:space="preserve">- Tiêu chuẩn này mô tả giao thức cấu hình động cho Host sử dụng giao thức Internet phiên bản 6, cho phép các máy chủ DHCP chuyển các thông số cấu hình (như các địa chỉ IPv6) đến các nút mạng IPv6 để từ đó ấn định các địa chỉ mạng, tự </w:t>
      </w:r>
      <w:r w:rsidRPr="00D95464">
        <w:rPr>
          <w:lang w:val="it-IT"/>
        </w:rPr>
        <w:lastRenderedPageBreak/>
        <w:t>động tái sử dụng và bổ sung cấu hình một cách linh động. Tiêu chuẩn này có thể được sử dụng đồng thời hoặc riêng rẽ với RFC 2462 để có được các tham số cấu hình.</w:t>
      </w:r>
    </w:p>
    <w:p w14:paraId="3824A631" w14:textId="77777777" w:rsidR="009D67B9" w:rsidRPr="00D95464" w:rsidRDefault="009D67B9" w:rsidP="009D67B9">
      <w:pPr>
        <w:spacing w:before="120"/>
        <w:rPr>
          <w:lang w:val="it-IT"/>
        </w:rPr>
      </w:pPr>
      <w:r w:rsidRPr="00D95464">
        <w:rPr>
          <w:lang w:val="it-IT"/>
        </w:rPr>
        <w:tab/>
        <w:t>- Tiêu chuẩn này cho phép sử dụng các biến định nghĩa bên trong tài liệu và các biến bên ngoài (khi người quản trị được phép thay đổi) để mô tả giao thức. Tên các biến cụ thể, cách thức thay đổi giá trị và cách các thiết lập ảnh hưởng tới hành vi của giao thức được cung cấp để mô tả hành vi của giao thức. Việc triển khai không cần phải có các biến này ở dạng chính xác, chỉ cần các hành vi bên ngoài của nó phù hợp với những gì mô tả trong tiêu chuẩn này.</w:t>
      </w:r>
    </w:p>
    <w:p w14:paraId="71088854" w14:textId="77777777" w:rsidR="009D67B9" w:rsidRPr="00344794" w:rsidRDefault="009D67B9" w:rsidP="00903DF5">
      <w:pPr>
        <w:pStyle w:val="Heading3"/>
        <w:rPr>
          <w:lang w:val="it-IT"/>
        </w:rPr>
      </w:pPr>
      <w:bookmarkStart w:id="36" w:name="_Toc129353034"/>
      <w:r w:rsidRPr="00344794">
        <w:rPr>
          <w:lang w:val="it-IT"/>
        </w:rPr>
        <w:t>TCVN 11237-2:2015 - Tiêu chuẩn quốc gia về Giao thức cấu hình động Internet phiên bản 6 (DHCPv6) - Phần 2: Dịch vụ DHCP không giữ trạng thái cho IPv6</w:t>
      </w:r>
      <w:bookmarkEnd w:id="36"/>
    </w:p>
    <w:p w14:paraId="6F62F93F" w14:textId="77777777" w:rsidR="009D67B9" w:rsidRPr="00D95464" w:rsidRDefault="009D67B9" w:rsidP="009D67B9">
      <w:pPr>
        <w:spacing w:before="120"/>
        <w:rPr>
          <w:lang w:val="it-IT"/>
        </w:rPr>
      </w:pPr>
      <w:r w:rsidRPr="00D95464">
        <w:rPr>
          <w:lang w:val="it-IT"/>
        </w:rPr>
        <w:tab/>
        <w:t>TCVN 11237-2:2015 do Vụ Khoa học và Công nghệ biên soạn, Bộ Thông tin và Truyền thông đề nghị, Tổng cục Tiêu chuẩn Đo lường Chất lượng thẩm định, Bộ Khoa học và Công nghệ công bố.</w:t>
      </w:r>
    </w:p>
    <w:p w14:paraId="4300D41B" w14:textId="77777777" w:rsidR="009D67B9" w:rsidRPr="00D95464" w:rsidRDefault="009D67B9" w:rsidP="009D67B9">
      <w:pPr>
        <w:spacing w:before="120"/>
        <w:rPr>
          <w:lang w:val="it-IT"/>
        </w:rPr>
      </w:pPr>
      <w:r w:rsidRPr="00D95464">
        <w:rPr>
          <w:lang w:val="it-IT"/>
        </w:rPr>
        <w:tab/>
        <w:t>TCVN 11237-2:2015 hoàn toàn tương đương với tài liệu IETF RFC 3736:2004 Stateless Dynamic Host Configuration Protocol (DHCP) Service for IPv6 (Dịch vụ DHCP không giữ trạng thái cho IPv6) của Nhóm đặc trách về kỹ thuật Internet (IETF).</w:t>
      </w:r>
    </w:p>
    <w:p w14:paraId="11D5F125" w14:textId="77777777" w:rsidR="009D67B9" w:rsidRPr="00D95464" w:rsidRDefault="009D67B9" w:rsidP="009D67B9">
      <w:pPr>
        <w:spacing w:before="120"/>
        <w:rPr>
          <w:lang w:val="it-IT"/>
        </w:rPr>
      </w:pPr>
      <w:r w:rsidRPr="00D95464">
        <w:rPr>
          <w:lang w:val="it-IT"/>
        </w:rPr>
        <w:tab/>
        <w:t>Về phạm vi áp dụng:</w:t>
      </w:r>
    </w:p>
    <w:p w14:paraId="5790CA0B" w14:textId="77777777" w:rsidR="009D67B9" w:rsidRPr="00D95464" w:rsidRDefault="009D67B9" w:rsidP="009D67B9">
      <w:pPr>
        <w:spacing w:before="120"/>
        <w:rPr>
          <w:lang w:val="it-IT"/>
        </w:rPr>
      </w:pPr>
      <w:r w:rsidRPr="00D95464">
        <w:rPr>
          <w:lang w:val="it-IT"/>
        </w:rPr>
        <w:tab/>
        <w:t>- Tiêu chuẩn này mô tả các yêu cầu của dịch vụ DHCP không giữ trạng thái đối với bản tin và tùy chọn đã được mô tả trong TCVN 11237-1:2015. Tiêu chuẩn này được sử dụng để hướng dẫn triển khai tương tác giữa các máy chủ và máy khách sử dụng dịch vụ DHCP không giữ trạng thái.</w:t>
      </w:r>
    </w:p>
    <w:p w14:paraId="68A3EB46" w14:textId="77777777" w:rsidR="009D67B9" w:rsidRPr="00D95464" w:rsidRDefault="009D67B9" w:rsidP="009D67B9">
      <w:pPr>
        <w:spacing w:before="120"/>
        <w:rPr>
          <w:lang w:val="it-IT"/>
        </w:rPr>
      </w:pPr>
      <w:r w:rsidRPr="00D95464">
        <w:rPr>
          <w:lang w:val="it-IT"/>
        </w:rPr>
        <w:tab/>
        <w:t>- Tiêu chuẩn này không áp dụng đối với chức năng của các nút mạng trung gian DHCP, hoạt động của các nút mạng trung gian trong dịch vụ DHCP giữ trạng thái và không giữ trạng thái là như nhau và đã được mô tả trong TCVN 11237-1:2015.</w:t>
      </w:r>
    </w:p>
    <w:p w14:paraId="7385D01E" w14:textId="77777777" w:rsidR="009D67B9" w:rsidRPr="00344794" w:rsidRDefault="009D67B9" w:rsidP="00903DF5">
      <w:pPr>
        <w:pStyle w:val="Heading3"/>
        <w:rPr>
          <w:lang w:val="it-IT"/>
        </w:rPr>
      </w:pPr>
      <w:bookmarkStart w:id="37" w:name="_Toc129353035"/>
      <w:r w:rsidRPr="00344794">
        <w:rPr>
          <w:lang w:val="it-IT"/>
        </w:rPr>
        <w:t>TCVN 11237-3:2015 - Tiêu chuẩn quốc gia về Giao thức cấu hình động Internet phiên bản 6 (DHCPv6) - Phần 3: Các tùy chọn cấu hình DNS</w:t>
      </w:r>
      <w:bookmarkEnd w:id="37"/>
    </w:p>
    <w:p w14:paraId="6F8DFA1E" w14:textId="77777777" w:rsidR="009D67B9" w:rsidRPr="00D95464" w:rsidRDefault="009D67B9" w:rsidP="009D67B9">
      <w:pPr>
        <w:spacing w:before="120"/>
        <w:rPr>
          <w:lang w:val="it-IT"/>
        </w:rPr>
      </w:pPr>
      <w:r w:rsidRPr="00D95464">
        <w:rPr>
          <w:lang w:val="it-IT"/>
        </w:rPr>
        <w:tab/>
        <w:t>TCVN 11237-3:2015 do Vụ Khoa học và Công nghệ biên soạn, Bộ Thông tin và Truyền thông đề nghị, Tổng cục Tiêu chuẩn Đo lường Chất lượng thẩm định, Bộ Khoa học và Công nghệ công bố.</w:t>
      </w:r>
    </w:p>
    <w:p w14:paraId="34C14E68" w14:textId="77777777" w:rsidR="009D67B9" w:rsidRPr="00D95464" w:rsidRDefault="009D67B9" w:rsidP="009D67B9">
      <w:pPr>
        <w:spacing w:before="120"/>
        <w:rPr>
          <w:lang w:val="it-IT"/>
        </w:rPr>
      </w:pPr>
      <w:r w:rsidRPr="00D95464">
        <w:rPr>
          <w:lang w:val="it-IT"/>
        </w:rPr>
        <w:tab/>
        <w:t>TCVN 11237-3:2015 được xây dựng trên cơ sở tài liệu IETF RFC 3646:2003 (Các tùy chọn cấu hình DNS cho DHCPv6) của Nhóm đặc trách về kỹ thuật Internet (IETF).</w:t>
      </w:r>
    </w:p>
    <w:p w14:paraId="76E9A8D8" w14:textId="77777777" w:rsidR="009D67B9" w:rsidRPr="00D95464" w:rsidRDefault="009D67B9" w:rsidP="009D67B9">
      <w:pPr>
        <w:spacing w:before="120"/>
        <w:rPr>
          <w:lang w:val="it-IT"/>
        </w:rPr>
      </w:pPr>
      <w:r w:rsidRPr="00D95464">
        <w:rPr>
          <w:lang w:val="it-IT"/>
        </w:rPr>
        <w:lastRenderedPageBreak/>
        <w:tab/>
        <w:t>Về phạm vi áp dụng:</w:t>
      </w:r>
    </w:p>
    <w:p w14:paraId="7CFF6817" w14:textId="77777777" w:rsidR="009D67B9" w:rsidRPr="00D95464" w:rsidRDefault="009D67B9" w:rsidP="009D67B9">
      <w:pPr>
        <w:spacing w:before="120"/>
        <w:rPr>
          <w:lang w:val="it-IT"/>
        </w:rPr>
      </w:pPr>
      <w:r w:rsidRPr="00D95464">
        <w:rPr>
          <w:lang w:val="it-IT"/>
        </w:rPr>
        <w:tab/>
        <w:t>- Tiêu chuẩn này mô tả hai tùy chọn để chuyển thông tin cấu hình liên quan đến dịch vụ tên miền (DNS) trong TCVN 11237-1:2015.</w:t>
      </w:r>
    </w:p>
    <w:p w14:paraId="6D4943D9" w14:textId="77777777" w:rsidR="009D67B9" w:rsidRPr="00D95464" w:rsidRDefault="009D67B9" w:rsidP="009D67B9">
      <w:pPr>
        <w:spacing w:before="120"/>
        <w:rPr>
          <w:lang w:val="it-IT"/>
        </w:rPr>
      </w:pPr>
      <w:r w:rsidRPr="00D95464">
        <w:rPr>
          <w:lang w:val="it-IT"/>
        </w:rPr>
        <w:tab/>
        <w:t>- Trong Tiêu chuẩn này DHCP được hiểu là DHCPv6.</w:t>
      </w:r>
    </w:p>
    <w:p w14:paraId="2EBCC1A9" w14:textId="77777777" w:rsidR="009D67B9" w:rsidRPr="00344794" w:rsidRDefault="009D67B9" w:rsidP="00903DF5">
      <w:pPr>
        <w:pStyle w:val="Heading3"/>
        <w:rPr>
          <w:lang w:val="it-IT"/>
        </w:rPr>
      </w:pPr>
      <w:bookmarkStart w:id="38" w:name="_Toc129353036"/>
      <w:r w:rsidRPr="00344794">
        <w:rPr>
          <w:lang w:val="it-IT"/>
        </w:rPr>
        <w:t>TCVN 12893:2020 - Tiêu chuẩn quốc gia về Giao thức Internet phiên bản 6 (IPv6) – Kiểm tra tuân thủ IPv6 của thiết bị định tuyến biên khách hàng</w:t>
      </w:r>
      <w:bookmarkEnd w:id="38"/>
    </w:p>
    <w:p w14:paraId="1A5E448B" w14:textId="77777777" w:rsidR="009D67B9" w:rsidRPr="00D95464" w:rsidRDefault="009D67B9" w:rsidP="009D67B9">
      <w:pPr>
        <w:spacing w:before="120"/>
        <w:rPr>
          <w:lang w:val="it-IT"/>
        </w:rPr>
      </w:pPr>
      <w:r w:rsidRPr="00D95464">
        <w:rPr>
          <w:lang w:val="it-IT"/>
        </w:rPr>
        <w:tab/>
        <w:t>TCVN 12893:2020 do Viện Khoa học Kỹ thuật Bưu điện, Học viện Công nghệ Bưu chính Viễn thông biên soạn, Tổng cục Tiêu chuẩn Đo lường chất lượng thẩm định, Bộ Khoa học và Công nghệ công bố.</w:t>
      </w:r>
    </w:p>
    <w:p w14:paraId="2D783B4D" w14:textId="77777777" w:rsidR="009D67B9" w:rsidRPr="00D95464" w:rsidRDefault="009D67B9" w:rsidP="009D67B9">
      <w:pPr>
        <w:spacing w:before="120"/>
        <w:rPr>
          <w:lang w:val="it-IT"/>
        </w:rPr>
      </w:pPr>
      <w:r w:rsidRPr="00D95464">
        <w:rPr>
          <w:lang w:val="it-IT"/>
        </w:rPr>
        <w:tab/>
        <w:t>TCVN 12893:2020 được xây dựng trên cơ sở tham khảo tài liệu “IPv6 READY - Conformance Test Scenario CE Router - Technical Document - Revision 1.0.1” của tổ chức IPv6 Forum.</w:t>
      </w:r>
    </w:p>
    <w:p w14:paraId="7887B24A" w14:textId="77777777" w:rsidR="009D67B9" w:rsidRPr="00D95464" w:rsidRDefault="009D67B9" w:rsidP="009D67B9">
      <w:pPr>
        <w:spacing w:before="120"/>
        <w:rPr>
          <w:lang w:val="it-IT"/>
        </w:rPr>
      </w:pPr>
      <w:r w:rsidRPr="00D95464">
        <w:rPr>
          <w:lang w:val="it-IT"/>
        </w:rPr>
        <w:tab/>
        <w:t>Về phạm vi áp dụng: Tiêu chuẩn chuẩn này cung cấp bộ bài đo kiểm tra, đánh giá khả năng tuân thủ của thiết bị định tuyến biên khách hàng IPv6.</w:t>
      </w:r>
    </w:p>
    <w:p w14:paraId="08CFBF5E" w14:textId="77777777" w:rsidR="009D67B9" w:rsidRPr="00D95464" w:rsidRDefault="009D67B9" w:rsidP="00903DF5">
      <w:pPr>
        <w:pStyle w:val="Heading2"/>
      </w:pPr>
      <w:bookmarkStart w:id="39" w:name="_Toc129353037"/>
      <w:r w:rsidRPr="00D95464">
        <w:t>Đề xuất lựa chọn tài liệu tham khảo chính cho xây dựng dự thảo Tiêu chuẩn quốc gia về IPv6 đối với thiết bị nút</w:t>
      </w:r>
      <w:bookmarkEnd w:id="39"/>
    </w:p>
    <w:p w14:paraId="24ED1DA4" w14:textId="77777777" w:rsidR="009D67B9" w:rsidRPr="00D95464" w:rsidRDefault="009D67B9" w:rsidP="009D67B9">
      <w:pPr>
        <w:spacing w:before="120"/>
        <w:rPr>
          <w:lang w:val="it-IT"/>
        </w:rPr>
      </w:pPr>
      <w:r w:rsidRPr="00D95464">
        <w:rPr>
          <w:lang w:val="it-IT"/>
        </w:rPr>
        <w:tab/>
        <w:t>QCVN 89:2015/BTTTT Quy chuẩn kỹ thuật quốc gia về IPv6 đối với thiết bị nút (National technical regulation on IPv6 nodes) do Viện Khoa học Kỹ thuật Bưu điện biên soạn, Vụ Khoa học và Công nghệ thẩm định và trình duyệt, Bộ Thông tin và Truyền thông ban hành kèm theo Thông tư số 19/2015/TT-BTTTT ngày 21 tháng 7 năm 2015. QCVN 89:2015/BTTTT được xây dựng trên cơ sở tham khảo tài liệu RFC 6434 của Nhóm đặc trách về kỹ thuật Internet (IETF).</w:t>
      </w:r>
    </w:p>
    <w:p w14:paraId="3796E1AA" w14:textId="77777777" w:rsidR="009D67B9" w:rsidRPr="00D95464" w:rsidRDefault="009D67B9" w:rsidP="009D67B9">
      <w:pPr>
        <w:spacing w:before="120"/>
        <w:rPr>
          <w:lang w:val="it-IT"/>
        </w:rPr>
      </w:pPr>
      <w:r w:rsidRPr="00D95464">
        <w:rPr>
          <w:lang w:val="it-IT"/>
        </w:rPr>
        <w:tab/>
        <w:t xml:space="preserve">RFC 6434 (2011) “IPv6 Node Requirements - Các yêu cầu nút IPv6” là phiên bản thay thế cho RFC 4294 (2006), được công bố bởi IETF tháng 12 năm 2011. Tuy nhiên, cho đến thời điểm hiện tại, phiên bản RFC 6434 (2011) đã được Nhóm đặc trách về kỹ thuật Internet (IETF) công bố thay thế vào tháng 01 năm 2019 bằng phiên bản </w:t>
      </w:r>
      <w:bookmarkStart w:id="40" w:name="_Hlk107238123"/>
      <w:r w:rsidRPr="00D95464">
        <w:rPr>
          <w:lang w:val="it-IT"/>
        </w:rPr>
        <w:t xml:space="preserve">RFC 8504 (2019) “IPv6 Node Requirements - </w:t>
      </w:r>
      <w:bookmarkStart w:id="41" w:name="_Hlk107238247"/>
      <w:r w:rsidRPr="00D95464">
        <w:rPr>
          <w:lang w:val="it-IT"/>
        </w:rPr>
        <w:t>Các yêu cầu nút IPv6</w:t>
      </w:r>
      <w:bookmarkEnd w:id="41"/>
      <w:r w:rsidRPr="00D95464">
        <w:rPr>
          <w:lang w:val="it-IT"/>
        </w:rPr>
        <w:t>”</w:t>
      </w:r>
      <w:bookmarkEnd w:id="40"/>
      <w:r w:rsidRPr="00D95464">
        <w:rPr>
          <w:lang w:val="it-IT"/>
        </w:rPr>
        <w:t>. Theo đó, phiên bản RFC 8504 (2019) đã được cập nhật, hiệu chỉnh, bổ sung so với phiên bản RFC 6434 (2011) gồm những nội dung sau:</w:t>
      </w:r>
    </w:p>
    <w:p w14:paraId="325BFC5E" w14:textId="77777777" w:rsidR="009D67B9" w:rsidRPr="00D95464" w:rsidRDefault="009D67B9" w:rsidP="009D67B9">
      <w:pPr>
        <w:spacing w:before="120"/>
        <w:rPr>
          <w:lang w:val="it-IT"/>
        </w:rPr>
      </w:pPr>
      <w:r w:rsidRPr="00D95464">
        <w:rPr>
          <w:lang w:val="it-IT"/>
        </w:rPr>
        <w:tab/>
        <w:t>1. Các phần được tái cấu trúc.</w:t>
      </w:r>
    </w:p>
    <w:p w14:paraId="0DED722D" w14:textId="77777777" w:rsidR="009D67B9" w:rsidRPr="00D95464" w:rsidRDefault="009D67B9" w:rsidP="009D67B9">
      <w:pPr>
        <w:spacing w:before="120"/>
        <w:rPr>
          <w:lang w:val="it-IT"/>
        </w:rPr>
      </w:pPr>
      <w:r w:rsidRPr="00D95464">
        <w:rPr>
          <w:lang w:val="it-IT"/>
        </w:rPr>
        <w:tab/>
        <w:t>2. Đã thêm 6LoWPAN để liên kết các lớp vì nó có một số triển khai.</w:t>
      </w:r>
    </w:p>
    <w:p w14:paraId="6941DB86" w14:textId="77777777" w:rsidR="009D67B9" w:rsidRPr="00D95464" w:rsidRDefault="009D67B9" w:rsidP="009D67B9">
      <w:pPr>
        <w:spacing w:before="120"/>
        <w:rPr>
          <w:lang w:val="it-IT"/>
        </w:rPr>
      </w:pPr>
      <w:r w:rsidRPr="00D95464">
        <w:rPr>
          <w:lang w:val="it-IT"/>
        </w:rPr>
        <w:tab/>
        <w:t>3. Đã xóa hồ sơ IPv6 luồng hướng xuoogns theo yêu cầu (DoD) vì nó chưa được cập nhật.</w:t>
      </w:r>
    </w:p>
    <w:p w14:paraId="1E8F7FD8" w14:textId="77777777" w:rsidR="009D67B9" w:rsidRPr="00D95464" w:rsidRDefault="009D67B9" w:rsidP="009D67B9">
      <w:pPr>
        <w:spacing w:before="120"/>
        <w:rPr>
          <w:lang w:val="it-IT"/>
        </w:rPr>
      </w:pPr>
      <w:r w:rsidRPr="00D95464">
        <w:rPr>
          <w:lang w:val="it-IT"/>
        </w:rPr>
        <w:tab/>
        <w:t xml:space="preserve">4. Hỗ trợ MLDv2 được cập nhật thành PHẢI vì các nút bị hạn chế nếu MLDv1 </w:t>
      </w:r>
      <w:r w:rsidRPr="00D95464">
        <w:rPr>
          <w:lang w:val="it-IT"/>
        </w:rPr>
        <w:lastRenderedPageBreak/>
        <w:t>được sử dụng.</w:t>
      </w:r>
    </w:p>
    <w:p w14:paraId="022844FC" w14:textId="77777777" w:rsidR="009D67B9" w:rsidRPr="00D95464" w:rsidRDefault="009D67B9" w:rsidP="009D67B9">
      <w:pPr>
        <w:spacing w:before="120"/>
        <w:rPr>
          <w:lang w:val="it-IT"/>
        </w:rPr>
      </w:pPr>
      <w:r w:rsidRPr="00D95464">
        <w:rPr>
          <w:lang w:val="it-IT"/>
        </w:rPr>
        <w:tab/>
        <w:t>5. Tùy chọn RA DNS được yêu cầu vì các thiết bị chỉ SLAAC có thể nhận được DNS; RFC 8106 là PHẢI.</w:t>
      </w:r>
    </w:p>
    <w:p w14:paraId="5DEB1DE9" w14:textId="77777777" w:rsidR="009D67B9" w:rsidRPr="00D95464" w:rsidRDefault="009D67B9" w:rsidP="009D67B9">
      <w:pPr>
        <w:spacing w:before="120"/>
        <w:rPr>
          <w:lang w:val="it-IT"/>
        </w:rPr>
      </w:pPr>
      <w:r w:rsidRPr="00D95464">
        <w:rPr>
          <w:lang w:val="it-IT"/>
        </w:rPr>
        <w:tab/>
        <w:t>6. Tùy chọn DNS RFC 3646 được yêu cầu để triển khai DHCPv6.</w:t>
      </w:r>
    </w:p>
    <w:p w14:paraId="1FE74D7D" w14:textId="77777777" w:rsidR="009D67B9" w:rsidRPr="00D95464" w:rsidRDefault="009D67B9" w:rsidP="009D67B9">
      <w:pPr>
        <w:spacing w:before="120"/>
        <w:rPr>
          <w:lang w:val="it-IT"/>
        </w:rPr>
      </w:pPr>
      <w:r w:rsidRPr="00D95464">
        <w:rPr>
          <w:lang w:val="it-IT"/>
        </w:rPr>
        <w:tab/>
        <w:t>7. Đã thêm RESTCONF và NETCONF như các tùy chọn có thể để quản lý mạng.</w:t>
      </w:r>
    </w:p>
    <w:p w14:paraId="079476BA" w14:textId="77777777" w:rsidR="009D67B9" w:rsidRPr="00D95464" w:rsidRDefault="009D67B9" w:rsidP="009D67B9">
      <w:pPr>
        <w:spacing w:before="120"/>
        <w:rPr>
          <w:lang w:val="it-IT"/>
        </w:rPr>
      </w:pPr>
      <w:r w:rsidRPr="00D95464">
        <w:rPr>
          <w:lang w:val="it-IT"/>
        </w:rPr>
        <w:tab/>
        <w:t>8. Đã thêm một phần trên các thiết bị hạn chế.</w:t>
      </w:r>
    </w:p>
    <w:p w14:paraId="659B6787" w14:textId="77777777" w:rsidR="009D67B9" w:rsidRPr="00D95464" w:rsidRDefault="009D67B9" w:rsidP="009D67B9">
      <w:pPr>
        <w:spacing w:before="120"/>
        <w:rPr>
          <w:lang w:val="it-IT"/>
        </w:rPr>
      </w:pPr>
      <w:r w:rsidRPr="00D95464">
        <w:rPr>
          <w:lang w:val="it-IT"/>
        </w:rPr>
        <w:tab/>
        <w:t>9. Đã thêm văn bản trên RFC 7934 để giải quyết tính khả dụng của các máy chủ (NÊN).</w:t>
      </w:r>
    </w:p>
    <w:p w14:paraId="15DF9B75" w14:textId="77777777" w:rsidR="009D67B9" w:rsidRPr="00D95464" w:rsidRDefault="009D67B9" w:rsidP="009D67B9">
      <w:pPr>
        <w:spacing w:before="120"/>
        <w:rPr>
          <w:lang w:val="it-IT"/>
        </w:rPr>
      </w:pPr>
      <w:r w:rsidRPr="00D95464">
        <w:rPr>
          <w:lang w:val="it-IT"/>
        </w:rPr>
        <w:tab/>
        <w:t>10. Đã thêm văn bản trên RFC 7844 cho các hồ sơ ẩn danh cho các máy khách DHCPv6.</w:t>
      </w:r>
    </w:p>
    <w:p w14:paraId="3E5BA32F" w14:textId="77777777" w:rsidR="009D67B9" w:rsidRPr="00D95464" w:rsidRDefault="009D67B9" w:rsidP="009D67B9">
      <w:pPr>
        <w:spacing w:before="120"/>
        <w:rPr>
          <w:lang w:val="it-IT"/>
        </w:rPr>
      </w:pPr>
      <w:r w:rsidRPr="00D95464">
        <w:rPr>
          <w:lang w:val="it-IT"/>
        </w:rPr>
        <w:tab/>
        <w:t>11. Đã thêm mDNS và DNS-SD dưới dạng khám phá dịch vụ được cập nhật.</w:t>
      </w:r>
    </w:p>
    <w:p w14:paraId="5C900715" w14:textId="77777777" w:rsidR="009D67B9" w:rsidRPr="00D95464" w:rsidRDefault="009D67B9" w:rsidP="009D67B9">
      <w:pPr>
        <w:spacing w:before="120"/>
        <w:rPr>
          <w:lang w:val="it-IT"/>
        </w:rPr>
      </w:pPr>
      <w:r w:rsidRPr="00D95464">
        <w:rPr>
          <w:lang w:val="it-IT"/>
        </w:rPr>
        <w:tab/>
        <w:t>12. Đã thêm RFC 8028 như là một phương pháp NÊN để giải quyết một mạng nhiều tiền tố.</w:t>
      </w:r>
    </w:p>
    <w:p w14:paraId="1C6C95A2" w14:textId="77777777" w:rsidR="009D67B9" w:rsidRPr="00D95464" w:rsidRDefault="009D67B9" w:rsidP="009D67B9">
      <w:pPr>
        <w:spacing w:before="120"/>
        <w:rPr>
          <w:lang w:val="it-IT"/>
        </w:rPr>
      </w:pPr>
      <w:r w:rsidRPr="00D95464">
        <w:rPr>
          <w:lang w:val="it-IT"/>
        </w:rPr>
        <w:tab/>
        <w:t>13. Đã thêm ECN RFC 3168 như là NÊN.</w:t>
      </w:r>
    </w:p>
    <w:p w14:paraId="0CB53C00" w14:textId="77777777" w:rsidR="009D67B9" w:rsidRPr="00D95464" w:rsidRDefault="009D67B9" w:rsidP="009D67B9">
      <w:pPr>
        <w:spacing w:before="120"/>
        <w:rPr>
          <w:lang w:val="it-IT"/>
        </w:rPr>
      </w:pPr>
      <w:r w:rsidRPr="00D95464">
        <w:rPr>
          <w:lang w:val="it-IT"/>
        </w:rPr>
        <w:tab/>
        <w:t>14. Đã thêm tham chiếu đến RFC 7123 để bảo mật trên mạng chỉ IPv4.</w:t>
      </w:r>
    </w:p>
    <w:p w14:paraId="1FCB7ECE" w14:textId="77777777" w:rsidR="009D67B9" w:rsidRPr="00D95464" w:rsidRDefault="009D67B9" w:rsidP="009D67B9">
      <w:pPr>
        <w:spacing w:before="120"/>
        <w:rPr>
          <w:lang w:val="it-IT"/>
        </w:rPr>
      </w:pPr>
      <w:r w:rsidRPr="00D95464">
        <w:rPr>
          <w:lang w:val="it-IT"/>
        </w:rPr>
        <w:tab/>
        <w:t>15. Đã xóa Jumbograms (RFC 2675) vì chúng không được triển khai.</w:t>
      </w:r>
    </w:p>
    <w:p w14:paraId="5CCC5E28" w14:textId="77777777" w:rsidR="009D67B9" w:rsidRPr="00D95464" w:rsidRDefault="009D67B9" w:rsidP="009D67B9">
      <w:pPr>
        <w:spacing w:before="120"/>
        <w:rPr>
          <w:lang w:val="it-IT"/>
        </w:rPr>
      </w:pPr>
      <w:r w:rsidRPr="00D95464">
        <w:rPr>
          <w:lang w:val="it-IT"/>
        </w:rPr>
        <w:tab/>
        <w:t>16. Đã cập nhật các RFC bị lỗi lên phiên bản mới của RFC, bao gồm các RFC 2460, 1981, 7321 và 4307.</w:t>
      </w:r>
    </w:p>
    <w:p w14:paraId="2744FCA6" w14:textId="77777777" w:rsidR="009D67B9" w:rsidRPr="00D95464" w:rsidRDefault="009D67B9" w:rsidP="009D67B9">
      <w:pPr>
        <w:spacing w:before="120"/>
        <w:rPr>
          <w:lang w:val="it-IT"/>
        </w:rPr>
      </w:pPr>
      <w:r w:rsidRPr="00D95464">
        <w:rPr>
          <w:lang w:val="it-IT"/>
        </w:rPr>
        <w:tab/>
        <w:t>17. Đã thêm RFC 7772 để xem xét tiêu thụ điện năng.</w:t>
      </w:r>
    </w:p>
    <w:p w14:paraId="1C9D3729" w14:textId="77777777" w:rsidR="009D67B9" w:rsidRPr="00D95464" w:rsidRDefault="009D67B9" w:rsidP="009D67B9">
      <w:pPr>
        <w:spacing w:before="120"/>
        <w:rPr>
          <w:lang w:val="it-IT"/>
        </w:rPr>
      </w:pPr>
      <w:r w:rsidRPr="00D95464">
        <w:rPr>
          <w:lang w:val="it-IT"/>
        </w:rPr>
        <w:tab/>
        <w:t>18. Đã thêm tại sao/ 64 biên để biết chi tiết thêm - RFC 7421.</w:t>
      </w:r>
    </w:p>
    <w:p w14:paraId="5659E4FA" w14:textId="77777777" w:rsidR="009D67B9" w:rsidRPr="00D95464" w:rsidRDefault="009D67B9" w:rsidP="009D67B9">
      <w:pPr>
        <w:spacing w:before="120"/>
        <w:rPr>
          <w:lang w:val="it-IT"/>
        </w:rPr>
      </w:pPr>
      <w:r w:rsidRPr="00D95464">
        <w:rPr>
          <w:lang w:val="it-IT"/>
        </w:rPr>
        <w:tab/>
        <w:t>19. Đã thêm tiền tố IPv6 duy nhất trên mỗi máy chủ để hỗ trợ các mạng IPv6 hiện đang được triển khai.</w:t>
      </w:r>
    </w:p>
    <w:p w14:paraId="51B236CB" w14:textId="77777777" w:rsidR="009D67B9" w:rsidRPr="00D95464" w:rsidRDefault="009D67B9" w:rsidP="009D67B9">
      <w:pPr>
        <w:spacing w:before="120"/>
        <w:rPr>
          <w:lang w:val="it-IT"/>
        </w:rPr>
      </w:pPr>
      <w:r w:rsidRPr="00D95464">
        <w:rPr>
          <w:lang w:val="it-IT"/>
        </w:rPr>
        <w:tab/>
        <w:t>20. RFC 7066 được làm rõ dưới dạng một kết xuất nhanh cho 3GPP.</w:t>
      </w:r>
    </w:p>
    <w:p w14:paraId="3CECD9C5" w14:textId="77777777" w:rsidR="009D67B9" w:rsidRPr="00D95464" w:rsidRDefault="009D67B9" w:rsidP="009D67B9">
      <w:pPr>
        <w:spacing w:before="120"/>
        <w:rPr>
          <w:lang w:val="it-IT"/>
        </w:rPr>
      </w:pPr>
      <w:r w:rsidRPr="00D95464">
        <w:rPr>
          <w:lang w:val="it-IT"/>
        </w:rPr>
        <w:tab/>
        <w:t>21. Đã cập nhật RFC 4191 dưới dạng PHẢI và các máy chủ Loại C là NÊN vì chúng giúp giải quyết các vấn đề về nhiều tiền tố.</w:t>
      </w:r>
    </w:p>
    <w:p w14:paraId="656B341B" w14:textId="77777777" w:rsidR="009D67B9" w:rsidRPr="00D95464" w:rsidRDefault="009D67B9" w:rsidP="009D67B9">
      <w:pPr>
        <w:spacing w:before="120"/>
        <w:rPr>
          <w:lang w:val="it-IT"/>
        </w:rPr>
      </w:pPr>
      <w:r w:rsidRPr="00D95464">
        <w:rPr>
          <w:lang w:val="it-IT"/>
        </w:rPr>
        <w:tab/>
        <w:t>22. Đã xóa IPv6 trên ATM vì không có nhiều triển khai.</w:t>
      </w:r>
    </w:p>
    <w:p w14:paraId="5CBACBF8" w14:textId="77777777" w:rsidR="009D67B9" w:rsidRPr="00D95464" w:rsidRDefault="009D67B9" w:rsidP="009D67B9">
      <w:pPr>
        <w:spacing w:before="120"/>
        <w:rPr>
          <w:lang w:val="it-IT"/>
        </w:rPr>
      </w:pPr>
      <w:r w:rsidRPr="00D95464">
        <w:rPr>
          <w:lang w:val="it-IT"/>
        </w:rPr>
        <w:tab/>
        <w:t>23. Đã thêm ghi chú trong Phần 6.6 cho Quy tắc 5.5 từ RFC 6724.</w:t>
      </w:r>
    </w:p>
    <w:p w14:paraId="052FD2F9" w14:textId="77777777" w:rsidR="009D67B9" w:rsidRPr="00D95464" w:rsidRDefault="009D67B9" w:rsidP="009D67B9">
      <w:pPr>
        <w:spacing w:before="120"/>
        <w:rPr>
          <w:lang w:val="it-IT"/>
        </w:rPr>
      </w:pPr>
      <w:r w:rsidRPr="00D95464">
        <w:rPr>
          <w:lang w:val="it-IT"/>
        </w:rPr>
        <w:tab/>
        <w:t>24. Đã thêm PHẢI cho BCP 198 để chuyển tiếp các gói IPv6.</w:t>
      </w:r>
    </w:p>
    <w:p w14:paraId="16BD40D3" w14:textId="77777777" w:rsidR="009D67B9" w:rsidRPr="00D95464" w:rsidRDefault="009D67B9" w:rsidP="009D67B9">
      <w:pPr>
        <w:spacing w:before="120"/>
        <w:rPr>
          <w:lang w:val="it-IT"/>
        </w:rPr>
      </w:pPr>
      <w:r w:rsidRPr="00D95464">
        <w:rPr>
          <w:lang w:val="it-IT"/>
        </w:rPr>
        <w:tab/>
        <w:t>25. Đã thêm một tham chiếu đến RFC 8064 để tạo địa chỉ ổn định.</w:t>
      </w:r>
    </w:p>
    <w:p w14:paraId="756C9220" w14:textId="77777777" w:rsidR="009D67B9" w:rsidRPr="00D95464" w:rsidRDefault="009D67B9" w:rsidP="009D67B9">
      <w:pPr>
        <w:spacing w:before="120"/>
        <w:rPr>
          <w:lang w:val="it-IT"/>
        </w:rPr>
      </w:pPr>
      <w:r w:rsidRPr="00D95464">
        <w:rPr>
          <w:lang w:val="it-IT"/>
        </w:rPr>
        <w:tab/>
        <w:t>26. Đã thêm văn bản về bảo vệ khỏi các tùy chọn tiêu đề mở rộng quá mức.</w:t>
      </w:r>
    </w:p>
    <w:p w14:paraId="612ECDA9" w14:textId="77777777" w:rsidR="009D67B9" w:rsidRPr="00D95464" w:rsidRDefault="009D67B9" w:rsidP="009D67B9">
      <w:pPr>
        <w:spacing w:before="120"/>
        <w:rPr>
          <w:lang w:val="it-IT"/>
        </w:rPr>
      </w:pPr>
      <w:r w:rsidRPr="00D95464">
        <w:rPr>
          <w:lang w:val="it-IT"/>
        </w:rPr>
        <w:lastRenderedPageBreak/>
        <w:tab/>
        <w:t>27. Đã thêm văn bản về sự nguy hiểm của 1280 MTU UDP, đặc biệt liên quan đến lưu lượng DNS.</w:t>
      </w:r>
    </w:p>
    <w:p w14:paraId="5B94A5EF" w14:textId="77777777" w:rsidR="009D67B9" w:rsidRPr="00D95464" w:rsidRDefault="009D67B9" w:rsidP="009D67B9">
      <w:pPr>
        <w:spacing w:before="120"/>
        <w:rPr>
          <w:lang w:val="it-IT"/>
        </w:rPr>
      </w:pPr>
      <w:r w:rsidRPr="00D95464">
        <w:rPr>
          <w:lang w:val="it-IT"/>
        </w:rPr>
        <w:tab/>
        <w:t>28. Đã thêm văn bản để làm rõ hành vi RFC 8200 cho các tiêu đề tiện ích mở rộng không được công nhận hoặc ULP không được công nhận.</w:t>
      </w:r>
    </w:p>
    <w:p w14:paraId="70AE9DFC" w14:textId="77777777" w:rsidR="009D67B9" w:rsidRPr="00D95464" w:rsidRDefault="009D67B9" w:rsidP="009D67B9">
      <w:pPr>
        <w:spacing w:before="120"/>
        <w:rPr>
          <w:lang w:val="it-IT"/>
        </w:rPr>
      </w:pPr>
      <w:r w:rsidRPr="00D95464">
        <w:rPr>
          <w:lang w:val="it-IT"/>
        </w:rPr>
        <w:tab/>
        <w:t>29. Đã xóa các địa chỉ email ghi ngày tháng khỏi xác nhận của nhóm thiết kế cho [RFC4294].</w:t>
      </w:r>
    </w:p>
    <w:p w14:paraId="75EFB66B" w14:textId="3333C50D" w:rsidR="009D67B9" w:rsidRPr="00D95464" w:rsidRDefault="009D67B9" w:rsidP="009D67B9">
      <w:pPr>
        <w:spacing w:before="120"/>
        <w:rPr>
          <w:lang w:val="it-IT"/>
        </w:rPr>
      </w:pPr>
      <w:r w:rsidRPr="00D95464">
        <w:rPr>
          <w:lang w:val="it-IT"/>
        </w:rPr>
        <w:tab/>
        <w:t>Đồng thời, cũng qua nghiên cứu tính cấp thiết của đề tài và kết quả nghiên cứu đánh giá tình hình áp dụng quy chuẩn kỹ thuật quốc gia ở trên. Quy chuẩn kỹ thuật quốc gia QCVN 89:2015/BTTTT về IPv6 đối với thiết bị nút (National technical regulation on IPv6 nodes) cần được chuyển đổi thành Tiêu chuẩn quốc gia tương ứng. Do vậy, tiêu chuẩn chính đề xuất lựa chọn làm tiêu chuẩn tham khảo để xây dựng dự thảo Tiêu chuẩn quốc gia TCVN xxxx : 2022 là RFC 8504 (2019) “IPv6 Node Requirements” của Nhóm đặc trách về kỹ thuật Internet (IETF).</w:t>
      </w:r>
    </w:p>
    <w:p w14:paraId="08361A0A" w14:textId="77777777" w:rsidR="009D67B9" w:rsidRPr="00D95464" w:rsidRDefault="009D67B9" w:rsidP="008B2079">
      <w:pPr>
        <w:pStyle w:val="Heading2"/>
      </w:pPr>
      <w:bookmarkStart w:id="42" w:name="_Toc129353038"/>
      <w:r w:rsidRPr="00D95464">
        <w:t>Hình thức xây dựng dự thảo Tiêu chuẩn quốc gia về IPv6 đối với thiết bị nút</w:t>
      </w:r>
      <w:bookmarkEnd w:id="42"/>
    </w:p>
    <w:p w14:paraId="1E91AC27" w14:textId="77777777" w:rsidR="009D67B9" w:rsidRPr="00D95464" w:rsidRDefault="009D67B9" w:rsidP="009D67B9">
      <w:pPr>
        <w:spacing w:before="120"/>
        <w:rPr>
          <w:lang w:val="it-IT"/>
        </w:rPr>
      </w:pPr>
      <w:r w:rsidRPr="00D95464">
        <w:rPr>
          <w:lang w:val="it-IT"/>
        </w:rPr>
        <w:tab/>
        <w:t>Dự thảo tiêu chuẩn quốc gia TCVN xxxx : 2022 “Các yêu cầu nút IPv6” (IPv6 Node Requirements) được biên soạn trên cơ sở tham khảo nội dung từ tiêu chuẩn RFC 8504 (2019) “IPv6 Node Requirements” của Nhóm đặc trách về kỹ thuật Internet (IETF). Hình thức biên soạn dự thảo tiêu chuẩn dựa trên tổng hợp các quy định, chỉ tiêu từ tiêu chuẩn tham khảo.</w:t>
      </w:r>
    </w:p>
    <w:p w14:paraId="558628B0" w14:textId="77777777" w:rsidR="009D67B9" w:rsidRPr="00D95464" w:rsidRDefault="009D67B9" w:rsidP="009D67B9">
      <w:pPr>
        <w:spacing w:before="120"/>
        <w:rPr>
          <w:lang w:val="it-IT"/>
        </w:rPr>
      </w:pPr>
      <w:r w:rsidRPr="00D95464">
        <w:rPr>
          <w:lang w:val="it-IT"/>
        </w:rPr>
        <w:tab/>
        <w:t>Dự thảo tiêu chuẩn quốc gia TCVN xxxx : 2022 “Các yêu cầu nút IPv6” (IPv6 Node Requirements) được bố cục và trình bày theo đúng các quy định hiện hành của Việt Nam tại Thông tư số 03/2011/TT-BTTTT ngày 4/01/2011 quy định hoạt động xây dựng quy chuẩn kỹ thuật quốc gia và tiêu chuẩn quốc gia của Bộ Thông tin và Truyền thông, cũng như các văn bản quy phạm pháp luật có liên quan về xây dựng tiêu chuẩn, quy chuẩn kỹ thuật quốc gia và phù hợp Tiêu chuẩn Việt Nam TCVN 1-2:2008 Quy định về trình bày và thể hiện nội dung tiêu chuẩn quốc gia.</w:t>
      </w:r>
    </w:p>
    <w:p w14:paraId="16D3BD95" w14:textId="77777777" w:rsidR="009D67B9" w:rsidRPr="00344794" w:rsidRDefault="009D67B9" w:rsidP="008B2079">
      <w:pPr>
        <w:pStyle w:val="Heading3"/>
        <w:numPr>
          <w:ilvl w:val="2"/>
          <w:numId w:val="40"/>
        </w:numPr>
        <w:rPr>
          <w:lang w:val="it-IT"/>
        </w:rPr>
      </w:pPr>
      <w:bookmarkStart w:id="43" w:name="_Toc129353039"/>
      <w:r w:rsidRPr="00344794">
        <w:rPr>
          <w:lang w:val="it-IT"/>
        </w:rPr>
        <w:t>Nội dung dự thảo Tiêu chuẩn quốc gia về IPv6 đối với thiết bị nút</w:t>
      </w:r>
      <w:bookmarkEnd w:id="43"/>
    </w:p>
    <w:p w14:paraId="541CC835" w14:textId="77777777" w:rsidR="009D67B9" w:rsidRPr="00D95464" w:rsidRDefault="009D67B9" w:rsidP="009D67B9">
      <w:pPr>
        <w:pStyle w:val="Heading4"/>
        <w:rPr>
          <w:lang w:val="vi-VN"/>
        </w:rPr>
      </w:pPr>
      <w:r w:rsidRPr="00D95464">
        <w:rPr>
          <w:lang w:val="vi-VN"/>
        </w:rPr>
        <w:t xml:space="preserve">Tên dự thảo Tiêu chuẩn </w:t>
      </w:r>
      <w:r w:rsidRPr="00D95464">
        <w:rPr>
          <w:lang w:val="it-IT"/>
        </w:rPr>
        <w:t>q</w:t>
      </w:r>
      <w:r w:rsidRPr="00D95464">
        <w:rPr>
          <w:lang w:val="vi-VN"/>
        </w:rPr>
        <w:t>uốc gia</w:t>
      </w:r>
    </w:p>
    <w:p w14:paraId="6F39733D" w14:textId="4BAA2D5C" w:rsidR="009D67B9" w:rsidRPr="00D95464" w:rsidRDefault="009D67B9" w:rsidP="009D67B9">
      <w:pPr>
        <w:spacing w:before="120"/>
        <w:rPr>
          <w:lang w:val="it-IT"/>
        </w:rPr>
      </w:pPr>
      <w:r w:rsidRPr="00D95464">
        <w:rPr>
          <w:lang w:val="it-IT"/>
        </w:rPr>
        <w:tab/>
      </w:r>
      <w:r w:rsidRPr="00D95464">
        <w:rPr>
          <w:b/>
          <w:lang w:val="it-IT"/>
        </w:rPr>
        <w:t>Tiêu chuẩn quốc gia: “Các yêu cầu nút IPv6”, ký hiệu là TCVN xxxx : 202</w:t>
      </w:r>
      <w:r w:rsidR="008B2079">
        <w:rPr>
          <w:b/>
          <w:lang w:val="it-IT"/>
        </w:rPr>
        <w:t>x</w:t>
      </w:r>
      <w:r w:rsidRPr="00D95464">
        <w:rPr>
          <w:lang w:val="it-IT"/>
        </w:rPr>
        <w:t>.</w:t>
      </w:r>
    </w:p>
    <w:p w14:paraId="0A06F123" w14:textId="77777777" w:rsidR="009D67B9" w:rsidRPr="00D95464" w:rsidRDefault="009D67B9" w:rsidP="009D67B9">
      <w:pPr>
        <w:spacing w:before="120"/>
        <w:rPr>
          <w:lang w:val="it-IT"/>
        </w:rPr>
      </w:pPr>
      <w:r w:rsidRPr="00D95464">
        <w:rPr>
          <w:lang w:val="it-IT"/>
        </w:rPr>
        <w:tab/>
        <w:t>Tên tiếng Anh: IPv6 Node Requirements.</w:t>
      </w:r>
    </w:p>
    <w:p w14:paraId="475D7680" w14:textId="77777777" w:rsidR="009D67B9" w:rsidRPr="00D95464" w:rsidRDefault="009D67B9" w:rsidP="009D67B9">
      <w:pPr>
        <w:pStyle w:val="Heading4"/>
        <w:rPr>
          <w:lang w:val="vi-VN"/>
        </w:rPr>
      </w:pPr>
      <w:r w:rsidRPr="00D95464">
        <w:rPr>
          <w:lang w:val="vi-VN"/>
        </w:rPr>
        <w:t xml:space="preserve">Bố cục dự thảo Tiêu chuẩn </w:t>
      </w:r>
      <w:r w:rsidRPr="00D95464">
        <w:rPr>
          <w:lang w:val="it-IT"/>
        </w:rPr>
        <w:t>q</w:t>
      </w:r>
      <w:r w:rsidRPr="00D95464">
        <w:rPr>
          <w:lang w:val="vi-VN"/>
        </w:rPr>
        <w:t>uốc gia</w:t>
      </w:r>
    </w:p>
    <w:p w14:paraId="6797DB79" w14:textId="77777777" w:rsidR="009D67B9" w:rsidRPr="00D95464" w:rsidRDefault="009D67B9" w:rsidP="009D67B9">
      <w:pPr>
        <w:spacing w:before="120"/>
        <w:rPr>
          <w:lang w:val="it-IT"/>
        </w:rPr>
      </w:pPr>
      <w:r w:rsidRPr="00D95464">
        <w:rPr>
          <w:lang w:val="it-IT"/>
        </w:rPr>
        <w:tab/>
        <w:t>Lời nói đầu</w:t>
      </w:r>
    </w:p>
    <w:p w14:paraId="179445E7" w14:textId="4A4F8D2F" w:rsidR="009D67B9" w:rsidRPr="00D95464" w:rsidRDefault="009D67B9" w:rsidP="009D67B9">
      <w:pPr>
        <w:spacing w:before="120"/>
        <w:rPr>
          <w:lang w:val="it-IT"/>
        </w:rPr>
      </w:pPr>
      <w:r w:rsidRPr="00D95464">
        <w:rPr>
          <w:lang w:val="it-IT"/>
        </w:rPr>
        <w:lastRenderedPageBreak/>
        <w:tab/>
      </w:r>
      <w:r w:rsidR="003265DB">
        <w:rPr>
          <w:lang w:val="it-IT"/>
        </w:rPr>
        <w:t>1</w:t>
      </w:r>
      <w:r w:rsidRPr="00D95464">
        <w:rPr>
          <w:lang w:val="it-IT"/>
        </w:rPr>
        <w:t xml:space="preserve"> </w:t>
      </w:r>
      <w:r w:rsidR="003265DB">
        <w:rPr>
          <w:lang w:val="it-IT"/>
        </w:rPr>
        <w:t>Phạm vi áp dụng</w:t>
      </w:r>
    </w:p>
    <w:p w14:paraId="2E4A6039" w14:textId="4991E892" w:rsidR="009D67B9" w:rsidRPr="00D95464" w:rsidRDefault="009D67B9" w:rsidP="009D67B9">
      <w:pPr>
        <w:spacing w:before="120"/>
        <w:rPr>
          <w:lang w:val="it-IT"/>
        </w:rPr>
      </w:pPr>
      <w:r w:rsidRPr="00D95464">
        <w:rPr>
          <w:lang w:val="it-IT"/>
        </w:rPr>
        <w:tab/>
      </w:r>
      <w:r w:rsidR="003265DB">
        <w:rPr>
          <w:lang w:val="it-IT"/>
        </w:rPr>
        <w:t>2</w:t>
      </w:r>
      <w:r w:rsidRPr="00D95464">
        <w:rPr>
          <w:lang w:val="it-IT"/>
        </w:rPr>
        <w:t xml:space="preserve"> Tài liệu viện dẫn</w:t>
      </w:r>
    </w:p>
    <w:p w14:paraId="22CEDBF4" w14:textId="28078B17" w:rsidR="00040721" w:rsidRPr="00D95464" w:rsidRDefault="00040721" w:rsidP="00040721">
      <w:pPr>
        <w:spacing w:before="120"/>
        <w:rPr>
          <w:lang w:val="it-IT"/>
        </w:rPr>
      </w:pPr>
      <w:r w:rsidRPr="00D95464">
        <w:rPr>
          <w:lang w:val="it-IT"/>
        </w:rPr>
        <w:tab/>
      </w:r>
      <w:r>
        <w:rPr>
          <w:lang w:val="it-IT"/>
        </w:rPr>
        <w:t>3</w:t>
      </w:r>
      <w:r w:rsidRPr="00D95464">
        <w:rPr>
          <w:lang w:val="it-IT"/>
        </w:rPr>
        <w:t xml:space="preserve"> </w:t>
      </w:r>
      <w:r>
        <w:rPr>
          <w:lang w:val="it-IT"/>
        </w:rPr>
        <w:t>Giải thích từ ngữ</w:t>
      </w:r>
    </w:p>
    <w:p w14:paraId="765A321C" w14:textId="2B67DA2D" w:rsidR="009D67B9" w:rsidRPr="00D95464" w:rsidRDefault="009D67B9" w:rsidP="009D67B9">
      <w:pPr>
        <w:spacing w:before="120"/>
        <w:rPr>
          <w:lang w:val="it-IT"/>
        </w:rPr>
      </w:pPr>
      <w:r w:rsidRPr="00D95464">
        <w:rPr>
          <w:lang w:val="it-IT"/>
        </w:rPr>
        <w:tab/>
      </w:r>
      <w:r w:rsidR="00040721">
        <w:rPr>
          <w:lang w:val="it-IT"/>
        </w:rPr>
        <w:t>4</w:t>
      </w:r>
      <w:r w:rsidRPr="00D95464">
        <w:rPr>
          <w:lang w:val="it-IT"/>
        </w:rPr>
        <w:t xml:space="preserve"> </w:t>
      </w:r>
      <w:r w:rsidR="00040721">
        <w:rPr>
          <w:lang w:val="it-IT"/>
        </w:rPr>
        <w:t>C</w:t>
      </w:r>
      <w:r w:rsidRPr="00D95464">
        <w:rPr>
          <w:lang w:val="it-IT"/>
        </w:rPr>
        <w:t>ác từ viết tắt sử dụng trong tiêu chuẩn</w:t>
      </w:r>
    </w:p>
    <w:p w14:paraId="080C7637" w14:textId="65BA0086" w:rsidR="003265DB" w:rsidRPr="00D95464" w:rsidRDefault="003265DB" w:rsidP="003265DB">
      <w:pPr>
        <w:spacing w:before="120"/>
        <w:rPr>
          <w:lang w:val="it-IT"/>
        </w:rPr>
      </w:pPr>
      <w:r w:rsidRPr="00D95464">
        <w:rPr>
          <w:lang w:val="it-IT"/>
        </w:rPr>
        <w:tab/>
      </w:r>
      <w:r w:rsidR="00BC3FB1">
        <w:rPr>
          <w:lang w:val="it-IT"/>
        </w:rPr>
        <w:t>5</w:t>
      </w:r>
      <w:r w:rsidRPr="00D95464">
        <w:rPr>
          <w:lang w:val="it-IT"/>
        </w:rPr>
        <w:t xml:space="preserve"> Giới thiệu</w:t>
      </w:r>
    </w:p>
    <w:p w14:paraId="7D416058" w14:textId="100415FA" w:rsidR="009D67B9" w:rsidRPr="00D95464" w:rsidRDefault="009D67B9" w:rsidP="009D67B9">
      <w:pPr>
        <w:spacing w:before="120"/>
        <w:rPr>
          <w:lang w:val="it-IT"/>
        </w:rPr>
      </w:pPr>
      <w:r w:rsidRPr="00D95464">
        <w:rPr>
          <w:lang w:val="it-IT"/>
        </w:rPr>
        <w:tab/>
      </w:r>
      <w:r w:rsidR="00BC3FB1">
        <w:rPr>
          <w:lang w:val="it-IT"/>
        </w:rPr>
        <w:t>6</w:t>
      </w:r>
      <w:r w:rsidRPr="00D95464">
        <w:rPr>
          <w:lang w:val="it-IT"/>
        </w:rPr>
        <w:t xml:space="preserve"> Tầng IP con</w:t>
      </w:r>
    </w:p>
    <w:p w14:paraId="5019F9B1" w14:textId="4980C6DE" w:rsidR="009D67B9" w:rsidRPr="00D95464" w:rsidRDefault="009D67B9" w:rsidP="009D67B9">
      <w:pPr>
        <w:spacing w:before="120"/>
        <w:rPr>
          <w:lang w:val="it-IT"/>
        </w:rPr>
      </w:pPr>
      <w:r w:rsidRPr="00D95464">
        <w:rPr>
          <w:lang w:val="it-IT"/>
        </w:rPr>
        <w:tab/>
      </w:r>
      <w:r w:rsidR="00407A9A">
        <w:rPr>
          <w:lang w:val="it-IT"/>
        </w:rPr>
        <w:t>7</w:t>
      </w:r>
      <w:r w:rsidRPr="00D95464">
        <w:rPr>
          <w:lang w:val="it-IT"/>
        </w:rPr>
        <w:t xml:space="preserve"> Tầng IP</w:t>
      </w:r>
    </w:p>
    <w:p w14:paraId="0F8CE088" w14:textId="54FA1074" w:rsidR="009D67B9" w:rsidRPr="00D95464" w:rsidRDefault="009D67B9" w:rsidP="009D67B9">
      <w:pPr>
        <w:spacing w:before="120"/>
        <w:rPr>
          <w:lang w:val="vi-VN"/>
        </w:rPr>
      </w:pPr>
      <w:r w:rsidRPr="00D95464">
        <w:rPr>
          <w:lang w:val="vi-VN"/>
        </w:rPr>
        <w:tab/>
      </w:r>
      <w:r w:rsidR="00407A9A" w:rsidRPr="00577D7B">
        <w:rPr>
          <w:lang w:val="vi-VN"/>
        </w:rPr>
        <w:t>8</w:t>
      </w:r>
      <w:r w:rsidRPr="00D95464">
        <w:rPr>
          <w:lang w:val="vi-VN"/>
        </w:rPr>
        <w:t xml:space="preserve"> Định địa chỉ và cấu hình địa chỉ</w:t>
      </w:r>
    </w:p>
    <w:p w14:paraId="2A8E8418" w14:textId="62BEBAD2" w:rsidR="009D67B9" w:rsidRPr="00EC2275" w:rsidRDefault="009D67B9" w:rsidP="009D67B9">
      <w:pPr>
        <w:spacing w:before="120"/>
        <w:rPr>
          <w:lang w:val="vi-VN"/>
        </w:rPr>
      </w:pPr>
      <w:r w:rsidRPr="00D95464">
        <w:rPr>
          <w:lang w:val="vi-VN"/>
        </w:rPr>
        <w:tab/>
      </w:r>
      <w:r w:rsidR="00577D7B" w:rsidRPr="00EC2275">
        <w:rPr>
          <w:lang w:val="vi-VN"/>
        </w:rPr>
        <w:t>9</w:t>
      </w:r>
      <w:r w:rsidRPr="00D95464">
        <w:rPr>
          <w:lang w:val="vi-VN"/>
        </w:rPr>
        <w:t xml:space="preserve"> </w:t>
      </w:r>
      <w:r w:rsidR="00EC2275" w:rsidRPr="00EC2275">
        <w:rPr>
          <w:lang w:val="vi-VN"/>
        </w:rPr>
        <w:t>Hệ thống tên miền (DNS)</w:t>
      </w:r>
    </w:p>
    <w:p w14:paraId="386E5985" w14:textId="4520CB82" w:rsidR="009D67B9" w:rsidRPr="00D95464" w:rsidRDefault="009D67B9" w:rsidP="009D67B9">
      <w:pPr>
        <w:spacing w:before="120"/>
        <w:rPr>
          <w:lang w:val="vi-VN"/>
        </w:rPr>
      </w:pPr>
      <w:r w:rsidRPr="00D95464">
        <w:rPr>
          <w:lang w:val="vi-VN"/>
        </w:rPr>
        <w:tab/>
      </w:r>
      <w:r w:rsidR="002D208B" w:rsidRPr="002D208B">
        <w:rPr>
          <w:lang w:val="vi-VN"/>
        </w:rPr>
        <w:t>10</w:t>
      </w:r>
      <w:r w:rsidRPr="00D95464">
        <w:rPr>
          <w:lang w:val="vi-VN"/>
        </w:rPr>
        <w:t xml:space="preserve"> Định cấu hình thông tin không địa chỉ</w:t>
      </w:r>
    </w:p>
    <w:p w14:paraId="7C6D241F" w14:textId="34C29992" w:rsidR="009D67B9" w:rsidRPr="00D95464" w:rsidRDefault="009D67B9" w:rsidP="009D67B9">
      <w:pPr>
        <w:spacing w:before="120"/>
        <w:rPr>
          <w:lang w:val="vi-VN"/>
        </w:rPr>
      </w:pPr>
      <w:r w:rsidRPr="00D95464">
        <w:rPr>
          <w:lang w:val="vi-VN"/>
        </w:rPr>
        <w:tab/>
        <w:t>1</w:t>
      </w:r>
      <w:r w:rsidR="002D208B" w:rsidRPr="00203DDB">
        <w:rPr>
          <w:lang w:val="vi-VN"/>
        </w:rPr>
        <w:t>1</w:t>
      </w:r>
      <w:r w:rsidRPr="00D95464">
        <w:rPr>
          <w:lang w:val="vi-VN"/>
        </w:rPr>
        <w:t xml:space="preserve"> Các giao thức khám phá dịch vụ</w:t>
      </w:r>
    </w:p>
    <w:p w14:paraId="020FAD2E" w14:textId="3E2DDA21" w:rsidR="009D67B9" w:rsidRPr="00D95464" w:rsidRDefault="009D67B9" w:rsidP="009D67B9">
      <w:pPr>
        <w:spacing w:before="120"/>
        <w:rPr>
          <w:lang w:val="vi-VN"/>
        </w:rPr>
      </w:pPr>
      <w:r w:rsidRPr="00D95464">
        <w:rPr>
          <w:lang w:val="vi-VN"/>
        </w:rPr>
        <w:tab/>
        <w:t>1</w:t>
      </w:r>
      <w:r w:rsidR="00203DDB" w:rsidRPr="00E02456">
        <w:rPr>
          <w:lang w:val="vi-VN"/>
        </w:rPr>
        <w:t>2</w:t>
      </w:r>
      <w:r w:rsidRPr="00D95464">
        <w:rPr>
          <w:lang w:val="vi-VN"/>
        </w:rPr>
        <w:t xml:space="preserve"> Hỗ trợ và chuyển đổi IPv4</w:t>
      </w:r>
    </w:p>
    <w:p w14:paraId="2E737130" w14:textId="52D4FA23" w:rsidR="009D67B9" w:rsidRPr="00D95464" w:rsidRDefault="009D67B9" w:rsidP="009D67B9">
      <w:pPr>
        <w:spacing w:before="120"/>
        <w:rPr>
          <w:lang w:val="vi-VN"/>
        </w:rPr>
      </w:pPr>
      <w:r w:rsidRPr="00D95464">
        <w:rPr>
          <w:lang w:val="vi-VN"/>
        </w:rPr>
        <w:tab/>
        <w:t>1</w:t>
      </w:r>
      <w:r w:rsidR="00E02456" w:rsidRPr="007E79BC">
        <w:rPr>
          <w:lang w:val="vi-VN"/>
        </w:rPr>
        <w:t>3</w:t>
      </w:r>
      <w:r w:rsidRPr="00D95464">
        <w:rPr>
          <w:lang w:val="vi-VN"/>
        </w:rPr>
        <w:t xml:space="preserve"> Hỗ trợ ứng dụng</w:t>
      </w:r>
    </w:p>
    <w:p w14:paraId="1DCA101D" w14:textId="3FAF1F20" w:rsidR="009D67B9" w:rsidRPr="00D95464" w:rsidRDefault="009D67B9" w:rsidP="009D67B9">
      <w:pPr>
        <w:spacing w:before="120"/>
        <w:rPr>
          <w:lang w:val="vi-VN"/>
        </w:rPr>
      </w:pPr>
      <w:r w:rsidRPr="00D95464">
        <w:rPr>
          <w:lang w:val="vi-VN"/>
        </w:rPr>
        <w:tab/>
        <w:t>1</w:t>
      </w:r>
      <w:r w:rsidR="007E79BC" w:rsidRPr="007E79BC">
        <w:rPr>
          <w:lang w:val="vi-VN"/>
        </w:rPr>
        <w:t>4</w:t>
      </w:r>
      <w:r w:rsidRPr="00D95464">
        <w:rPr>
          <w:lang w:val="vi-VN"/>
        </w:rPr>
        <w:t xml:space="preserve"> Tính di động</w:t>
      </w:r>
    </w:p>
    <w:p w14:paraId="6BD8F290" w14:textId="7C9B558D" w:rsidR="009D67B9" w:rsidRPr="00D95464" w:rsidRDefault="009D67B9" w:rsidP="009D67B9">
      <w:pPr>
        <w:spacing w:before="120"/>
        <w:rPr>
          <w:lang w:val="vi-VN"/>
        </w:rPr>
      </w:pPr>
      <w:r w:rsidRPr="00D95464">
        <w:rPr>
          <w:lang w:val="vi-VN"/>
        </w:rPr>
        <w:tab/>
        <w:t>1</w:t>
      </w:r>
      <w:r w:rsidR="007E79BC" w:rsidRPr="00C621B8">
        <w:rPr>
          <w:lang w:val="vi-VN"/>
        </w:rPr>
        <w:t>5</w:t>
      </w:r>
      <w:r w:rsidRPr="00D95464">
        <w:rPr>
          <w:lang w:val="vi-VN"/>
        </w:rPr>
        <w:t xml:space="preserve"> Bảo mật</w:t>
      </w:r>
    </w:p>
    <w:p w14:paraId="7CDE69D5" w14:textId="0C69FC54" w:rsidR="009D67B9" w:rsidRPr="00D95464" w:rsidRDefault="009D67B9" w:rsidP="009D67B9">
      <w:pPr>
        <w:spacing w:before="120"/>
        <w:rPr>
          <w:lang w:val="vi-VN"/>
        </w:rPr>
      </w:pPr>
      <w:r w:rsidRPr="00D95464">
        <w:rPr>
          <w:lang w:val="vi-VN"/>
        </w:rPr>
        <w:tab/>
        <w:t>1</w:t>
      </w:r>
      <w:r w:rsidR="00C621B8" w:rsidRPr="00C621B8">
        <w:rPr>
          <w:lang w:val="vi-VN"/>
        </w:rPr>
        <w:t>6</w:t>
      </w:r>
      <w:r w:rsidRPr="00D95464">
        <w:rPr>
          <w:lang w:val="vi-VN"/>
        </w:rPr>
        <w:t xml:space="preserve"> Chức năng định tuyến cụ thể</w:t>
      </w:r>
    </w:p>
    <w:p w14:paraId="7B8F0364" w14:textId="3513F31D" w:rsidR="009D67B9" w:rsidRPr="00D95464" w:rsidRDefault="009D67B9" w:rsidP="009D67B9">
      <w:pPr>
        <w:spacing w:before="120"/>
        <w:rPr>
          <w:lang w:val="vi-VN"/>
        </w:rPr>
      </w:pPr>
      <w:r w:rsidRPr="00D95464">
        <w:rPr>
          <w:lang w:val="vi-VN"/>
        </w:rPr>
        <w:tab/>
        <w:t>1</w:t>
      </w:r>
      <w:r w:rsidR="00C621B8" w:rsidRPr="00C621B8">
        <w:rPr>
          <w:lang w:val="vi-VN"/>
        </w:rPr>
        <w:t>7</w:t>
      </w:r>
      <w:r w:rsidRPr="00D95464">
        <w:rPr>
          <w:lang w:val="vi-VN"/>
        </w:rPr>
        <w:t xml:space="preserve"> Thiết bị bị ràng buộc</w:t>
      </w:r>
    </w:p>
    <w:p w14:paraId="38820CA3" w14:textId="2E7BB037" w:rsidR="009D67B9" w:rsidRPr="00D95464" w:rsidRDefault="009D67B9" w:rsidP="009D67B9">
      <w:pPr>
        <w:spacing w:before="120"/>
        <w:rPr>
          <w:lang w:val="vi-VN"/>
        </w:rPr>
      </w:pPr>
      <w:r w:rsidRPr="00D95464">
        <w:rPr>
          <w:lang w:val="vi-VN"/>
        </w:rPr>
        <w:tab/>
        <w:t>1</w:t>
      </w:r>
      <w:r w:rsidR="00C621B8" w:rsidRPr="00C621B8">
        <w:rPr>
          <w:lang w:val="vi-VN"/>
        </w:rPr>
        <w:t>8</w:t>
      </w:r>
      <w:r w:rsidRPr="00D95464">
        <w:rPr>
          <w:lang w:val="vi-VN"/>
        </w:rPr>
        <w:t xml:space="preserve"> Quản lý nút IPv6</w:t>
      </w:r>
    </w:p>
    <w:p w14:paraId="702BA60C" w14:textId="33EAEDD9" w:rsidR="009D67B9" w:rsidRPr="00D95464" w:rsidRDefault="009D67B9" w:rsidP="009D67B9">
      <w:pPr>
        <w:spacing w:before="120"/>
        <w:rPr>
          <w:lang w:val="vi-VN"/>
        </w:rPr>
      </w:pPr>
      <w:r w:rsidRPr="00D95464">
        <w:rPr>
          <w:lang w:val="vi-VN"/>
        </w:rPr>
        <w:tab/>
        <w:t>1</w:t>
      </w:r>
      <w:r w:rsidR="00C621B8" w:rsidRPr="005D6FBC">
        <w:rPr>
          <w:lang w:val="vi-VN"/>
        </w:rPr>
        <w:t>9</w:t>
      </w:r>
      <w:r w:rsidRPr="00D95464">
        <w:rPr>
          <w:lang w:val="vi-VN"/>
        </w:rPr>
        <w:t xml:space="preserve"> Các cân nhắc bảo mật</w:t>
      </w:r>
    </w:p>
    <w:p w14:paraId="558E1C95" w14:textId="36B27470" w:rsidR="009D67B9" w:rsidRPr="00D95464" w:rsidRDefault="009D67B9" w:rsidP="009D67B9">
      <w:pPr>
        <w:spacing w:before="120"/>
        <w:rPr>
          <w:lang w:val="vi-VN"/>
        </w:rPr>
      </w:pPr>
      <w:r w:rsidRPr="00D95464">
        <w:rPr>
          <w:lang w:val="vi-VN"/>
        </w:rPr>
        <w:tab/>
      </w:r>
      <w:r w:rsidR="00C621B8" w:rsidRPr="005D6FBC">
        <w:rPr>
          <w:lang w:val="vi-VN"/>
        </w:rPr>
        <w:t>20</w:t>
      </w:r>
      <w:r w:rsidRPr="00D95464">
        <w:rPr>
          <w:lang w:val="vi-VN"/>
        </w:rPr>
        <w:t xml:space="preserve"> Các cân nhắc IANA</w:t>
      </w:r>
    </w:p>
    <w:p w14:paraId="47EB74A4" w14:textId="77777777" w:rsidR="009D67B9" w:rsidRPr="00D95464" w:rsidRDefault="009D67B9" w:rsidP="009D67B9">
      <w:pPr>
        <w:spacing w:before="120"/>
        <w:rPr>
          <w:lang w:val="vi-VN"/>
        </w:rPr>
      </w:pPr>
      <w:r w:rsidRPr="00D95464">
        <w:rPr>
          <w:lang w:val="vi-VN"/>
        </w:rPr>
        <w:tab/>
        <w:t>Phụ lục A - Các thay đổi từ RFC 6434</w:t>
      </w:r>
    </w:p>
    <w:p w14:paraId="2EE6A2BA" w14:textId="77777777" w:rsidR="009D67B9" w:rsidRPr="00D95464" w:rsidRDefault="009D67B9" w:rsidP="009D67B9">
      <w:pPr>
        <w:spacing w:before="120"/>
        <w:rPr>
          <w:lang w:val="vi-VN"/>
        </w:rPr>
      </w:pPr>
      <w:r w:rsidRPr="00D95464">
        <w:rPr>
          <w:lang w:val="vi-VN"/>
        </w:rPr>
        <w:tab/>
        <w:t>Phụ lục B - Các thay đổi từ RFC 4294 tới RFC 6434</w:t>
      </w:r>
    </w:p>
    <w:p w14:paraId="60FD89AB" w14:textId="77777777" w:rsidR="009D67B9" w:rsidRPr="00D95464" w:rsidRDefault="009D67B9" w:rsidP="009D67B9">
      <w:pPr>
        <w:spacing w:before="120"/>
        <w:rPr>
          <w:sz w:val="12"/>
          <w:szCs w:val="12"/>
          <w:lang w:val="it-IT"/>
        </w:rPr>
      </w:pPr>
      <w:r w:rsidRPr="00D95464">
        <w:rPr>
          <w:lang w:val="it-IT"/>
        </w:rPr>
        <w:tab/>
        <w:t>Thư mục tài liệu tham khảo.</w:t>
      </w:r>
    </w:p>
    <w:p w14:paraId="5128AB9C" w14:textId="77777777" w:rsidR="00F84C75" w:rsidRPr="00344794" w:rsidRDefault="00F84C75" w:rsidP="00677FD5">
      <w:pPr>
        <w:rPr>
          <w:lang w:val="it-IT"/>
        </w:rPr>
        <w:sectPr w:rsidR="00F84C75" w:rsidRPr="00344794" w:rsidSect="00D24203">
          <w:headerReference w:type="default" r:id="rId10"/>
          <w:pgSz w:w="11907" w:h="16840" w:code="9"/>
          <w:pgMar w:top="1701" w:right="1418" w:bottom="1418" w:left="1701" w:header="720" w:footer="720" w:gutter="0"/>
          <w:cols w:space="720"/>
          <w:docGrid w:linePitch="360"/>
        </w:sectPr>
      </w:pPr>
    </w:p>
    <w:p w14:paraId="07BCCD94" w14:textId="77777777" w:rsidR="00F84C75" w:rsidRPr="00D95464" w:rsidRDefault="00F84C75" w:rsidP="00F84C75">
      <w:pPr>
        <w:pStyle w:val="Heading3"/>
        <w:tabs>
          <w:tab w:val="left" w:pos="425"/>
          <w:tab w:val="left" w:pos="709"/>
          <w:tab w:val="left" w:pos="992"/>
        </w:tabs>
        <w:spacing w:after="0"/>
        <w:rPr>
          <w:lang w:val="it-IT"/>
        </w:rPr>
      </w:pPr>
      <w:bookmarkStart w:id="44" w:name="_Toc129353040"/>
      <w:r w:rsidRPr="00D95464">
        <w:rPr>
          <w:lang w:val="it-IT"/>
        </w:rPr>
        <w:lastRenderedPageBreak/>
        <w:t>Bảng đối chiếu nội dung các tài liệu tham khảo với dự thảo Tiêu chuẩn quốc gia về IPv6 đối với thiết bị nút</w:t>
      </w:r>
      <w:bookmarkEnd w:id="44"/>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gridCol w:w="3829"/>
        <w:gridCol w:w="2693"/>
      </w:tblGrid>
      <w:tr w:rsidR="00F84C75" w:rsidRPr="00D95464" w14:paraId="184BC7E2" w14:textId="77777777" w:rsidTr="002F10A6">
        <w:trPr>
          <w:trHeight w:val="791"/>
          <w:tblHeader/>
          <w:jc w:val="center"/>
        </w:trPr>
        <w:tc>
          <w:tcPr>
            <w:tcW w:w="4678" w:type="dxa"/>
            <w:shd w:val="clear" w:color="auto" w:fill="EBF2DE"/>
            <w:vAlign w:val="center"/>
          </w:tcPr>
          <w:p w14:paraId="71276913" w14:textId="77777777" w:rsidR="00F84C75" w:rsidRPr="00D95464" w:rsidRDefault="00F84C75" w:rsidP="00A54AAA">
            <w:pPr>
              <w:spacing w:before="120"/>
              <w:jc w:val="center"/>
              <w:rPr>
                <w:b/>
                <w:bCs/>
                <w:szCs w:val="26"/>
                <w:lang w:val="it-IT"/>
              </w:rPr>
            </w:pPr>
            <w:r w:rsidRPr="00D95464">
              <w:rPr>
                <w:b/>
                <w:bCs/>
                <w:szCs w:val="26"/>
                <w:lang w:val="it-IT"/>
              </w:rPr>
              <w:t>Dự thảo Tiêu chuẩn quốc gia</w:t>
            </w:r>
          </w:p>
          <w:p w14:paraId="0FF6F498" w14:textId="77777777" w:rsidR="00F84C75" w:rsidRPr="00D95464" w:rsidRDefault="00F84C75" w:rsidP="00EF62EE">
            <w:pPr>
              <w:jc w:val="center"/>
              <w:rPr>
                <w:b/>
                <w:bCs/>
                <w:szCs w:val="26"/>
                <w:lang w:val="it-IT"/>
              </w:rPr>
            </w:pPr>
            <w:r w:rsidRPr="00D95464">
              <w:rPr>
                <w:b/>
                <w:bCs/>
                <w:szCs w:val="26"/>
                <w:lang w:val="it-IT"/>
              </w:rPr>
              <w:t>TCVN xxxx : 2022</w:t>
            </w:r>
          </w:p>
        </w:tc>
        <w:tc>
          <w:tcPr>
            <w:tcW w:w="4394" w:type="dxa"/>
            <w:shd w:val="clear" w:color="auto" w:fill="EBF2DE"/>
            <w:vAlign w:val="center"/>
          </w:tcPr>
          <w:p w14:paraId="101213E8" w14:textId="77777777" w:rsidR="00F84C75" w:rsidRPr="00D95464" w:rsidRDefault="00F84C75" w:rsidP="00A54AAA">
            <w:pPr>
              <w:spacing w:before="120"/>
              <w:jc w:val="center"/>
              <w:rPr>
                <w:b/>
                <w:bCs/>
                <w:szCs w:val="26"/>
                <w:lang w:val="it-IT"/>
              </w:rPr>
            </w:pPr>
            <w:r w:rsidRPr="00D95464">
              <w:rPr>
                <w:b/>
                <w:bCs/>
                <w:szCs w:val="26"/>
                <w:lang w:val="it-IT"/>
              </w:rPr>
              <w:t>Tài liệu tham khảo gốc RFC 8504 (2019)</w:t>
            </w:r>
          </w:p>
        </w:tc>
        <w:tc>
          <w:tcPr>
            <w:tcW w:w="3829" w:type="dxa"/>
            <w:shd w:val="clear" w:color="auto" w:fill="EBF2DE"/>
            <w:vAlign w:val="center"/>
          </w:tcPr>
          <w:p w14:paraId="209276F6" w14:textId="5478705D" w:rsidR="00F84C75" w:rsidRPr="00D95464" w:rsidRDefault="009932F9" w:rsidP="00A54AAA">
            <w:pPr>
              <w:spacing w:before="120"/>
              <w:jc w:val="center"/>
              <w:rPr>
                <w:b/>
                <w:bCs/>
                <w:szCs w:val="26"/>
                <w:lang w:val="it-IT"/>
              </w:rPr>
            </w:pPr>
            <w:r>
              <w:rPr>
                <w:b/>
                <w:bCs/>
                <w:szCs w:val="26"/>
                <w:lang w:val="it-IT"/>
              </w:rPr>
              <w:t xml:space="preserve">Quy chuẩn kỹ thuật quốc gia QCVN </w:t>
            </w:r>
            <w:r w:rsidR="00D50DD0">
              <w:rPr>
                <w:b/>
                <w:bCs/>
                <w:szCs w:val="26"/>
                <w:lang w:val="it-IT"/>
              </w:rPr>
              <w:t>89:2015/BTTTT</w:t>
            </w:r>
          </w:p>
        </w:tc>
        <w:tc>
          <w:tcPr>
            <w:tcW w:w="2693" w:type="dxa"/>
            <w:shd w:val="clear" w:color="auto" w:fill="EBF2DE"/>
            <w:vAlign w:val="center"/>
          </w:tcPr>
          <w:p w14:paraId="2DEA8061" w14:textId="77777777" w:rsidR="00F84C75" w:rsidRPr="00D95464" w:rsidRDefault="00F84C75" w:rsidP="00A54AAA">
            <w:pPr>
              <w:spacing w:before="120"/>
              <w:jc w:val="center"/>
              <w:rPr>
                <w:b/>
                <w:bCs/>
                <w:szCs w:val="26"/>
                <w:lang w:val="it-IT"/>
              </w:rPr>
            </w:pPr>
            <w:r w:rsidRPr="00D95464">
              <w:rPr>
                <w:b/>
                <w:bCs/>
                <w:szCs w:val="26"/>
                <w:lang w:val="it-IT"/>
              </w:rPr>
              <w:t>Chú thích</w:t>
            </w:r>
          </w:p>
        </w:tc>
      </w:tr>
      <w:tr w:rsidR="00F84C75" w:rsidRPr="00D95464" w14:paraId="58F6FF7B" w14:textId="77777777" w:rsidTr="002F10A6">
        <w:trPr>
          <w:trHeight w:val="324"/>
          <w:jc w:val="center"/>
        </w:trPr>
        <w:tc>
          <w:tcPr>
            <w:tcW w:w="4678" w:type="dxa"/>
            <w:shd w:val="clear" w:color="000000" w:fill="auto"/>
            <w:vAlign w:val="center"/>
          </w:tcPr>
          <w:p w14:paraId="2E3FD6E2" w14:textId="77777777" w:rsidR="00F84C75" w:rsidRPr="00D95464" w:rsidRDefault="00F84C75" w:rsidP="00A54AAA">
            <w:pPr>
              <w:spacing w:before="120"/>
              <w:jc w:val="left"/>
              <w:rPr>
                <w:szCs w:val="26"/>
              </w:rPr>
            </w:pPr>
            <w:r w:rsidRPr="00D95464">
              <w:rPr>
                <w:szCs w:val="26"/>
              </w:rPr>
              <w:t>Trang bìa</w:t>
            </w:r>
          </w:p>
        </w:tc>
        <w:tc>
          <w:tcPr>
            <w:tcW w:w="4394" w:type="dxa"/>
            <w:shd w:val="clear" w:color="000000" w:fill="auto"/>
            <w:vAlign w:val="center"/>
          </w:tcPr>
          <w:p w14:paraId="62237544" w14:textId="77777777" w:rsidR="00F84C75" w:rsidRPr="00D95464" w:rsidRDefault="00F84C75" w:rsidP="00A54AAA">
            <w:pPr>
              <w:spacing w:before="120"/>
              <w:jc w:val="left"/>
              <w:rPr>
                <w:szCs w:val="26"/>
              </w:rPr>
            </w:pPr>
            <w:r w:rsidRPr="00D95464">
              <w:rPr>
                <w:szCs w:val="26"/>
              </w:rPr>
              <w:t>Cover page</w:t>
            </w:r>
          </w:p>
        </w:tc>
        <w:tc>
          <w:tcPr>
            <w:tcW w:w="3829" w:type="dxa"/>
            <w:shd w:val="clear" w:color="000000" w:fill="auto"/>
            <w:vAlign w:val="center"/>
          </w:tcPr>
          <w:p w14:paraId="05569164" w14:textId="77777777" w:rsidR="00F84C75" w:rsidRPr="00D95464" w:rsidRDefault="00F84C75" w:rsidP="00A54AAA">
            <w:pPr>
              <w:spacing w:before="120"/>
              <w:jc w:val="left"/>
              <w:rPr>
                <w:szCs w:val="26"/>
              </w:rPr>
            </w:pPr>
            <w:r w:rsidRPr="00D95464">
              <w:rPr>
                <w:szCs w:val="26"/>
              </w:rPr>
              <w:t>Cover page</w:t>
            </w:r>
          </w:p>
        </w:tc>
        <w:tc>
          <w:tcPr>
            <w:tcW w:w="2693" w:type="dxa"/>
            <w:shd w:val="clear" w:color="000000" w:fill="auto"/>
            <w:vAlign w:val="center"/>
          </w:tcPr>
          <w:p w14:paraId="65145B14" w14:textId="77777777" w:rsidR="00F84C75" w:rsidRPr="00D95464" w:rsidRDefault="00F84C75" w:rsidP="00A54AAA">
            <w:pPr>
              <w:spacing w:before="120"/>
              <w:jc w:val="left"/>
              <w:rPr>
                <w:szCs w:val="26"/>
              </w:rPr>
            </w:pPr>
            <w:r w:rsidRPr="00D95464">
              <w:rPr>
                <w:szCs w:val="26"/>
              </w:rPr>
              <w:t>Theo TCVN 1-2:2008</w:t>
            </w:r>
          </w:p>
        </w:tc>
      </w:tr>
      <w:tr w:rsidR="00F84C75" w:rsidRPr="00D95464" w14:paraId="666034CF" w14:textId="77777777" w:rsidTr="002F10A6">
        <w:trPr>
          <w:trHeight w:val="235"/>
          <w:jc w:val="center"/>
        </w:trPr>
        <w:tc>
          <w:tcPr>
            <w:tcW w:w="4678" w:type="dxa"/>
            <w:shd w:val="clear" w:color="auto" w:fill="auto"/>
            <w:vAlign w:val="center"/>
          </w:tcPr>
          <w:p w14:paraId="16B3FD22" w14:textId="77777777" w:rsidR="00F84C75" w:rsidRPr="00D95464" w:rsidRDefault="00F84C75" w:rsidP="00A54AAA">
            <w:pPr>
              <w:spacing w:before="120"/>
              <w:jc w:val="left"/>
              <w:rPr>
                <w:szCs w:val="26"/>
              </w:rPr>
            </w:pPr>
            <w:r w:rsidRPr="00D95464">
              <w:rPr>
                <w:szCs w:val="26"/>
              </w:rPr>
              <w:t>Mục lục</w:t>
            </w:r>
          </w:p>
        </w:tc>
        <w:tc>
          <w:tcPr>
            <w:tcW w:w="4394" w:type="dxa"/>
            <w:vAlign w:val="center"/>
          </w:tcPr>
          <w:p w14:paraId="1202C6F7" w14:textId="77777777" w:rsidR="00F84C75" w:rsidRPr="00D95464" w:rsidRDefault="00F84C75" w:rsidP="00A54AAA">
            <w:pPr>
              <w:spacing w:before="120"/>
              <w:jc w:val="left"/>
              <w:rPr>
                <w:szCs w:val="26"/>
              </w:rPr>
            </w:pPr>
            <w:r w:rsidRPr="00D95464">
              <w:rPr>
                <w:szCs w:val="26"/>
              </w:rPr>
              <w:t>Table of Contents</w:t>
            </w:r>
          </w:p>
        </w:tc>
        <w:tc>
          <w:tcPr>
            <w:tcW w:w="3829" w:type="dxa"/>
            <w:vAlign w:val="center"/>
          </w:tcPr>
          <w:p w14:paraId="0F979B65" w14:textId="77777777" w:rsidR="00F84C75" w:rsidRPr="00D95464" w:rsidRDefault="00F84C75" w:rsidP="00A54AAA">
            <w:pPr>
              <w:spacing w:before="120"/>
              <w:jc w:val="left"/>
              <w:rPr>
                <w:szCs w:val="26"/>
              </w:rPr>
            </w:pPr>
            <w:r w:rsidRPr="00D95464">
              <w:rPr>
                <w:szCs w:val="26"/>
              </w:rPr>
              <w:t>Table of Contents</w:t>
            </w:r>
          </w:p>
        </w:tc>
        <w:tc>
          <w:tcPr>
            <w:tcW w:w="2693" w:type="dxa"/>
            <w:shd w:val="clear" w:color="auto" w:fill="auto"/>
            <w:vAlign w:val="center"/>
          </w:tcPr>
          <w:p w14:paraId="463124DE" w14:textId="77777777" w:rsidR="00F84C75" w:rsidRPr="00D95464" w:rsidRDefault="00F84C75" w:rsidP="00A54AAA">
            <w:pPr>
              <w:spacing w:before="120"/>
              <w:jc w:val="left"/>
              <w:rPr>
                <w:szCs w:val="26"/>
              </w:rPr>
            </w:pPr>
            <w:r w:rsidRPr="00D95464">
              <w:rPr>
                <w:szCs w:val="26"/>
              </w:rPr>
              <w:t>Theo TCVN 1-2:2008</w:t>
            </w:r>
          </w:p>
        </w:tc>
      </w:tr>
      <w:tr w:rsidR="00F84C75" w:rsidRPr="00D95464" w14:paraId="1BD698D4" w14:textId="77777777" w:rsidTr="002F10A6">
        <w:trPr>
          <w:trHeight w:val="94"/>
          <w:jc w:val="center"/>
        </w:trPr>
        <w:tc>
          <w:tcPr>
            <w:tcW w:w="4678" w:type="dxa"/>
            <w:shd w:val="clear" w:color="auto" w:fill="auto"/>
            <w:vAlign w:val="center"/>
          </w:tcPr>
          <w:p w14:paraId="13D6D313" w14:textId="77777777" w:rsidR="00F84C75" w:rsidRPr="00D95464" w:rsidRDefault="00F84C75" w:rsidP="00A54AAA">
            <w:pPr>
              <w:spacing w:before="120"/>
              <w:jc w:val="left"/>
              <w:rPr>
                <w:szCs w:val="26"/>
              </w:rPr>
            </w:pPr>
            <w:r w:rsidRPr="00D95464">
              <w:rPr>
                <w:szCs w:val="26"/>
              </w:rPr>
              <w:t>Lời nói đầu</w:t>
            </w:r>
          </w:p>
        </w:tc>
        <w:tc>
          <w:tcPr>
            <w:tcW w:w="4394" w:type="dxa"/>
            <w:vAlign w:val="center"/>
          </w:tcPr>
          <w:p w14:paraId="336C4CA1" w14:textId="77777777" w:rsidR="00F84C75" w:rsidRPr="00D95464" w:rsidRDefault="00F84C75" w:rsidP="00A54AAA">
            <w:pPr>
              <w:spacing w:before="120"/>
              <w:jc w:val="left"/>
              <w:rPr>
                <w:szCs w:val="26"/>
              </w:rPr>
            </w:pPr>
          </w:p>
        </w:tc>
        <w:tc>
          <w:tcPr>
            <w:tcW w:w="3829" w:type="dxa"/>
            <w:vAlign w:val="center"/>
          </w:tcPr>
          <w:p w14:paraId="5CC49653" w14:textId="77777777" w:rsidR="00F84C75" w:rsidRPr="00D95464" w:rsidRDefault="00F84C75" w:rsidP="00A54AAA">
            <w:pPr>
              <w:spacing w:before="120"/>
              <w:jc w:val="left"/>
              <w:rPr>
                <w:szCs w:val="26"/>
              </w:rPr>
            </w:pPr>
          </w:p>
        </w:tc>
        <w:tc>
          <w:tcPr>
            <w:tcW w:w="2693" w:type="dxa"/>
            <w:shd w:val="clear" w:color="auto" w:fill="auto"/>
            <w:vAlign w:val="center"/>
          </w:tcPr>
          <w:p w14:paraId="7CC7E62F" w14:textId="77777777" w:rsidR="00F84C75" w:rsidRPr="00D95464" w:rsidRDefault="00F84C75" w:rsidP="00A54AAA">
            <w:pPr>
              <w:spacing w:before="120"/>
              <w:jc w:val="left"/>
              <w:rPr>
                <w:szCs w:val="26"/>
              </w:rPr>
            </w:pPr>
            <w:r w:rsidRPr="00D95464">
              <w:rPr>
                <w:szCs w:val="26"/>
              </w:rPr>
              <w:t>Theo TCVN 1-2:2008</w:t>
            </w:r>
          </w:p>
        </w:tc>
      </w:tr>
      <w:tr w:rsidR="00F84C75" w:rsidRPr="00D95464" w14:paraId="451545AA" w14:textId="77777777" w:rsidTr="002F10A6">
        <w:trPr>
          <w:trHeight w:val="201"/>
          <w:jc w:val="center"/>
        </w:trPr>
        <w:tc>
          <w:tcPr>
            <w:tcW w:w="4678" w:type="dxa"/>
            <w:shd w:val="clear" w:color="auto" w:fill="auto"/>
            <w:vAlign w:val="center"/>
          </w:tcPr>
          <w:p w14:paraId="12B1CB52" w14:textId="77777777" w:rsidR="00F84C75" w:rsidRPr="00D95464" w:rsidRDefault="00F84C75" w:rsidP="00A54AAA">
            <w:pPr>
              <w:spacing w:before="120"/>
              <w:jc w:val="left"/>
              <w:rPr>
                <w:szCs w:val="26"/>
              </w:rPr>
            </w:pPr>
            <w:r w:rsidRPr="00D95464">
              <w:rPr>
                <w:szCs w:val="26"/>
              </w:rPr>
              <w:t xml:space="preserve">Tên tiêu chuẩn quốc gia: </w:t>
            </w:r>
            <w:r w:rsidRPr="00D95464">
              <w:rPr>
                <w:bCs/>
                <w:szCs w:val="26"/>
                <w:lang w:val="it-IT"/>
              </w:rPr>
              <w:t>Các yêu cầu nút IPv6</w:t>
            </w:r>
          </w:p>
        </w:tc>
        <w:tc>
          <w:tcPr>
            <w:tcW w:w="4394" w:type="dxa"/>
            <w:vAlign w:val="center"/>
          </w:tcPr>
          <w:p w14:paraId="49D1B525" w14:textId="77777777" w:rsidR="00F84C75" w:rsidRPr="00D95464" w:rsidRDefault="00F84C75" w:rsidP="00A54AAA">
            <w:pPr>
              <w:spacing w:before="120"/>
              <w:jc w:val="left"/>
              <w:rPr>
                <w:szCs w:val="26"/>
              </w:rPr>
            </w:pPr>
            <w:r w:rsidRPr="00D95464">
              <w:rPr>
                <w:bCs/>
                <w:szCs w:val="26"/>
                <w:lang w:val="it-IT"/>
              </w:rPr>
              <w:t>IPv6 Node Requirements</w:t>
            </w:r>
          </w:p>
        </w:tc>
        <w:tc>
          <w:tcPr>
            <w:tcW w:w="3829" w:type="dxa"/>
            <w:vAlign w:val="center"/>
          </w:tcPr>
          <w:p w14:paraId="0D1F3AAA" w14:textId="77777777" w:rsidR="00F84C75" w:rsidRPr="00D95464" w:rsidRDefault="00F84C75" w:rsidP="00A54AAA">
            <w:pPr>
              <w:spacing w:before="120"/>
              <w:jc w:val="left"/>
              <w:rPr>
                <w:szCs w:val="26"/>
              </w:rPr>
            </w:pPr>
            <w:r w:rsidRPr="00D95464">
              <w:rPr>
                <w:bCs/>
                <w:szCs w:val="26"/>
                <w:lang w:val="it-IT"/>
              </w:rPr>
              <w:t>IPv6 Node Requirements</w:t>
            </w:r>
          </w:p>
        </w:tc>
        <w:tc>
          <w:tcPr>
            <w:tcW w:w="2693" w:type="dxa"/>
            <w:shd w:val="clear" w:color="auto" w:fill="auto"/>
            <w:vAlign w:val="center"/>
          </w:tcPr>
          <w:p w14:paraId="021A46A8" w14:textId="77777777" w:rsidR="00F84C75" w:rsidRPr="00D95464" w:rsidRDefault="00F84C75" w:rsidP="00A54AAA">
            <w:pPr>
              <w:spacing w:before="120"/>
              <w:jc w:val="left"/>
              <w:rPr>
                <w:szCs w:val="26"/>
              </w:rPr>
            </w:pPr>
            <w:r w:rsidRPr="00D95464">
              <w:rPr>
                <w:szCs w:val="26"/>
              </w:rPr>
              <w:t>Theo TCVN 1-2:2008</w:t>
            </w:r>
          </w:p>
        </w:tc>
      </w:tr>
      <w:tr w:rsidR="00C40073" w:rsidRPr="00D95464" w14:paraId="21B6F2DE" w14:textId="77777777" w:rsidTr="002F10A6">
        <w:trPr>
          <w:trHeight w:val="201"/>
          <w:jc w:val="center"/>
        </w:trPr>
        <w:tc>
          <w:tcPr>
            <w:tcW w:w="4678" w:type="dxa"/>
            <w:shd w:val="clear" w:color="auto" w:fill="auto"/>
            <w:vAlign w:val="center"/>
          </w:tcPr>
          <w:p w14:paraId="11581C32" w14:textId="77777777" w:rsidR="00C40073" w:rsidRPr="00D95464" w:rsidRDefault="00C40073" w:rsidP="00A54AAA">
            <w:pPr>
              <w:spacing w:before="120"/>
              <w:jc w:val="left"/>
              <w:rPr>
                <w:szCs w:val="26"/>
              </w:rPr>
            </w:pPr>
          </w:p>
        </w:tc>
        <w:tc>
          <w:tcPr>
            <w:tcW w:w="4394" w:type="dxa"/>
            <w:vAlign w:val="center"/>
          </w:tcPr>
          <w:p w14:paraId="7C3E7683" w14:textId="77777777" w:rsidR="00C40073" w:rsidRPr="00D95464" w:rsidRDefault="00C40073" w:rsidP="00A54AAA">
            <w:pPr>
              <w:spacing w:before="120"/>
              <w:jc w:val="left"/>
              <w:rPr>
                <w:bCs/>
                <w:szCs w:val="26"/>
                <w:lang w:val="it-IT"/>
              </w:rPr>
            </w:pPr>
          </w:p>
        </w:tc>
        <w:tc>
          <w:tcPr>
            <w:tcW w:w="3829" w:type="dxa"/>
            <w:vAlign w:val="center"/>
          </w:tcPr>
          <w:p w14:paraId="03558351" w14:textId="400B9108" w:rsidR="00C40073" w:rsidRPr="00D95464" w:rsidRDefault="00C40073" w:rsidP="00A54AAA">
            <w:pPr>
              <w:spacing w:before="120"/>
              <w:jc w:val="left"/>
              <w:rPr>
                <w:bCs/>
                <w:szCs w:val="26"/>
                <w:lang w:val="it-IT"/>
              </w:rPr>
            </w:pPr>
            <w:r>
              <w:rPr>
                <w:bCs/>
                <w:szCs w:val="26"/>
                <w:lang w:val="it-IT"/>
              </w:rPr>
              <w:t>Quy định chung</w:t>
            </w:r>
          </w:p>
        </w:tc>
        <w:tc>
          <w:tcPr>
            <w:tcW w:w="2693" w:type="dxa"/>
            <w:shd w:val="clear" w:color="auto" w:fill="auto"/>
            <w:vAlign w:val="center"/>
          </w:tcPr>
          <w:p w14:paraId="029B7A7E" w14:textId="77777777" w:rsidR="00C40073" w:rsidRPr="00D95464" w:rsidRDefault="00C40073" w:rsidP="00A54AAA">
            <w:pPr>
              <w:spacing w:before="120"/>
              <w:jc w:val="left"/>
              <w:rPr>
                <w:szCs w:val="26"/>
              </w:rPr>
            </w:pPr>
          </w:p>
        </w:tc>
      </w:tr>
      <w:tr w:rsidR="00F84C75" w:rsidRPr="00D95464" w14:paraId="61920967" w14:textId="77777777" w:rsidTr="002F10A6">
        <w:trPr>
          <w:trHeight w:val="208"/>
          <w:jc w:val="center"/>
        </w:trPr>
        <w:tc>
          <w:tcPr>
            <w:tcW w:w="4678" w:type="dxa"/>
            <w:shd w:val="clear" w:color="auto" w:fill="auto"/>
            <w:vAlign w:val="center"/>
          </w:tcPr>
          <w:p w14:paraId="5D959B64" w14:textId="02F20C16" w:rsidR="00F84C75" w:rsidRPr="00D95464" w:rsidRDefault="00F84C75" w:rsidP="00A54AAA">
            <w:pPr>
              <w:spacing w:before="120"/>
              <w:jc w:val="left"/>
              <w:rPr>
                <w:szCs w:val="26"/>
              </w:rPr>
            </w:pPr>
            <w:r w:rsidRPr="00D95464">
              <w:rPr>
                <w:szCs w:val="26"/>
              </w:rPr>
              <w:t>1 Phạm vi áp dụng</w:t>
            </w:r>
          </w:p>
        </w:tc>
        <w:tc>
          <w:tcPr>
            <w:tcW w:w="4394" w:type="dxa"/>
            <w:vAlign w:val="center"/>
          </w:tcPr>
          <w:p w14:paraId="4F772996" w14:textId="77777777" w:rsidR="00F84C75" w:rsidRPr="00D95464" w:rsidRDefault="00F84C75" w:rsidP="00A54AAA">
            <w:pPr>
              <w:spacing w:before="120"/>
              <w:jc w:val="left"/>
              <w:rPr>
                <w:szCs w:val="26"/>
              </w:rPr>
            </w:pPr>
            <w:r w:rsidRPr="00D95464">
              <w:rPr>
                <w:szCs w:val="26"/>
              </w:rPr>
              <w:t>1.1</w:t>
            </w:r>
            <w:r w:rsidRPr="00D95464">
              <w:rPr>
                <w:szCs w:val="26"/>
              </w:rPr>
              <w:tab/>
              <w:t>Scope of This Document</w:t>
            </w:r>
          </w:p>
        </w:tc>
        <w:tc>
          <w:tcPr>
            <w:tcW w:w="3829" w:type="dxa"/>
            <w:vAlign w:val="center"/>
          </w:tcPr>
          <w:p w14:paraId="29834CAA" w14:textId="02B5BA45" w:rsidR="00F84C75" w:rsidRPr="00D95464" w:rsidRDefault="00F84C75" w:rsidP="00A54AAA">
            <w:pPr>
              <w:spacing w:before="120"/>
              <w:jc w:val="left"/>
              <w:rPr>
                <w:szCs w:val="26"/>
              </w:rPr>
            </w:pPr>
            <w:r w:rsidRPr="00D95464">
              <w:rPr>
                <w:szCs w:val="26"/>
              </w:rPr>
              <w:t>1.1</w:t>
            </w:r>
            <w:r w:rsidRPr="00D95464">
              <w:rPr>
                <w:szCs w:val="26"/>
              </w:rPr>
              <w:tab/>
            </w:r>
            <w:r w:rsidR="00D73616">
              <w:rPr>
                <w:szCs w:val="26"/>
              </w:rPr>
              <w:t>Phạm vi điều chỉnh</w:t>
            </w:r>
          </w:p>
        </w:tc>
        <w:tc>
          <w:tcPr>
            <w:tcW w:w="2693" w:type="dxa"/>
            <w:shd w:val="clear" w:color="auto" w:fill="auto"/>
            <w:vAlign w:val="center"/>
          </w:tcPr>
          <w:p w14:paraId="2D20E230" w14:textId="77777777" w:rsidR="00F84C75" w:rsidRPr="00D95464" w:rsidRDefault="00F84C75" w:rsidP="00A54AAA">
            <w:pPr>
              <w:spacing w:before="120"/>
              <w:jc w:val="left"/>
              <w:rPr>
                <w:szCs w:val="26"/>
              </w:rPr>
            </w:pPr>
            <w:r w:rsidRPr="00D95464">
              <w:rPr>
                <w:szCs w:val="26"/>
              </w:rPr>
              <w:t xml:space="preserve">Biên soạn tương đương </w:t>
            </w:r>
          </w:p>
        </w:tc>
      </w:tr>
      <w:tr w:rsidR="00D73616" w:rsidRPr="00D95464" w14:paraId="1D4BB86B" w14:textId="77777777" w:rsidTr="002F10A6">
        <w:trPr>
          <w:trHeight w:val="208"/>
          <w:jc w:val="center"/>
        </w:trPr>
        <w:tc>
          <w:tcPr>
            <w:tcW w:w="4678" w:type="dxa"/>
            <w:shd w:val="clear" w:color="auto" w:fill="auto"/>
            <w:vAlign w:val="center"/>
          </w:tcPr>
          <w:p w14:paraId="047E0D1A" w14:textId="77777777" w:rsidR="00D73616" w:rsidRPr="00D95464" w:rsidRDefault="00D73616" w:rsidP="00A54AAA">
            <w:pPr>
              <w:spacing w:before="120"/>
              <w:jc w:val="left"/>
              <w:rPr>
                <w:szCs w:val="26"/>
              </w:rPr>
            </w:pPr>
          </w:p>
        </w:tc>
        <w:tc>
          <w:tcPr>
            <w:tcW w:w="4394" w:type="dxa"/>
            <w:vAlign w:val="center"/>
          </w:tcPr>
          <w:p w14:paraId="72C94747" w14:textId="77777777" w:rsidR="00D73616" w:rsidRPr="00D95464" w:rsidRDefault="00D73616" w:rsidP="00A54AAA">
            <w:pPr>
              <w:spacing w:before="120"/>
              <w:jc w:val="left"/>
              <w:rPr>
                <w:szCs w:val="26"/>
              </w:rPr>
            </w:pPr>
          </w:p>
        </w:tc>
        <w:tc>
          <w:tcPr>
            <w:tcW w:w="3829" w:type="dxa"/>
            <w:vAlign w:val="center"/>
          </w:tcPr>
          <w:p w14:paraId="2EC06EC6" w14:textId="3CB3A19C" w:rsidR="00D73616" w:rsidRPr="00D95464" w:rsidRDefault="00D73616" w:rsidP="00A54AAA">
            <w:pPr>
              <w:spacing w:before="120"/>
              <w:jc w:val="left"/>
              <w:rPr>
                <w:szCs w:val="26"/>
              </w:rPr>
            </w:pPr>
            <w:r>
              <w:rPr>
                <w:szCs w:val="26"/>
              </w:rPr>
              <w:t>1.2 Đối tượng áp dụng</w:t>
            </w:r>
          </w:p>
        </w:tc>
        <w:tc>
          <w:tcPr>
            <w:tcW w:w="2693" w:type="dxa"/>
            <w:shd w:val="clear" w:color="auto" w:fill="auto"/>
            <w:vAlign w:val="center"/>
          </w:tcPr>
          <w:p w14:paraId="27665EB3" w14:textId="77777777" w:rsidR="00D73616" w:rsidRPr="00D95464" w:rsidRDefault="00D73616" w:rsidP="00A54AAA">
            <w:pPr>
              <w:spacing w:before="120"/>
              <w:jc w:val="left"/>
              <w:rPr>
                <w:szCs w:val="26"/>
              </w:rPr>
            </w:pPr>
          </w:p>
        </w:tc>
      </w:tr>
      <w:tr w:rsidR="00F84C75" w:rsidRPr="00D95464" w14:paraId="4E0F7FC1" w14:textId="77777777" w:rsidTr="002F10A6">
        <w:trPr>
          <w:trHeight w:val="231"/>
          <w:jc w:val="center"/>
        </w:trPr>
        <w:tc>
          <w:tcPr>
            <w:tcW w:w="4678" w:type="dxa"/>
            <w:shd w:val="clear" w:color="auto" w:fill="auto"/>
            <w:vAlign w:val="center"/>
          </w:tcPr>
          <w:p w14:paraId="1370E197" w14:textId="0991B933" w:rsidR="00F84C75" w:rsidRPr="00D95464" w:rsidRDefault="003265DB" w:rsidP="00A54AAA">
            <w:pPr>
              <w:spacing w:before="120"/>
              <w:jc w:val="left"/>
              <w:rPr>
                <w:szCs w:val="26"/>
              </w:rPr>
            </w:pPr>
            <w:r>
              <w:rPr>
                <w:szCs w:val="26"/>
              </w:rPr>
              <w:t>2</w:t>
            </w:r>
            <w:r w:rsidR="00F84C75" w:rsidRPr="00D95464">
              <w:rPr>
                <w:szCs w:val="26"/>
              </w:rPr>
              <w:t xml:space="preserve"> Tài liệu viện dẫn</w:t>
            </w:r>
          </w:p>
        </w:tc>
        <w:tc>
          <w:tcPr>
            <w:tcW w:w="4394" w:type="dxa"/>
            <w:vAlign w:val="center"/>
          </w:tcPr>
          <w:p w14:paraId="6C8B2B1B" w14:textId="77777777" w:rsidR="00F84C75" w:rsidRPr="00D95464" w:rsidRDefault="00F84C75" w:rsidP="00A54AAA">
            <w:pPr>
              <w:spacing w:before="120"/>
              <w:jc w:val="left"/>
              <w:rPr>
                <w:szCs w:val="26"/>
              </w:rPr>
            </w:pPr>
            <w:r w:rsidRPr="00D95464">
              <w:rPr>
                <w:szCs w:val="26"/>
              </w:rPr>
              <w:t>19.1 Normative References</w:t>
            </w:r>
          </w:p>
        </w:tc>
        <w:tc>
          <w:tcPr>
            <w:tcW w:w="3829" w:type="dxa"/>
            <w:vAlign w:val="center"/>
          </w:tcPr>
          <w:p w14:paraId="32018F10" w14:textId="600FB473" w:rsidR="00F84C75" w:rsidRPr="00D95464" w:rsidRDefault="00F84C75" w:rsidP="00A54AAA">
            <w:pPr>
              <w:spacing w:before="120"/>
              <w:jc w:val="left"/>
              <w:rPr>
                <w:szCs w:val="26"/>
              </w:rPr>
            </w:pPr>
            <w:r w:rsidRPr="00D95464">
              <w:rPr>
                <w:szCs w:val="26"/>
              </w:rPr>
              <w:t>1</w:t>
            </w:r>
            <w:r w:rsidR="00D73616">
              <w:rPr>
                <w:szCs w:val="26"/>
              </w:rPr>
              <w:t>.3</w:t>
            </w:r>
            <w:r w:rsidRPr="00D95464">
              <w:rPr>
                <w:szCs w:val="26"/>
              </w:rPr>
              <w:t xml:space="preserve"> </w:t>
            </w:r>
            <w:r w:rsidR="00290666">
              <w:rPr>
                <w:szCs w:val="26"/>
              </w:rPr>
              <w:t>Tài liệu viện dẫn</w:t>
            </w:r>
          </w:p>
        </w:tc>
        <w:tc>
          <w:tcPr>
            <w:tcW w:w="2693" w:type="dxa"/>
            <w:shd w:val="clear" w:color="auto" w:fill="auto"/>
            <w:vAlign w:val="center"/>
          </w:tcPr>
          <w:p w14:paraId="00DA3427" w14:textId="77777777" w:rsidR="00F84C75" w:rsidRPr="00D95464" w:rsidRDefault="00F84C75" w:rsidP="00A54AAA">
            <w:pPr>
              <w:spacing w:before="120"/>
              <w:jc w:val="left"/>
              <w:rPr>
                <w:szCs w:val="26"/>
              </w:rPr>
            </w:pPr>
            <w:r w:rsidRPr="00D95464">
              <w:rPr>
                <w:szCs w:val="26"/>
              </w:rPr>
              <w:t>Theo TCVN 1-2:2008</w:t>
            </w:r>
          </w:p>
        </w:tc>
      </w:tr>
      <w:tr w:rsidR="00DF666E" w:rsidRPr="00D95464" w14:paraId="1B4B6B1C" w14:textId="77777777" w:rsidTr="002F10A6">
        <w:trPr>
          <w:trHeight w:val="231"/>
          <w:jc w:val="center"/>
        </w:trPr>
        <w:tc>
          <w:tcPr>
            <w:tcW w:w="4678" w:type="dxa"/>
            <w:shd w:val="clear" w:color="auto" w:fill="auto"/>
            <w:vAlign w:val="center"/>
          </w:tcPr>
          <w:p w14:paraId="54AA23D5" w14:textId="6B541644" w:rsidR="00DF666E" w:rsidRDefault="009932F9" w:rsidP="00A54AAA">
            <w:pPr>
              <w:spacing w:before="120"/>
              <w:jc w:val="left"/>
              <w:rPr>
                <w:szCs w:val="26"/>
              </w:rPr>
            </w:pPr>
            <w:r>
              <w:rPr>
                <w:szCs w:val="26"/>
              </w:rPr>
              <w:t>3 Giải thích từ ngữ</w:t>
            </w:r>
          </w:p>
        </w:tc>
        <w:tc>
          <w:tcPr>
            <w:tcW w:w="4394" w:type="dxa"/>
            <w:vAlign w:val="center"/>
          </w:tcPr>
          <w:p w14:paraId="1E2D7733" w14:textId="765D1453" w:rsidR="00FE59C5" w:rsidRPr="00D95464" w:rsidRDefault="00E70A5A" w:rsidP="00A54AAA">
            <w:pPr>
              <w:spacing w:before="120"/>
              <w:jc w:val="left"/>
              <w:rPr>
                <w:szCs w:val="26"/>
              </w:rPr>
            </w:pPr>
            <w:r w:rsidRPr="00E70A5A">
              <w:rPr>
                <w:szCs w:val="26"/>
              </w:rPr>
              <w:t>1.2.  Description of IPv6 Nodes</w:t>
            </w:r>
          </w:p>
        </w:tc>
        <w:tc>
          <w:tcPr>
            <w:tcW w:w="3829" w:type="dxa"/>
            <w:vAlign w:val="center"/>
          </w:tcPr>
          <w:p w14:paraId="5142AAAE" w14:textId="28995034" w:rsidR="00DF666E" w:rsidRPr="00D95464" w:rsidRDefault="00290666" w:rsidP="00A54AAA">
            <w:pPr>
              <w:spacing w:before="120"/>
              <w:jc w:val="left"/>
              <w:rPr>
                <w:szCs w:val="26"/>
              </w:rPr>
            </w:pPr>
            <w:r>
              <w:rPr>
                <w:szCs w:val="26"/>
              </w:rPr>
              <w:t>1.4 Giải thích từ ngữ</w:t>
            </w:r>
          </w:p>
        </w:tc>
        <w:tc>
          <w:tcPr>
            <w:tcW w:w="2693" w:type="dxa"/>
            <w:shd w:val="clear" w:color="auto" w:fill="auto"/>
            <w:vAlign w:val="center"/>
          </w:tcPr>
          <w:p w14:paraId="059AB62C" w14:textId="77777777" w:rsidR="00DF666E" w:rsidRPr="00D95464" w:rsidRDefault="00DF666E" w:rsidP="00A54AAA">
            <w:pPr>
              <w:spacing w:before="120"/>
              <w:jc w:val="left"/>
              <w:rPr>
                <w:szCs w:val="26"/>
              </w:rPr>
            </w:pPr>
          </w:p>
        </w:tc>
      </w:tr>
      <w:tr w:rsidR="00892905" w:rsidRPr="00D95464" w14:paraId="37468F87" w14:textId="77777777" w:rsidTr="002F10A6">
        <w:trPr>
          <w:trHeight w:val="231"/>
          <w:jc w:val="center"/>
        </w:trPr>
        <w:tc>
          <w:tcPr>
            <w:tcW w:w="4678" w:type="dxa"/>
            <w:shd w:val="clear" w:color="auto" w:fill="auto"/>
            <w:vAlign w:val="center"/>
          </w:tcPr>
          <w:p w14:paraId="3475EFCF" w14:textId="41948C2E" w:rsidR="00892905" w:rsidRDefault="00892905" w:rsidP="00892905">
            <w:pPr>
              <w:spacing w:before="120"/>
              <w:jc w:val="left"/>
              <w:rPr>
                <w:szCs w:val="26"/>
              </w:rPr>
            </w:pPr>
            <w:r>
              <w:rPr>
                <w:szCs w:val="26"/>
              </w:rPr>
              <w:t xml:space="preserve">3.13 </w:t>
            </w:r>
            <w:r w:rsidRPr="0008526E">
              <w:rPr>
                <w:szCs w:val="26"/>
              </w:rPr>
              <w:t>Thuật ngữ chỉ mức độ yêu cầu</w:t>
            </w:r>
          </w:p>
        </w:tc>
        <w:tc>
          <w:tcPr>
            <w:tcW w:w="4394" w:type="dxa"/>
            <w:vAlign w:val="center"/>
          </w:tcPr>
          <w:p w14:paraId="2B7DB5A3" w14:textId="6BE1A78A" w:rsidR="00892905" w:rsidRPr="00E70A5A" w:rsidRDefault="00892905" w:rsidP="00892905">
            <w:pPr>
              <w:spacing w:before="120"/>
              <w:jc w:val="left"/>
              <w:rPr>
                <w:szCs w:val="26"/>
              </w:rPr>
            </w:pPr>
            <w:r w:rsidRPr="009342D3">
              <w:rPr>
                <w:szCs w:val="26"/>
              </w:rPr>
              <w:t>2.  Requirements Language</w:t>
            </w:r>
          </w:p>
        </w:tc>
        <w:tc>
          <w:tcPr>
            <w:tcW w:w="3829" w:type="dxa"/>
            <w:vAlign w:val="center"/>
          </w:tcPr>
          <w:p w14:paraId="10ADF51A" w14:textId="76A19F7B" w:rsidR="00892905" w:rsidRDefault="00892905" w:rsidP="00892905">
            <w:pPr>
              <w:spacing w:before="120"/>
              <w:jc w:val="left"/>
              <w:rPr>
                <w:szCs w:val="26"/>
              </w:rPr>
            </w:pPr>
            <w:r w:rsidRPr="00892905">
              <w:rPr>
                <w:szCs w:val="26"/>
              </w:rPr>
              <w:t>1.4.13. Thuật ngữ chỉ mức độ yêu cầu</w:t>
            </w:r>
          </w:p>
        </w:tc>
        <w:tc>
          <w:tcPr>
            <w:tcW w:w="2693" w:type="dxa"/>
            <w:shd w:val="clear" w:color="auto" w:fill="auto"/>
            <w:vAlign w:val="center"/>
          </w:tcPr>
          <w:p w14:paraId="7CA09379" w14:textId="2AD8EE50"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5479CBF" w14:textId="77777777" w:rsidTr="002F10A6">
        <w:trPr>
          <w:trHeight w:val="467"/>
          <w:jc w:val="center"/>
        </w:trPr>
        <w:tc>
          <w:tcPr>
            <w:tcW w:w="4678" w:type="dxa"/>
            <w:shd w:val="clear" w:color="000000" w:fill="auto"/>
            <w:vAlign w:val="center"/>
          </w:tcPr>
          <w:p w14:paraId="43A4E2CF" w14:textId="402B95BB" w:rsidR="00892905" w:rsidRPr="00D95464" w:rsidRDefault="00892905" w:rsidP="00892905">
            <w:pPr>
              <w:spacing w:before="120"/>
              <w:jc w:val="left"/>
              <w:rPr>
                <w:szCs w:val="26"/>
              </w:rPr>
            </w:pPr>
            <w:r>
              <w:rPr>
                <w:szCs w:val="26"/>
              </w:rPr>
              <w:t>4</w:t>
            </w:r>
            <w:r w:rsidRPr="00D95464">
              <w:rPr>
                <w:szCs w:val="26"/>
              </w:rPr>
              <w:t xml:space="preserve"> Các từ viết tắt sử dụng trong tiêu chuẩn</w:t>
            </w:r>
          </w:p>
        </w:tc>
        <w:tc>
          <w:tcPr>
            <w:tcW w:w="4394" w:type="dxa"/>
            <w:shd w:val="clear" w:color="000000" w:fill="auto"/>
            <w:vAlign w:val="center"/>
          </w:tcPr>
          <w:p w14:paraId="279E0062" w14:textId="77777777" w:rsidR="00892905" w:rsidRPr="00D95464" w:rsidRDefault="00892905" w:rsidP="00892905">
            <w:pPr>
              <w:spacing w:before="120"/>
              <w:jc w:val="left"/>
              <w:rPr>
                <w:szCs w:val="26"/>
              </w:rPr>
            </w:pPr>
            <w:r w:rsidRPr="00D95464">
              <w:rPr>
                <w:szCs w:val="26"/>
              </w:rPr>
              <w:t>3 Abbreviations Used in This Document</w:t>
            </w:r>
          </w:p>
        </w:tc>
        <w:tc>
          <w:tcPr>
            <w:tcW w:w="3829" w:type="dxa"/>
            <w:shd w:val="clear" w:color="000000" w:fill="auto"/>
            <w:vAlign w:val="center"/>
          </w:tcPr>
          <w:p w14:paraId="738179A1" w14:textId="34B938DE" w:rsidR="00892905" w:rsidRPr="00D95464" w:rsidRDefault="00892905" w:rsidP="00892905">
            <w:pPr>
              <w:spacing w:before="120"/>
              <w:jc w:val="left"/>
              <w:rPr>
                <w:szCs w:val="26"/>
              </w:rPr>
            </w:pPr>
            <w:r>
              <w:rPr>
                <w:szCs w:val="26"/>
              </w:rPr>
              <w:t>1.5 Chữ viết tắt</w:t>
            </w:r>
          </w:p>
        </w:tc>
        <w:tc>
          <w:tcPr>
            <w:tcW w:w="2693" w:type="dxa"/>
            <w:shd w:val="clear" w:color="000000" w:fill="auto"/>
            <w:vAlign w:val="center"/>
          </w:tcPr>
          <w:p w14:paraId="49240103" w14:textId="77777777" w:rsidR="00892905" w:rsidRPr="00D95464" w:rsidRDefault="00892905" w:rsidP="00892905">
            <w:pPr>
              <w:spacing w:before="120"/>
              <w:jc w:val="left"/>
              <w:rPr>
                <w:szCs w:val="26"/>
              </w:rPr>
            </w:pPr>
            <w:r w:rsidRPr="00D95464">
              <w:rPr>
                <w:szCs w:val="26"/>
              </w:rPr>
              <w:t xml:space="preserve">Biên soạn tương đương </w:t>
            </w:r>
          </w:p>
        </w:tc>
      </w:tr>
      <w:tr w:rsidR="00A03924" w:rsidRPr="00D95464" w14:paraId="0216663F" w14:textId="77777777" w:rsidTr="002F10A6">
        <w:trPr>
          <w:trHeight w:val="467"/>
          <w:jc w:val="center"/>
        </w:trPr>
        <w:tc>
          <w:tcPr>
            <w:tcW w:w="4678" w:type="dxa"/>
            <w:shd w:val="clear" w:color="000000" w:fill="auto"/>
            <w:vAlign w:val="center"/>
          </w:tcPr>
          <w:p w14:paraId="762A78FC" w14:textId="77777777" w:rsidR="00A03924" w:rsidRDefault="00A03924" w:rsidP="00892905">
            <w:pPr>
              <w:spacing w:before="120"/>
              <w:jc w:val="left"/>
              <w:rPr>
                <w:szCs w:val="26"/>
              </w:rPr>
            </w:pPr>
          </w:p>
        </w:tc>
        <w:tc>
          <w:tcPr>
            <w:tcW w:w="4394" w:type="dxa"/>
            <w:shd w:val="clear" w:color="000000" w:fill="auto"/>
            <w:vAlign w:val="center"/>
          </w:tcPr>
          <w:p w14:paraId="56704E7C" w14:textId="77777777" w:rsidR="00A03924" w:rsidRPr="00D95464" w:rsidRDefault="00A03924" w:rsidP="00892905">
            <w:pPr>
              <w:spacing w:before="120"/>
              <w:jc w:val="left"/>
              <w:rPr>
                <w:szCs w:val="26"/>
              </w:rPr>
            </w:pPr>
          </w:p>
        </w:tc>
        <w:tc>
          <w:tcPr>
            <w:tcW w:w="3829" w:type="dxa"/>
            <w:shd w:val="clear" w:color="000000" w:fill="auto"/>
            <w:vAlign w:val="center"/>
          </w:tcPr>
          <w:p w14:paraId="2D7FDD77" w14:textId="62B29F92" w:rsidR="00A03924" w:rsidRDefault="00A03924" w:rsidP="00892905">
            <w:pPr>
              <w:spacing w:before="120"/>
              <w:jc w:val="left"/>
              <w:rPr>
                <w:szCs w:val="26"/>
              </w:rPr>
            </w:pPr>
            <w:r>
              <w:rPr>
                <w:szCs w:val="26"/>
              </w:rPr>
              <w:t>2 Quy định kỹ thuật</w:t>
            </w:r>
          </w:p>
        </w:tc>
        <w:tc>
          <w:tcPr>
            <w:tcW w:w="2693" w:type="dxa"/>
            <w:shd w:val="clear" w:color="000000" w:fill="auto"/>
            <w:vAlign w:val="center"/>
          </w:tcPr>
          <w:p w14:paraId="1D5FDFB8" w14:textId="77777777" w:rsidR="00A03924" w:rsidRPr="00D95464" w:rsidRDefault="00A03924" w:rsidP="00892905">
            <w:pPr>
              <w:spacing w:before="120"/>
              <w:jc w:val="left"/>
              <w:rPr>
                <w:szCs w:val="26"/>
              </w:rPr>
            </w:pPr>
          </w:p>
        </w:tc>
      </w:tr>
      <w:tr w:rsidR="00381E9C" w:rsidRPr="00D95464" w14:paraId="7685198E" w14:textId="77777777" w:rsidTr="002F10A6">
        <w:trPr>
          <w:trHeight w:val="467"/>
          <w:jc w:val="center"/>
        </w:trPr>
        <w:tc>
          <w:tcPr>
            <w:tcW w:w="4678" w:type="dxa"/>
            <w:shd w:val="clear" w:color="000000" w:fill="auto"/>
            <w:vAlign w:val="center"/>
          </w:tcPr>
          <w:p w14:paraId="79FA818B" w14:textId="77777777" w:rsidR="00381E9C" w:rsidRDefault="00381E9C" w:rsidP="00892905">
            <w:pPr>
              <w:spacing w:before="120"/>
              <w:jc w:val="left"/>
              <w:rPr>
                <w:szCs w:val="26"/>
              </w:rPr>
            </w:pPr>
          </w:p>
        </w:tc>
        <w:tc>
          <w:tcPr>
            <w:tcW w:w="4394" w:type="dxa"/>
            <w:shd w:val="clear" w:color="000000" w:fill="auto"/>
            <w:vAlign w:val="center"/>
          </w:tcPr>
          <w:p w14:paraId="1A48B539" w14:textId="77777777" w:rsidR="00381E9C" w:rsidRPr="00D95464" w:rsidRDefault="00381E9C" w:rsidP="00892905">
            <w:pPr>
              <w:spacing w:before="120"/>
              <w:jc w:val="left"/>
              <w:rPr>
                <w:szCs w:val="26"/>
              </w:rPr>
            </w:pPr>
          </w:p>
        </w:tc>
        <w:tc>
          <w:tcPr>
            <w:tcW w:w="3829" w:type="dxa"/>
            <w:shd w:val="clear" w:color="000000" w:fill="auto"/>
            <w:vAlign w:val="center"/>
          </w:tcPr>
          <w:p w14:paraId="725D0BC5" w14:textId="202D4208" w:rsidR="00381E9C" w:rsidRDefault="00381E9C" w:rsidP="00892905">
            <w:pPr>
              <w:spacing w:before="120"/>
              <w:jc w:val="left"/>
              <w:rPr>
                <w:szCs w:val="26"/>
              </w:rPr>
            </w:pPr>
            <w:r>
              <w:rPr>
                <w:szCs w:val="26"/>
              </w:rPr>
              <w:t xml:space="preserve">2.1 </w:t>
            </w:r>
            <w:r w:rsidR="001F35DC" w:rsidRPr="001F35DC">
              <w:rPr>
                <w:szCs w:val="26"/>
              </w:rPr>
              <w:t>Yêu cầu về tầng liên kết</w:t>
            </w:r>
          </w:p>
        </w:tc>
        <w:tc>
          <w:tcPr>
            <w:tcW w:w="2693" w:type="dxa"/>
            <w:shd w:val="clear" w:color="000000" w:fill="auto"/>
            <w:vAlign w:val="center"/>
          </w:tcPr>
          <w:p w14:paraId="76996A04" w14:textId="77777777" w:rsidR="00381E9C" w:rsidRPr="00D95464" w:rsidRDefault="00381E9C" w:rsidP="00892905">
            <w:pPr>
              <w:spacing w:before="120"/>
              <w:jc w:val="left"/>
              <w:rPr>
                <w:szCs w:val="26"/>
              </w:rPr>
            </w:pPr>
          </w:p>
        </w:tc>
      </w:tr>
      <w:tr w:rsidR="00892905" w:rsidRPr="00D95464" w14:paraId="6E485ADB" w14:textId="77777777" w:rsidTr="002F10A6">
        <w:trPr>
          <w:trHeight w:val="295"/>
          <w:jc w:val="center"/>
        </w:trPr>
        <w:tc>
          <w:tcPr>
            <w:tcW w:w="4678" w:type="dxa"/>
            <w:shd w:val="clear" w:color="auto" w:fill="auto"/>
            <w:vAlign w:val="center"/>
          </w:tcPr>
          <w:p w14:paraId="1A1B28A6" w14:textId="63E7DAB1" w:rsidR="00892905" w:rsidRPr="00D95464" w:rsidRDefault="00892905" w:rsidP="00892905">
            <w:pPr>
              <w:spacing w:before="120"/>
              <w:jc w:val="left"/>
              <w:rPr>
                <w:szCs w:val="26"/>
              </w:rPr>
            </w:pPr>
            <w:r>
              <w:rPr>
                <w:szCs w:val="26"/>
              </w:rPr>
              <w:lastRenderedPageBreak/>
              <w:t>5</w:t>
            </w:r>
            <w:r w:rsidRPr="00D95464">
              <w:rPr>
                <w:szCs w:val="26"/>
              </w:rPr>
              <w:t xml:space="preserve"> Giới thiệu</w:t>
            </w:r>
          </w:p>
        </w:tc>
        <w:tc>
          <w:tcPr>
            <w:tcW w:w="4394" w:type="dxa"/>
            <w:vAlign w:val="center"/>
          </w:tcPr>
          <w:p w14:paraId="1EF32347" w14:textId="77777777" w:rsidR="00892905" w:rsidRPr="00D95464" w:rsidRDefault="00892905" w:rsidP="00892905">
            <w:pPr>
              <w:spacing w:before="120"/>
              <w:jc w:val="left"/>
              <w:rPr>
                <w:szCs w:val="26"/>
              </w:rPr>
            </w:pPr>
            <w:r w:rsidRPr="00D95464">
              <w:rPr>
                <w:szCs w:val="26"/>
              </w:rPr>
              <w:t>1 Introduction</w:t>
            </w:r>
          </w:p>
        </w:tc>
        <w:tc>
          <w:tcPr>
            <w:tcW w:w="3829" w:type="dxa"/>
            <w:vAlign w:val="center"/>
          </w:tcPr>
          <w:p w14:paraId="709D0C65" w14:textId="79A09328" w:rsidR="00892905" w:rsidRPr="00D95464" w:rsidRDefault="00892905" w:rsidP="00892905">
            <w:pPr>
              <w:spacing w:before="120"/>
              <w:jc w:val="left"/>
              <w:rPr>
                <w:szCs w:val="26"/>
              </w:rPr>
            </w:pPr>
          </w:p>
        </w:tc>
        <w:tc>
          <w:tcPr>
            <w:tcW w:w="2693" w:type="dxa"/>
            <w:shd w:val="clear" w:color="auto" w:fill="auto"/>
            <w:vAlign w:val="center"/>
          </w:tcPr>
          <w:p w14:paraId="53F161F8" w14:textId="77777777" w:rsidR="00892905" w:rsidRPr="00D95464" w:rsidRDefault="00892905" w:rsidP="00892905">
            <w:pPr>
              <w:spacing w:before="120"/>
              <w:jc w:val="left"/>
              <w:rPr>
                <w:szCs w:val="26"/>
              </w:rPr>
            </w:pPr>
            <w:r w:rsidRPr="00D95464">
              <w:rPr>
                <w:szCs w:val="26"/>
              </w:rPr>
              <w:t>Theo TCVN 1-2:2008</w:t>
            </w:r>
          </w:p>
        </w:tc>
      </w:tr>
      <w:tr w:rsidR="00892905" w:rsidRPr="00D95464" w14:paraId="08F525D0" w14:textId="77777777" w:rsidTr="002F10A6">
        <w:trPr>
          <w:trHeight w:val="298"/>
          <w:jc w:val="center"/>
        </w:trPr>
        <w:tc>
          <w:tcPr>
            <w:tcW w:w="4678" w:type="dxa"/>
            <w:shd w:val="clear" w:color="auto" w:fill="auto"/>
            <w:vAlign w:val="center"/>
          </w:tcPr>
          <w:p w14:paraId="2754F7E5" w14:textId="0D6461C8" w:rsidR="00892905" w:rsidRPr="00D95464" w:rsidRDefault="00ED1804" w:rsidP="00892905">
            <w:pPr>
              <w:spacing w:before="120"/>
              <w:jc w:val="left"/>
              <w:rPr>
                <w:szCs w:val="26"/>
              </w:rPr>
            </w:pPr>
            <w:r>
              <w:rPr>
                <w:szCs w:val="26"/>
              </w:rPr>
              <w:t>6</w:t>
            </w:r>
            <w:r w:rsidR="00892905" w:rsidRPr="00D95464">
              <w:rPr>
                <w:szCs w:val="26"/>
              </w:rPr>
              <w:t xml:space="preserve"> Tầng IP con</w:t>
            </w:r>
          </w:p>
        </w:tc>
        <w:tc>
          <w:tcPr>
            <w:tcW w:w="4394" w:type="dxa"/>
            <w:vAlign w:val="center"/>
          </w:tcPr>
          <w:p w14:paraId="01B6E1FD" w14:textId="77777777" w:rsidR="00892905" w:rsidRPr="00D95464" w:rsidRDefault="00892905" w:rsidP="00892905">
            <w:pPr>
              <w:spacing w:before="120"/>
              <w:jc w:val="left"/>
              <w:rPr>
                <w:szCs w:val="26"/>
              </w:rPr>
            </w:pPr>
            <w:r w:rsidRPr="00D95464">
              <w:rPr>
                <w:szCs w:val="26"/>
              </w:rPr>
              <w:t>4 Sub-IP Layer</w:t>
            </w:r>
          </w:p>
        </w:tc>
        <w:tc>
          <w:tcPr>
            <w:tcW w:w="3829" w:type="dxa"/>
            <w:vAlign w:val="center"/>
          </w:tcPr>
          <w:p w14:paraId="6008598F" w14:textId="203A4DAF" w:rsidR="00892905" w:rsidRPr="00D95464" w:rsidRDefault="00892905" w:rsidP="00892905">
            <w:pPr>
              <w:spacing w:before="120"/>
              <w:jc w:val="left"/>
              <w:rPr>
                <w:szCs w:val="26"/>
              </w:rPr>
            </w:pPr>
          </w:p>
        </w:tc>
        <w:tc>
          <w:tcPr>
            <w:tcW w:w="2693" w:type="dxa"/>
            <w:shd w:val="clear" w:color="auto" w:fill="auto"/>
            <w:vAlign w:val="center"/>
          </w:tcPr>
          <w:p w14:paraId="3B60BB10"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73F9F2A6" w14:textId="77777777" w:rsidTr="002F10A6">
        <w:trPr>
          <w:trHeight w:val="298"/>
          <w:jc w:val="center"/>
        </w:trPr>
        <w:tc>
          <w:tcPr>
            <w:tcW w:w="4678" w:type="dxa"/>
            <w:shd w:val="clear" w:color="auto" w:fill="auto"/>
            <w:vAlign w:val="center"/>
          </w:tcPr>
          <w:p w14:paraId="3FB85D9A" w14:textId="4F001E15" w:rsidR="00892905" w:rsidRPr="00D95464" w:rsidRDefault="00ED1804" w:rsidP="00892905">
            <w:pPr>
              <w:spacing w:before="120"/>
              <w:jc w:val="left"/>
              <w:rPr>
                <w:szCs w:val="26"/>
              </w:rPr>
            </w:pPr>
            <w:r>
              <w:rPr>
                <w:szCs w:val="26"/>
              </w:rPr>
              <w:t>7</w:t>
            </w:r>
            <w:r w:rsidR="00892905" w:rsidRPr="00D95464">
              <w:rPr>
                <w:szCs w:val="26"/>
              </w:rPr>
              <w:t xml:space="preserve"> Tầng IP</w:t>
            </w:r>
          </w:p>
        </w:tc>
        <w:tc>
          <w:tcPr>
            <w:tcW w:w="4394" w:type="dxa"/>
            <w:vAlign w:val="center"/>
          </w:tcPr>
          <w:p w14:paraId="1EEBA9E6" w14:textId="77777777" w:rsidR="00892905" w:rsidRPr="00D95464" w:rsidRDefault="00892905" w:rsidP="00892905">
            <w:pPr>
              <w:spacing w:before="120"/>
              <w:jc w:val="left"/>
              <w:rPr>
                <w:szCs w:val="26"/>
              </w:rPr>
            </w:pPr>
            <w:r w:rsidRPr="00D95464">
              <w:rPr>
                <w:szCs w:val="26"/>
              </w:rPr>
              <w:t>5 IP Layer</w:t>
            </w:r>
          </w:p>
        </w:tc>
        <w:tc>
          <w:tcPr>
            <w:tcW w:w="3829" w:type="dxa"/>
            <w:vAlign w:val="center"/>
          </w:tcPr>
          <w:p w14:paraId="51E1A4EF" w14:textId="7AAB7320" w:rsidR="00892905" w:rsidRPr="00D95464" w:rsidRDefault="00E62779" w:rsidP="00892905">
            <w:pPr>
              <w:spacing w:before="120"/>
              <w:jc w:val="left"/>
              <w:rPr>
                <w:szCs w:val="26"/>
              </w:rPr>
            </w:pPr>
            <w:r w:rsidRPr="00E62779">
              <w:rPr>
                <w:szCs w:val="26"/>
              </w:rPr>
              <w:t>2.2. Yêu cầu về tầng IP</w:t>
            </w:r>
          </w:p>
        </w:tc>
        <w:tc>
          <w:tcPr>
            <w:tcW w:w="2693" w:type="dxa"/>
            <w:shd w:val="clear" w:color="auto" w:fill="auto"/>
            <w:vAlign w:val="center"/>
          </w:tcPr>
          <w:p w14:paraId="5881507F"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4A453BCF" w14:textId="77777777" w:rsidTr="002F10A6">
        <w:trPr>
          <w:trHeight w:val="208"/>
          <w:jc w:val="center"/>
        </w:trPr>
        <w:tc>
          <w:tcPr>
            <w:tcW w:w="4678" w:type="dxa"/>
            <w:shd w:val="clear" w:color="auto" w:fill="auto"/>
            <w:vAlign w:val="center"/>
          </w:tcPr>
          <w:p w14:paraId="56DEB454" w14:textId="4E8A63D3" w:rsidR="00892905" w:rsidRPr="00D95464" w:rsidRDefault="00ED1804" w:rsidP="00892905">
            <w:pPr>
              <w:spacing w:before="120"/>
              <w:jc w:val="left"/>
              <w:rPr>
                <w:szCs w:val="26"/>
              </w:rPr>
            </w:pPr>
            <w:r>
              <w:rPr>
                <w:szCs w:val="26"/>
              </w:rPr>
              <w:t>7</w:t>
            </w:r>
            <w:r w:rsidR="00892905" w:rsidRPr="00D95464">
              <w:rPr>
                <w:szCs w:val="26"/>
              </w:rPr>
              <w:t>.1 Giao thức Internet phiên bản 6 – RFC 8200</w:t>
            </w:r>
          </w:p>
        </w:tc>
        <w:tc>
          <w:tcPr>
            <w:tcW w:w="4394" w:type="dxa"/>
            <w:vAlign w:val="center"/>
          </w:tcPr>
          <w:p w14:paraId="38B8D541" w14:textId="77777777" w:rsidR="00892905" w:rsidRPr="00D95464" w:rsidRDefault="00892905" w:rsidP="00892905">
            <w:pPr>
              <w:spacing w:before="120"/>
              <w:jc w:val="left"/>
              <w:rPr>
                <w:szCs w:val="26"/>
              </w:rPr>
            </w:pPr>
            <w:r w:rsidRPr="00D95464">
              <w:rPr>
                <w:szCs w:val="26"/>
              </w:rPr>
              <w:t>5.1</w:t>
            </w:r>
            <w:r w:rsidRPr="00D95464">
              <w:rPr>
                <w:szCs w:val="26"/>
              </w:rPr>
              <w:tab/>
              <w:t>Internet Protocol Version 6 - RFC 8200</w:t>
            </w:r>
          </w:p>
        </w:tc>
        <w:tc>
          <w:tcPr>
            <w:tcW w:w="3829" w:type="dxa"/>
            <w:vAlign w:val="center"/>
          </w:tcPr>
          <w:p w14:paraId="25D9F72E" w14:textId="22709830" w:rsidR="00892905" w:rsidRPr="00D95464" w:rsidRDefault="00E62779" w:rsidP="00892905">
            <w:pPr>
              <w:spacing w:before="120"/>
              <w:jc w:val="left"/>
              <w:rPr>
                <w:szCs w:val="26"/>
              </w:rPr>
            </w:pPr>
            <w:r w:rsidRPr="00E62779">
              <w:rPr>
                <w:szCs w:val="26"/>
              </w:rPr>
              <w:t>2.2.1. Giao thức Internet phiên bản 6</w:t>
            </w:r>
          </w:p>
        </w:tc>
        <w:tc>
          <w:tcPr>
            <w:tcW w:w="2693" w:type="dxa"/>
            <w:shd w:val="clear" w:color="auto" w:fill="auto"/>
            <w:vAlign w:val="center"/>
          </w:tcPr>
          <w:p w14:paraId="35EC6E03"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A75BF2E" w14:textId="77777777" w:rsidTr="002F10A6">
        <w:trPr>
          <w:trHeight w:val="208"/>
          <w:jc w:val="center"/>
        </w:trPr>
        <w:tc>
          <w:tcPr>
            <w:tcW w:w="4678" w:type="dxa"/>
            <w:shd w:val="clear" w:color="auto" w:fill="auto"/>
            <w:vAlign w:val="center"/>
          </w:tcPr>
          <w:p w14:paraId="5D14626B" w14:textId="4A53FE3A" w:rsidR="00892905" w:rsidRPr="00D95464" w:rsidRDefault="00ED1804" w:rsidP="00892905">
            <w:pPr>
              <w:spacing w:before="120"/>
              <w:jc w:val="left"/>
              <w:rPr>
                <w:szCs w:val="26"/>
              </w:rPr>
            </w:pPr>
            <w:r>
              <w:rPr>
                <w:szCs w:val="26"/>
              </w:rPr>
              <w:t>7</w:t>
            </w:r>
            <w:r w:rsidR="00892905" w:rsidRPr="00D95464">
              <w:rPr>
                <w:szCs w:val="26"/>
              </w:rPr>
              <w:t>.2 Hỗ trợ cho các tiêu đề mở rộng IPv6</w:t>
            </w:r>
          </w:p>
        </w:tc>
        <w:tc>
          <w:tcPr>
            <w:tcW w:w="4394" w:type="dxa"/>
            <w:vAlign w:val="center"/>
          </w:tcPr>
          <w:p w14:paraId="72108420" w14:textId="77777777" w:rsidR="00892905" w:rsidRPr="00D95464" w:rsidRDefault="00892905" w:rsidP="00892905">
            <w:pPr>
              <w:spacing w:before="120"/>
              <w:jc w:val="left"/>
              <w:rPr>
                <w:szCs w:val="26"/>
              </w:rPr>
            </w:pPr>
            <w:r w:rsidRPr="00D95464">
              <w:rPr>
                <w:szCs w:val="26"/>
              </w:rPr>
              <w:t>5.2</w:t>
            </w:r>
            <w:r w:rsidRPr="00D95464">
              <w:rPr>
                <w:szCs w:val="26"/>
              </w:rPr>
              <w:tab/>
              <w:t>Support for IPv6 Extension Headers</w:t>
            </w:r>
          </w:p>
        </w:tc>
        <w:tc>
          <w:tcPr>
            <w:tcW w:w="3829" w:type="dxa"/>
            <w:vAlign w:val="center"/>
          </w:tcPr>
          <w:p w14:paraId="7EA9B6FB" w14:textId="77777777" w:rsidR="00892905" w:rsidRPr="00D95464" w:rsidRDefault="00892905" w:rsidP="00892905">
            <w:pPr>
              <w:spacing w:before="120"/>
              <w:jc w:val="left"/>
              <w:rPr>
                <w:szCs w:val="26"/>
              </w:rPr>
            </w:pPr>
          </w:p>
        </w:tc>
        <w:tc>
          <w:tcPr>
            <w:tcW w:w="2693" w:type="dxa"/>
            <w:shd w:val="clear" w:color="auto" w:fill="auto"/>
            <w:vAlign w:val="center"/>
          </w:tcPr>
          <w:p w14:paraId="4FDDC906"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285663AD" w14:textId="77777777" w:rsidTr="002F10A6">
        <w:trPr>
          <w:trHeight w:val="312"/>
          <w:jc w:val="center"/>
        </w:trPr>
        <w:tc>
          <w:tcPr>
            <w:tcW w:w="4678" w:type="dxa"/>
            <w:shd w:val="clear" w:color="auto" w:fill="auto"/>
            <w:vAlign w:val="center"/>
          </w:tcPr>
          <w:p w14:paraId="6233EC93" w14:textId="705CAB63" w:rsidR="00892905" w:rsidRPr="00D95464" w:rsidRDefault="0093748B" w:rsidP="00892905">
            <w:pPr>
              <w:spacing w:before="120"/>
              <w:jc w:val="left"/>
              <w:rPr>
                <w:szCs w:val="26"/>
              </w:rPr>
            </w:pPr>
            <w:r>
              <w:rPr>
                <w:szCs w:val="26"/>
              </w:rPr>
              <w:t>7</w:t>
            </w:r>
            <w:r w:rsidR="00892905" w:rsidRPr="00D95464">
              <w:rPr>
                <w:szCs w:val="26"/>
              </w:rPr>
              <w:t>.3 Bảo vệ nút khỏi các tùy chọn tiêu đề mở rộng quá mức</w:t>
            </w:r>
          </w:p>
        </w:tc>
        <w:tc>
          <w:tcPr>
            <w:tcW w:w="4394" w:type="dxa"/>
            <w:vAlign w:val="center"/>
          </w:tcPr>
          <w:p w14:paraId="7D07AB53" w14:textId="77777777" w:rsidR="00892905" w:rsidRPr="00D95464" w:rsidRDefault="00892905" w:rsidP="00892905">
            <w:pPr>
              <w:spacing w:before="120"/>
              <w:jc w:val="left"/>
              <w:rPr>
                <w:szCs w:val="26"/>
              </w:rPr>
            </w:pPr>
            <w:r w:rsidRPr="00D95464">
              <w:rPr>
                <w:szCs w:val="26"/>
              </w:rPr>
              <w:t>5.3</w:t>
            </w:r>
            <w:r w:rsidRPr="00D95464">
              <w:rPr>
                <w:szCs w:val="26"/>
              </w:rPr>
              <w:tab/>
              <w:t>Protecting a Node from Excessive Extension Header Options</w:t>
            </w:r>
          </w:p>
        </w:tc>
        <w:tc>
          <w:tcPr>
            <w:tcW w:w="3829" w:type="dxa"/>
            <w:vAlign w:val="center"/>
          </w:tcPr>
          <w:p w14:paraId="2A448CE2" w14:textId="77777777" w:rsidR="00892905" w:rsidRPr="00D95464" w:rsidRDefault="00892905" w:rsidP="00892905">
            <w:pPr>
              <w:spacing w:before="120"/>
              <w:jc w:val="left"/>
              <w:rPr>
                <w:szCs w:val="26"/>
              </w:rPr>
            </w:pPr>
          </w:p>
        </w:tc>
        <w:tc>
          <w:tcPr>
            <w:tcW w:w="2693" w:type="dxa"/>
            <w:shd w:val="clear" w:color="auto" w:fill="auto"/>
            <w:vAlign w:val="center"/>
          </w:tcPr>
          <w:p w14:paraId="22DD8C26"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3713AB9" w14:textId="77777777" w:rsidTr="002F10A6">
        <w:trPr>
          <w:trHeight w:val="208"/>
          <w:jc w:val="center"/>
        </w:trPr>
        <w:tc>
          <w:tcPr>
            <w:tcW w:w="4678" w:type="dxa"/>
            <w:shd w:val="clear" w:color="auto" w:fill="auto"/>
            <w:vAlign w:val="center"/>
          </w:tcPr>
          <w:p w14:paraId="153A9D78" w14:textId="4EF7F6A8" w:rsidR="00892905" w:rsidRPr="00D95464" w:rsidRDefault="0093748B" w:rsidP="00892905">
            <w:pPr>
              <w:spacing w:before="120"/>
              <w:jc w:val="left"/>
              <w:rPr>
                <w:szCs w:val="26"/>
              </w:rPr>
            </w:pPr>
            <w:r>
              <w:rPr>
                <w:szCs w:val="26"/>
              </w:rPr>
              <w:t>7</w:t>
            </w:r>
            <w:r w:rsidR="00892905" w:rsidRPr="00D95464">
              <w:rPr>
                <w:szCs w:val="26"/>
              </w:rPr>
              <w:t xml:space="preserve">.4 </w:t>
            </w:r>
            <w:r w:rsidR="004C0A84">
              <w:rPr>
                <w:szCs w:val="26"/>
              </w:rPr>
              <w:t>Phát hiện</w:t>
            </w:r>
            <w:r w:rsidR="00892905" w:rsidRPr="00D95464">
              <w:rPr>
                <w:szCs w:val="26"/>
              </w:rPr>
              <w:t xml:space="preserve"> </w:t>
            </w:r>
            <w:r w:rsidR="00BF7562">
              <w:rPr>
                <w:szCs w:val="26"/>
              </w:rPr>
              <w:t xml:space="preserve">nút mạng </w:t>
            </w:r>
            <w:r w:rsidR="00892905" w:rsidRPr="00D95464">
              <w:rPr>
                <w:szCs w:val="26"/>
              </w:rPr>
              <w:t>lân cận cho IPv6 - RFC 4861</w:t>
            </w:r>
          </w:p>
        </w:tc>
        <w:tc>
          <w:tcPr>
            <w:tcW w:w="4394" w:type="dxa"/>
            <w:vAlign w:val="center"/>
          </w:tcPr>
          <w:p w14:paraId="04B7D239" w14:textId="77777777" w:rsidR="00892905" w:rsidRPr="00D95464" w:rsidRDefault="00892905" w:rsidP="00892905">
            <w:pPr>
              <w:spacing w:before="120"/>
              <w:jc w:val="left"/>
              <w:rPr>
                <w:szCs w:val="26"/>
              </w:rPr>
            </w:pPr>
            <w:r w:rsidRPr="00D95464">
              <w:rPr>
                <w:szCs w:val="26"/>
              </w:rPr>
              <w:t>5.4</w:t>
            </w:r>
            <w:r w:rsidRPr="00D95464">
              <w:rPr>
                <w:szCs w:val="26"/>
              </w:rPr>
              <w:tab/>
              <w:t>Neighbor Discovery for IPv6 - RFC 4861</w:t>
            </w:r>
          </w:p>
        </w:tc>
        <w:tc>
          <w:tcPr>
            <w:tcW w:w="3829" w:type="dxa"/>
            <w:vAlign w:val="center"/>
          </w:tcPr>
          <w:p w14:paraId="1B088F14" w14:textId="752EC7F9" w:rsidR="00892905" w:rsidRPr="00D95464" w:rsidRDefault="004C0A84" w:rsidP="00892905">
            <w:pPr>
              <w:spacing w:before="120"/>
              <w:jc w:val="left"/>
              <w:rPr>
                <w:szCs w:val="26"/>
              </w:rPr>
            </w:pPr>
            <w:r w:rsidRPr="004C0A84">
              <w:rPr>
                <w:szCs w:val="26"/>
              </w:rPr>
              <w:t>2.2.2. Phát hiện nút mạng lân cận cho IPv6</w:t>
            </w:r>
          </w:p>
        </w:tc>
        <w:tc>
          <w:tcPr>
            <w:tcW w:w="2693" w:type="dxa"/>
            <w:shd w:val="clear" w:color="auto" w:fill="auto"/>
            <w:vAlign w:val="center"/>
          </w:tcPr>
          <w:p w14:paraId="3265B8D9"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4BCBFF30" w14:textId="77777777" w:rsidTr="002F10A6">
        <w:trPr>
          <w:trHeight w:val="208"/>
          <w:jc w:val="center"/>
        </w:trPr>
        <w:tc>
          <w:tcPr>
            <w:tcW w:w="4678" w:type="dxa"/>
            <w:shd w:val="clear" w:color="auto" w:fill="auto"/>
            <w:vAlign w:val="center"/>
          </w:tcPr>
          <w:p w14:paraId="29E66F2D" w14:textId="1D4B150C" w:rsidR="00892905" w:rsidRPr="00D95464" w:rsidRDefault="0093748B" w:rsidP="00892905">
            <w:pPr>
              <w:spacing w:before="120"/>
              <w:jc w:val="left"/>
              <w:rPr>
                <w:szCs w:val="26"/>
              </w:rPr>
            </w:pPr>
            <w:r>
              <w:rPr>
                <w:szCs w:val="26"/>
              </w:rPr>
              <w:t>7</w:t>
            </w:r>
            <w:r w:rsidR="00892905" w:rsidRPr="00D95464">
              <w:rPr>
                <w:szCs w:val="26"/>
              </w:rPr>
              <w:t xml:space="preserve">.5 </w:t>
            </w:r>
            <w:r w:rsidR="002634F4">
              <w:rPr>
                <w:szCs w:val="26"/>
              </w:rPr>
              <w:t>Phát hiện</w:t>
            </w:r>
            <w:r w:rsidR="00892905" w:rsidRPr="00D95464">
              <w:rPr>
                <w:szCs w:val="26"/>
              </w:rPr>
              <w:t xml:space="preserve"> lân cận bảo mật (SEND) - RFC 3971</w:t>
            </w:r>
          </w:p>
        </w:tc>
        <w:tc>
          <w:tcPr>
            <w:tcW w:w="4394" w:type="dxa"/>
            <w:vAlign w:val="center"/>
          </w:tcPr>
          <w:p w14:paraId="0843CC05" w14:textId="77777777" w:rsidR="00892905" w:rsidRPr="00D95464" w:rsidRDefault="00892905" w:rsidP="00892905">
            <w:pPr>
              <w:spacing w:before="120"/>
              <w:jc w:val="left"/>
              <w:rPr>
                <w:szCs w:val="26"/>
              </w:rPr>
            </w:pPr>
            <w:r w:rsidRPr="00D95464">
              <w:rPr>
                <w:szCs w:val="26"/>
              </w:rPr>
              <w:t>5.5</w:t>
            </w:r>
            <w:r w:rsidRPr="00D95464">
              <w:rPr>
                <w:szCs w:val="26"/>
              </w:rPr>
              <w:tab/>
              <w:t>SEcure Neighbor Discovery (SEND) - RFC 3971</w:t>
            </w:r>
          </w:p>
        </w:tc>
        <w:tc>
          <w:tcPr>
            <w:tcW w:w="3829" w:type="dxa"/>
            <w:vAlign w:val="center"/>
          </w:tcPr>
          <w:p w14:paraId="2BF697E9" w14:textId="5B6053E1" w:rsidR="00892905" w:rsidRPr="00D95464" w:rsidRDefault="00892905" w:rsidP="00892905">
            <w:pPr>
              <w:spacing w:before="120"/>
              <w:jc w:val="left"/>
              <w:rPr>
                <w:szCs w:val="26"/>
              </w:rPr>
            </w:pPr>
          </w:p>
        </w:tc>
        <w:tc>
          <w:tcPr>
            <w:tcW w:w="2693" w:type="dxa"/>
            <w:shd w:val="clear" w:color="auto" w:fill="auto"/>
            <w:vAlign w:val="center"/>
          </w:tcPr>
          <w:p w14:paraId="2E2E930C"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4879957F" w14:textId="77777777" w:rsidTr="002F10A6">
        <w:trPr>
          <w:trHeight w:val="208"/>
          <w:jc w:val="center"/>
        </w:trPr>
        <w:tc>
          <w:tcPr>
            <w:tcW w:w="4678" w:type="dxa"/>
            <w:shd w:val="clear" w:color="auto" w:fill="auto"/>
            <w:vAlign w:val="center"/>
          </w:tcPr>
          <w:p w14:paraId="6C09A761" w14:textId="13A1BFD8" w:rsidR="00892905" w:rsidRPr="00D95464" w:rsidRDefault="0093748B" w:rsidP="00892905">
            <w:pPr>
              <w:spacing w:before="120"/>
              <w:jc w:val="left"/>
              <w:rPr>
                <w:szCs w:val="26"/>
              </w:rPr>
            </w:pPr>
            <w:r>
              <w:rPr>
                <w:szCs w:val="26"/>
              </w:rPr>
              <w:t>7</w:t>
            </w:r>
            <w:r w:rsidR="00892905" w:rsidRPr="00D95464">
              <w:rPr>
                <w:szCs w:val="26"/>
              </w:rPr>
              <w:t>.6 Tùy chọn cờ quảng cáo bộ định tuyến IPv6 - RFC 5175</w:t>
            </w:r>
          </w:p>
        </w:tc>
        <w:tc>
          <w:tcPr>
            <w:tcW w:w="4394" w:type="dxa"/>
            <w:vAlign w:val="center"/>
          </w:tcPr>
          <w:p w14:paraId="4967375D" w14:textId="77777777" w:rsidR="00892905" w:rsidRPr="00D95464" w:rsidRDefault="00892905" w:rsidP="00892905">
            <w:pPr>
              <w:spacing w:before="120"/>
              <w:jc w:val="left"/>
              <w:rPr>
                <w:szCs w:val="26"/>
              </w:rPr>
            </w:pPr>
            <w:r w:rsidRPr="00D95464">
              <w:rPr>
                <w:szCs w:val="26"/>
              </w:rPr>
              <w:t>5.6</w:t>
            </w:r>
            <w:r w:rsidRPr="00D95464">
              <w:rPr>
                <w:szCs w:val="26"/>
              </w:rPr>
              <w:tab/>
              <w:t>IPv6 Router Advertisement Flags Option - RFC 5175</w:t>
            </w:r>
          </w:p>
        </w:tc>
        <w:tc>
          <w:tcPr>
            <w:tcW w:w="3829" w:type="dxa"/>
            <w:vAlign w:val="center"/>
          </w:tcPr>
          <w:p w14:paraId="17C3BFD5" w14:textId="197ED1C2" w:rsidR="00892905" w:rsidRPr="00D95464" w:rsidRDefault="00892905" w:rsidP="00892905">
            <w:pPr>
              <w:spacing w:before="120"/>
              <w:jc w:val="left"/>
              <w:rPr>
                <w:szCs w:val="26"/>
              </w:rPr>
            </w:pPr>
          </w:p>
        </w:tc>
        <w:tc>
          <w:tcPr>
            <w:tcW w:w="2693" w:type="dxa"/>
            <w:shd w:val="clear" w:color="auto" w:fill="auto"/>
            <w:vAlign w:val="center"/>
          </w:tcPr>
          <w:p w14:paraId="4BA30813"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5107DD58" w14:textId="77777777" w:rsidTr="002F10A6">
        <w:trPr>
          <w:trHeight w:val="208"/>
          <w:jc w:val="center"/>
        </w:trPr>
        <w:tc>
          <w:tcPr>
            <w:tcW w:w="4678" w:type="dxa"/>
            <w:shd w:val="clear" w:color="auto" w:fill="auto"/>
            <w:vAlign w:val="center"/>
          </w:tcPr>
          <w:p w14:paraId="7B6905BF" w14:textId="53CD4B3F" w:rsidR="00892905" w:rsidRPr="00D95464" w:rsidRDefault="0093748B" w:rsidP="00892905">
            <w:pPr>
              <w:spacing w:before="120"/>
              <w:jc w:val="left"/>
              <w:rPr>
                <w:szCs w:val="26"/>
              </w:rPr>
            </w:pPr>
            <w:r>
              <w:rPr>
                <w:szCs w:val="26"/>
              </w:rPr>
              <w:t>7</w:t>
            </w:r>
            <w:r w:rsidR="00892905" w:rsidRPr="00D95464">
              <w:rPr>
                <w:szCs w:val="26"/>
              </w:rPr>
              <w:t xml:space="preserve">.7 </w:t>
            </w:r>
            <w:r w:rsidR="002634F4">
              <w:rPr>
                <w:szCs w:val="26"/>
              </w:rPr>
              <w:t>Phát hiện</w:t>
            </w:r>
            <w:r w:rsidR="00892905" w:rsidRPr="00D95464">
              <w:rPr>
                <w:szCs w:val="26"/>
              </w:rPr>
              <w:t xml:space="preserve"> đường dẫn MTU và kích cỡ gói</w:t>
            </w:r>
          </w:p>
        </w:tc>
        <w:tc>
          <w:tcPr>
            <w:tcW w:w="4394" w:type="dxa"/>
            <w:vAlign w:val="center"/>
          </w:tcPr>
          <w:p w14:paraId="070E5DB6" w14:textId="77777777" w:rsidR="00892905" w:rsidRPr="00D95464" w:rsidRDefault="00892905" w:rsidP="00892905">
            <w:pPr>
              <w:spacing w:before="120"/>
              <w:jc w:val="left"/>
              <w:rPr>
                <w:szCs w:val="26"/>
              </w:rPr>
            </w:pPr>
            <w:r w:rsidRPr="00D95464">
              <w:rPr>
                <w:szCs w:val="26"/>
              </w:rPr>
              <w:t>5.7</w:t>
            </w:r>
            <w:r w:rsidRPr="00D95464">
              <w:rPr>
                <w:szCs w:val="26"/>
              </w:rPr>
              <w:tab/>
              <w:t>Path MTU Discovery and Packet Size</w:t>
            </w:r>
          </w:p>
        </w:tc>
        <w:tc>
          <w:tcPr>
            <w:tcW w:w="3829" w:type="dxa"/>
            <w:vAlign w:val="center"/>
          </w:tcPr>
          <w:p w14:paraId="4D2DC331" w14:textId="28E48142" w:rsidR="00892905" w:rsidRPr="00D95464" w:rsidRDefault="002634F4" w:rsidP="00892905">
            <w:pPr>
              <w:spacing w:before="120"/>
              <w:jc w:val="left"/>
              <w:rPr>
                <w:szCs w:val="26"/>
              </w:rPr>
            </w:pPr>
            <w:r w:rsidRPr="002634F4">
              <w:rPr>
                <w:szCs w:val="26"/>
              </w:rPr>
              <w:t>2.2.3. Phát hiện Path MTU</w:t>
            </w:r>
          </w:p>
        </w:tc>
        <w:tc>
          <w:tcPr>
            <w:tcW w:w="2693" w:type="dxa"/>
            <w:shd w:val="clear" w:color="auto" w:fill="auto"/>
            <w:vAlign w:val="center"/>
          </w:tcPr>
          <w:p w14:paraId="6FA611DA"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50DC4AC7" w14:textId="77777777" w:rsidTr="002F10A6">
        <w:trPr>
          <w:trHeight w:val="208"/>
          <w:jc w:val="center"/>
        </w:trPr>
        <w:tc>
          <w:tcPr>
            <w:tcW w:w="4678" w:type="dxa"/>
            <w:shd w:val="clear" w:color="auto" w:fill="auto"/>
            <w:vAlign w:val="center"/>
          </w:tcPr>
          <w:p w14:paraId="35C34A44" w14:textId="41C1ECAE" w:rsidR="00892905" w:rsidRPr="00D95464" w:rsidRDefault="0093748B" w:rsidP="00892905">
            <w:pPr>
              <w:spacing w:before="120"/>
              <w:jc w:val="left"/>
              <w:rPr>
                <w:szCs w:val="26"/>
              </w:rPr>
            </w:pPr>
            <w:r>
              <w:rPr>
                <w:szCs w:val="26"/>
              </w:rPr>
              <w:t>7</w:t>
            </w:r>
            <w:r w:rsidR="00892905" w:rsidRPr="00D95464">
              <w:rPr>
                <w:szCs w:val="26"/>
              </w:rPr>
              <w:t xml:space="preserve">.8 ICMP cho giao thức Internet phiên bản </w:t>
            </w:r>
            <w:r w:rsidR="00892905" w:rsidRPr="00D95464">
              <w:rPr>
                <w:szCs w:val="26"/>
              </w:rPr>
              <w:lastRenderedPageBreak/>
              <w:t>6 (IPv6) - RFC 4443</w:t>
            </w:r>
          </w:p>
        </w:tc>
        <w:tc>
          <w:tcPr>
            <w:tcW w:w="4394" w:type="dxa"/>
            <w:vAlign w:val="center"/>
          </w:tcPr>
          <w:p w14:paraId="2004EF9E" w14:textId="77777777" w:rsidR="00892905" w:rsidRPr="00D95464" w:rsidRDefault="00892905" w:rsidP="00892905">
            <w:pPr>
              <w:spacing w:before="120"/>
              <w:jc w:val="left"/>
              <w:rPr>
                <w:szCs w:val="26"/>
              </w:rPr>
            </w:pPr>
            <w:r w:rsidRPr="00D95464">
              <w:rPr>
                <w:szCs w:val="26"/>
              </w:rPr>
              <w:lastRenderedPageBreak/>
              <w:t>5.8</w:t>
            </w:r>
            <w:r w:rsidRPr="00D95464">
              <w:rPr>
                <w:szCs w:val="26"/>
              </w:rPr>
              <w:tab/>
              <w:t xml:space="preserve">ICMP for the Internet Protocol </w:t>
            </w:r>
            <w:r w:rsidRPr="00D95464">
              <w:rPr>
                <w:szCs w:val="26"/>
              </w:rPr>
              <w:lastRenderedPageBreak/>
              <w:t>Version 6 (IPv6) - RFC 4443</w:t>
            </w:r>
          </w:p>
        </w:tc>
        <w:tc>
          <w:tcPr>
            <w:tcW w:w="3829" w:type="dxa"/>
            <w:vAlign w:val="center"/>
          </w:tcPr>
          <w:p w14:paraId="78693CDD" w14:textId="2AB051FA" w:rsidR="00892905" w:rsidRPr="00D95464" w:rsidRDefault="003506B9" w:rsidP="00892905">
            <w:pPr>
              <w:spacing w:before="120"/>
              <w:jc w:val="left"/>
              <w:rPr>
                <w:szCs w:val="26"/>
              </w:rPr>
            </w:pPr>
            <w:r w:rsidRPr="003506B9">
              <w:rPr>
                <w:szCs w:val="26"/>
              </w:rPr>
              <w:lastRenderedPageBreak/>
              <w:t xml:space="preserve">2.2.4. Giao thức ICMP phiên bản </w:t>
            </w:r>
            <w:r w:rsidRPr="003506B9">
              <w:rPr>
                <w:szCs w:val="26"/>
              </w:rPr>
              <w:lastRenderedPageBreak/>
              <w:t>6</w:t>
            </w:r>
          </w:p>
        </w:tc>
        <w:tc>
          <w:tcPr>
            <w:tcW w:w="2693" w:type="dxa"/>
            <w:shd w:val="clear" w:color="auto" w:fill="auto"/>
            <w:vAlign w:val="center"/>
          </w:tcPr>
          <w:p w14:paraId="7850DA86" w14:textId="77777777" w:rsidR="00892905" w:rsidRPr="00D95464" w:rsidRDefault="00892905" w:rsidP="00892905">
            <w:pPr>
              <w:spacing w:before="120"/>
              <w:jc w:val="left"/>
              <w:rPr>
                <w:szCs w:val="26"/>
              </w:rPr>
            </w:pPr>
            <w:r w:rsidRPr="00D95464">
              <w:rPr>
                <w:szCs w:val="26"/>
              </w:rPr>
              <w:lastRenderedPageBreak/>
              <w:t xml:space="preserve">Biên soạn tương đương </w:t>
            </w:r>
          </w:p>
        </w:tc>
      </w:tr>
      <w:tr w:rsidR="00892905" w:rsidRPr="00D95464" w14:paraId="4859FABC" w14:textId="77777777" w:rsidTr="002F10A6">
        <w:trPr>
          <w:trHeight w:val="208"/>
          <w:jc w:val="center"/>
        </w:trPr>
        <w:tc>
          <w:tcPr>
            <w:tcW w:w="4678" w:type="dxa"/>
            <w:shd w:val="clear" w:color="auto" w:fill="auto"/>
            <w:vAlign w:val="center"/>
          </w:tcPr>
          <w:p w14:paraId="2E2D9720" w14:textId="1FAB6BBA" w:rsidR="00892905" w:rsidRPr="00D95464" w:rsidRDefault="0093748B" w:rsidP="00892905">
            <w:pPr>
              <w:spacing w:before="120"/>
              <w:jc w:val="left"/>
              <w:rPr>
                <w:szCs w:val="26"/>
              </w:rPr>
            </w:pPr>
            <w:r>
              <w:rPr>
                <w:szCs w:val="26"/>
              </w:rPr>
              <w:lastRenderedPageBreak/>
              <w:t>7</w:t>
            </w:r>
            <w:r w:rsidR="00892905" w:rsidRPr="00D95464">
              <w:rPr>
                <w:szCs w:val="26"/>
              </w:rPr>
              <w:t>.9 Ưu tiên bộ định tuyến mặc định và các bộ định tuyến đặc trưng hơn - RFC 4191</w:t>
            </w:r>
          </w:p>
        </w:tc>
        <w:tc>
          <w:tcPr>
            <w:tcW w:w="4394" w:type="dxa"/>
            <w:vAlign w:val="center"/>
          </w:tcPr>
          <w:p w14:paraId="260B7082" w14:textId="77777777" w:rsidR="00892905" w:rsidRPr="00D95464" w:rsidRDefault="00892905" w:rsidP="00892905">
            <w:pPr>
              <w:spacing w:before="120"/>
              <w:jc w:val="left"/>
              <w:rPr>
                <w:szCs w:val="26"/>
              </w:rPr>
            </w:pPr>
            <w:r w:rsidRPr="00D95464">
              <w:rPr>
                <w:szCs w:val="26"/>
              </w:rPr>
              <w:t>5.9</w:t>
            </w:r>
            <w:r w:rsidRPr="00D95464">
              <w:rPr>
                <w:szCs w:val="26"/>
              </w:rPr>
              <w:tab/>
              <w:t>Default Router Preferences and More-Specific Routes - RFC 4191</w:t>
            </w:r>
          </w:p>
        </w:tc>
        <w:tc>
          <w:tcPr>
            <w:tcW w:w="3829" w:type="dxa"/>
            <w:vAlign w:val="center"/>
          </w:tcPr>
          <w:p w14:paraId="1FE7E273" w14:textId="3BFFBA9F" w:rsidR="00892905" w:rsidRPr="00D95464" w:rsidRDefault="00892905" w:rsidP="00892905">
            <w:pPr>
              <w:spacing w:before="120"/>
              <w:jc w:val="left"/>
              <w:rPr>
                <w:szCs w:val="26"/>
              </w:rPr>
            </w:pPr>
          </w:p>
        </w:tc>
        <w:tc>
          <w:tcPr>
            <w:tcW w:w="2693" w:type="dxa"/>
            <w:shd w:val="clear" w:color="auto" w:fill="auto"/>
            <w:vAlign w:val="center"/>
          </w:tcPr>
          <w:p w14:paraId="1DE72A99"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5CBEC453" w14:textId="77777777" w:rsidTr="002F10A6">
        <w:trPr>
          <w:trHeight w:val="208"/>
          <w:jc w:val="center"/>
        </w:trPr>
        <w:tc>
          <w:tcPr>
            <w:tcW w:w="4678" w:type="dxa"/>
            <w:shd w:val="clear" w:color="auto" w:fill="auto"/>
            <w:vAlign w:val="center"/>
          </w:tcPr>
          <w:p w14:paraId="3EF4DF41" w14:textId="3EC10D34" w:rsidR="00892905" w:rsidRPr="00D95464" w:rsidRDefault="0093748B" w:rsidP="00892905">
            <w:pPr>
              <w:spacing w:before="120"/>
              <w:jc w:val="left"/>
              <w:rPr>
                <w:szCs w:val="26"/>
              </w:rPr>
            </w:pPr>
            <w:r>
              <w:rPr>
                <w:szCs w:val="26"/>
              </w:rPr>
              <w:t>7</w:t>
            </w:r>
            <w:r w:rsidR="00892905" w:rsidRPr="00D95464">
              <w:rPr>
                <w:szCs w:val="26"/>
              </w:rPr>
              <w:t>.10 Lựa chọn bộ định tuyến chặng đầu tiên - RFC 8028</w:t>
            </w:r>
          </w:p>
        </w:tc>
        <w:tc>
          <w:tcPr>
            <w:tcW w:w="4394" w:type="dxa"/>
            <w:vAlign w:val="center"/>
          </w:tcPr>
          <w:p w14:paraId="53259C1A" w14:textId="77777777" w:rsidR="00892905" w:rsidRPr="00D95464" w:rsidRDefault="00892905" w:rsidP="00892905">
            <w:pPr>
              <w:spacing w:before="120"/>
              <w:jc w:val="left"/>
              <w:rPr>
                <w:szCs w:val="26"/>
              </w:rPr>
            </w:pPr>
            <w:r w:rsidRPr="00D95464">
              <w:rPr>
                <w:szCs w:val="26"/>
              </w:rPr>
              <w:t>5.10</w:t>
            </w:r>
            <w:r w:rsidRPr="00D95464">
              <w:rPr>
                <w:szCs w:val="26"/>
              </w:rPr>
              <w:tab/>
              <w:t>First-Hop Router Selection - RFC 8028</w:t>
            </w:r>
          </w:p>
        </w:tc>
        <w:tc>
          <w:tcPr>
            <w:tcW w:w="3829" w:type="dxa"/>
            <w:vAlign w:val="center"/>
          </w:tcPr>
          <w:p w14:paraId="64E262F7" w14:textId="77777777" w:rsidR="00892905" w:rsidRPr="00D95464" w:rsidRDefault="00892905" w:rsidP="00892905">
            <w:pPr>
              <w:spacing w:before="120"/>
              <w:jc w:val="left"/>
              <w:rPr>
                <w:szCs w:val="26"/>
              </w:rPr>
            </w:pPr>
          </w:p>
        </w:tc>
        <w:tc>
          <w:tcPr>
            <w:tcW w:w="2693" w:type="dxa"/>
            <w:shd w:val="clear" w:color="auto" w:fill="auto"/>
            <w:vAlign w:val="center"/>
          </w:tcPr>
          <w:p w14:paraId="5BFB8F8C"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495286EE" w14:textId="77777777" w:rsidTr="002F10A6">
        <w:trPr>
          <w:trHeight w:val="208"/>
          <w:jc w:val="center"/>
        </w:trPr>
        <w:tc>
          <w:tcPr>
            <w:tcW w:w="4678" w:type="dxa"/>
            <w:shd w:val="clear" w:color="auto" w:fill="auto"/>
            <w:vAlign w:val="center"/>
          </w:tcPr>
          <w:p w14:paraId="1D7E9585" w14:textId="12B8A6A9" w:rsidR="00892905" w:rsidRPr="00D95464" w:rsidRDefault="0093748B" w:rsidP="00892905">
            <w:pPr>
              <w:spacing w:before="120"/>
              <w:jc w:val="left"/>
              <w:rPr>
                <w:szCs w:val="26"/>
              </w:rPr>
            </w:pPr>
            <w:r>
              <w:rPr>
                <w:szCs w:val="26"/>
              </w:rPr>
              <w:t>7</w:t>
            </w:r>
            <w:r w:rsidR="00892905" w:rsidRPr="00D95464">
              <w:rPr>
                <w:szCs w:val="26"/>
              </w:rPr>
              <w:t xml:space="preserve">.11 </w:t>
            </w:r>
            <w:r w:rsidR="003506B9">
              <w:rPr>
                <w:szCs w:val="26"/>
              </w:rPr>
              <w:t>Phát hiện</w:t>
            </w:r>
            <w:r w:rsidR="00892905" w:rsidRPr="00D95464">
              <w:rPr>
                <w:szCs w:val="26"/>
              </w:rPr>
              <w:t xml:space="preserve"> lắng nghe truyền phát đa hướng (MLD) cho IPv6 – RFC 3810</w:t>
            </w:r>
          </w:p>
        </w:tc>
        <w:tc>
          <w:tcPr>
            <w:tcW w:w="4394" w:type="dxa"/>
            <w:vAlign w:val="center"/>
          </w:tcPr>
          <w:p w14:paraId="1C3AE257" w14:textId="77777777" w:rsidR="00892905" w:rsidRPr="00D95464" w:rsidRDefault="00892905" w:rsidP="00892905">
            <w:pPr>
              <w:spacing w:before="120"/>
              <w:jc w:val="left"/>
              <w:rPr>
                <w:szCs w:val="26"/>
              </w:rPr>
            </w:pPr>
            <w:r w:rsidRPr="00D95464">
              <w:rPr>
                <w:szCs w:val="26"/>
              </w:rPr>
              <w:t>5.11</w:t>
            </w:r>
            <w:r w:rsidRPr="00D95464">
              <w:rPr>
                <w:szCs w:val="26"/>
              </w:rPr>
              <w:tab/>
              <w:t>Multicast Listener Discovery (MLD) for IPv6 - RFC 3810</w:t>
            </w:r>
          </w:p>
        </w:tc>
        <w:tc>
          <w:tcPr>
            <w:tcW w:w="3829" w:type="dxa"/>
            <w:vAlign w:val="center"/>
          </w:tcPr>
          <w:p w14:paraId="1A09E0F9" w14:textId="369DFBC3" w:rsidR="00892905" w:rsidRPr="00D95464" w:rsidRDefault="007F0219" w:rsidP="00892905">
            <w:pPr>
              <w:spacing w:before="120"/>
              <w:jc w:val="left"/>
              <w:rPr>
                <w:szCs w:val="26"/>
              </w:rPr>
            </w:pPr>
            <w:r w:rsidRPr="007F0219">
              <w:rPr>
                <w:szCs w:val="26"/>
              </w:rPr>
              <w:t>2.2.6. Phát hiện đối tượng nghe multicast (MLD) trong IPv6</w:t>
            </w:r>
          </w:p>
        </w:tc>
        <w:tc>
          <w:tcPr>
            <w:tcW w:w="2693" w:type="dxa"/>
            <w:shd w:val="clear" w:color="auto" w:fill="auto"/>
            <w:vAlign w:val="center"/>
          </w:tcPr>
          <w:p w14:paraId="0808813C"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FF9E0DF" w14:textId="77777777" w:rsidTr="002F10A6">
        <w:trPr>
          <w:trHeight w:val="208"/>
          <w:jc w:val="center"/>
        </w:trPr>
        <w:tc>
          <w:tcPr>
            <w:tcW w:w="4678" w:type="dxa"/>
            <w:shd w:val="clear" w:color="auto" w:fill="auto"/>
            <w:vAlign w:val="center"/>
          </w:tcPr>
          <w:p w14:paraId="7E0F31C6" w14:textId="71C3E5DB" w:rsidR="00892905" w:rsidRPr="00D95464" w:rsidRDefault="0093748B" w:rsidP="00892905">
            <w:pPr>
              <w:spacing w:before="120"/>
              <w:jc w:val="left"/>
              <w:rPr>
                <w:szCs w:val="26"/>
              </w:rPr>
            </w:pPr>
            <w:r>
              <w:rPr>
                <w:szCs w:val="26"/>
              </w:rPr>
              <w:t>7</w:t>
            </w:r>
            <w:r w:rsidR="00892905" w:rsidRPr="00D95464">
              <w:rPr>
                <w:szCs w:val="26"/>
              </w:rPr>
              <w:t>.12 Thông báo tắc nghẽn rõ ràng (ECN) - RFC 3168</w:t>
            </w:r>
          </w:p>
        </w:tc>
        <w:tc>
          <w:tcPr>
            <w:tcW w:w="4394" w:type="dxa"/>
            <w:vAlign w:val="center"/>
          </w:tcPr>
          <w:p w14:paraId="27F5668D" w14:textId="77777777" w:rsidR="00892905" w:rsidRPr="00D95464" w:rsidRDefault="00892905" w:rsidP="00892905">
            <w:pPr>
              <w:spacing w:before="120"/>
              <w:jc w:val="left"/>
              <w:rPr>
                <w:szCs w:val="26"/>
                <w:lang w:val="fr-FR"/>
              </w:rPr>
            </w:pPr>
            <w:r w:rsidRPr="00D95464">
              <w:rPr>
                <w:szCs w:val="26"/>
                <w:lang w:val="fr-FR"/>
              </w:rPr>
              <w:t>5.12</w:t>
            </w:r>
            <w:r w:rsidRPr="00D95464">
              <w:rPr>
                <w:szCs w:val="26"/>
                <w:lang w:val="fr-FR"/>
              </w:rPr>
              <w:tab/>
              <w:t>Explicit Congestion Notification (ECN) - RFC 3168</w:t>
            </w:r>
          </w:p>
        </w:tc>
        <w:tc>
          <w:tcPr>
            <w:tcW w:w="3829" w:type="dxa"/>
            <w:vAlign w:val="center"/>
          </w:tcPr>
          <w:p w14:paraId="0C6BFF2D" w14:textId="77777777" w:rsidR="00892905" w:rsidRPr="00D95464" w:rsidRDefault="00892905" w:rsidP="00892905">
            <w:pPr>
              <w:spacing w:before="120"/>
              <w:jc w:val="left"/>
              <w:rPr>
                <w:szCs w:val="26"/>
                <w:lang w:val="fr-FR"/>
              </w:rPr>
            </w:pPr>
          </w:p>
        </w:tc>
        <w:tc>
          <w:tcPr>
            <w:tcW w:w="2693" w:type="dxa"/>
            <w:shd w:val="clear" w:color="auto" w:fill="auto"/>
            <w:vAlign w:val="center"/>
          </w:tcPr>
          <w:p w14:paraId="26290D8F"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25892D0" w14:textId="77777777" w:rsidTr="002F10A6">
        <w:trPr>
          <w:trHeight w:val="600"/>
          <w:jc w:val="center"/>
        </w:trPr>
        <w:tc>
          <w:tcPr>
            <w:tcW w:w="4678" w:type="dxa"/>
            <w:shd w:val="clear" w:color="auto" w:fill="auto"/>
            <w:vAlign w:val="center"/>
          </w:tcPr>
          <w:p w14:paraId="08212EA1" w14:textId="14BA53E7" w:rsidR="00892905" w:rsidRPr="00D95464" w:rsidRDefault="0093748B" w:rsidP="00892905">
            <w:pPr>
              <w:spacing w:before="120"/>
              <w:jc w:val="left"/>
              <w:rPr>
                <w:szCs w:val="26"/>
              </w:rPr>
            </w:pPr>
            <w:r>
              <w:rPr>
                <w:szCs w:val="26"/>
              </w:rPr>
              <w:t>8</w:t>
            </w:r>
            <w:r w:rsidR="00892905" w:rsidRPr="00D95464">
              <w:rPr>
                <w:szCs w:val="26"/>
              </w:rPr>
              <w:t xml:space="preserve"> Định địa chỉ và cấu hình địa chỉ</w:t>
            </w:r>
          </w:p>
        </w:tc>
        <w:tc>
          <w:tcPr>
            <w:tcW w:w="4394" w:type="dxa"/>
            <w:vAlign w:val="center"/>
          </w:tcPr>
          <w:p w14:paraId="7C068EE8" w14:textId="77777777" w:rsidR="00892905" w:rsidRPr="00D95464" w:rsidRDefault="00892905" w:rsidP="00892905">
            <w:pPr>
              <w:spacing w:before="120"/>
              <w:jc w:val="left"/>
              <w:rPr>
                <w:szCs w:val="26"/>
              </w:rPr>
            </w:pPr>
            <w:r w:rsidRPr="00D95464">
              <w:rPr>
                <w:szCs w:val="26"/>
              </w:rPr>
              <w:t>6 Addressing and Address Configuration</w:t>
            </w:r>
          </w:p>
        </w:tc>
        <w:tc>
          <w:tcPr>
            <w:tcW w:w="3829" w:type="dxa"/>
            <w:vAlign w:val="center"/>
          </w:tcPr>
          <w:p w14:paraId="22A551DE" w14:textId="6CD1A155" w:rsidR="00892905" w:rsidRPr="00D95464" w:rsidRDefault="003506B9" w:rsidP="00892905">
            <w:pPr>
              <w:spacing w:before="120"/>
              <w:jc w:val="left"/>
              <w:rPr>
                <w:szCs w:val="26"/>
              </w:rPr>
            </w:pPr>
            <w:r w:rsidRPr="003506B9">
              <w:rPr>
                <w:szCs w:val="26"/>
              </w:rPr>
              <w:t>2.2.5. Địa chỉ</w:t>
            </w:r>
          </w:p>
        </w:tc>
        <w:tc>
          <w:tcPr>
            <w:tcW w:w="2693" w:type="dxa"/>
            <w:shd w:val="clear" w:color="auto" w:fill="auto"/>
            <w:vAlign w:val="center"/>
          </w:tcPr>
          <w:p w14:paraId="3B428798"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58D32BDA" w14:textId="77777777" w:rsidTr="002F10A6">
        <w:trPr>
          <w:trHeight w:val="334"/>
          <w:jc w:val="center"/>
        </w:trPr>
        <w:tc>
          <w:tcPr>
            <w:tcW w:w="4678" w:type="dxa"/>
            <w:shd w:val="clear" w:color="auto" w:fill="auto"/>
            <w:vAlign w:val="center"/>
          </w:tcPr>
          <w:p w14:paraId="1B04D8B5" w14:textId="13082251" w:rsidR="00892905" w:rsidRPr="00D95464" w:rsidRDefault="008658F5" w:rsidP="00892905">
            <w:pPr>
              <w:spacing w:before="120"/>
              <w:jc w:val="left"/>
              <w:rPr>
                <w:szCs w:val="26"/>
              </w:rPr>
            </w:pPr>
            <w:r>
              <w:rPr>
                <w:szCs w:val="26"/>
              </w:rPr>
              <w:t>8</w:t>
            </w:r>
            <w:r w:rsidR="00892905" w:rsidRPr="00D95464">
              <w:rPr>
                <w:szCs w:val="26"/>
              </w:rPr>
              <w:t>.1 Kiến trúc định địa chỉ IP phiên bản 6 – RFC 4291</w:t>
            </w:r>
          </w:p>
        </w:tc>
        <w:tc>
          <w:tcPr>
            <w:tcW w:w="4394" w:type="dxa"/>
            <w:vAlign w:val="center"/>
          </w:tcPr>
          <w:p w14:paraId="23FA5281" w14:textId="77777777" w:rsidR="00892905" w:rsidRPr="00D95464" w:rsidRDefault="00892905" w:rsidP="00892905">
            <w:pPr>
              <w:spacing w:before="120"/>
              <w:jc w:val="left"/>
              <w:rPr>
                <w:szCs w:val="26"/>
              </w:rPr>
            </w:pPr>
            <w:r w:rsidRPr="00D95464">
              <w:rPr>
                <w:szCs w:val="26"/>
              </w:rPr>
              <w:t>6.1</w:t>
            </w:r>
            <w:r w:rsidRPr="00D95464">
              <w:rPr>
                <w:szCs w:val="26"/>
              </w:rPr>
              <w:tab/>
              <w:t>IP Version 6 Addressing Architecture - RFC 4291</w:t>
            </w:r>
          </w:p>
        </w:tc>
        <w:tc>
          <w:tcPr>
            <w:tcW w:w="3829" w:type="dxa"/>
            <w:vAlign w:val="center"/>
          </w:tcPr>
          <w:p w14:paraId="553BD290" w14:textId="43DF54E8" w:rsidR="00892905" w:rsidRPr="00D95464" w:rsidRDefault="002461E4" w:rsidP="00892905">
            <w:pPr>
              <w:spacing w:before="120"/>
              <w:jc w:val="left"/>
              <w:rPr>
                <w:szCs w:val="26"/>
              </w:rPr>
            </w:pPr>
            <w:r w:rsidRPr="002461E4">
              <w:rPr>
                <w:szCs w:val="26"/>
              </w:rPr>
              <w:t>2.2.5.1. Kiến trúc địa chỉ IPv6</w:t>
            </w:r>
          </w:p>
        </w:tc>
        <w:tc>
          <w:tcPr>
            <w:tcW w:w="2693" w:type="dxa"/>
            <w:shd w:val="clear" w:color="auto" w:fill="auto"/>
            <w:vAlign w:val="center"/>
          </w:tcPr>
          <w:p w14:paraId="7309C4E3"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49732E2F" w14:textId="77777777" w:rsidTr="002F10A6">
        <w:trPr>
          <w:trHeight w:val="300"/>
          <w:jc w:val="center"/>
        </w:trPr>
        <w:tc>
          <w:tcPr>
            <w:tcW w:w="4678" w:type="dxa"/>
            <w:shd w:val="clear" w:color="auto" w:fill="auto"/>
            <w:vAlign w:val="center"/>
          </w:tcPr>
          <w:p w14:paraId="38463FE9" w14:textId="7484136E" w:rsidR="00892905" w:rsidRPr="00D95464" w:rsidRDefault="008658F5" w:rsidP="00892905">
            <w:pPr>
              <w:spacing w:before="120"/>
              <w:jc w:val="left"/>
              <w:rPr>
                <w:szCs w:val="26"/>
              </w:rPr>
            </w:pPr>
            <w:r>
              <w:rPr>
                <w:szCs w:val="26"/>
              </w:rPr>
              <w:t>8</w:t>
            </w:r>
            <w:r w:rsidR="00892905" w:rsidRPr="00D95464">
              <w:rPr>
                <w:szCs w:val="26"/>
              </w:rPr>
              <w:t>.2 Khuyến nghị tính khả dụng của địa chỉ máy chủ</w:t>
            </w:r>
          </w:p>
        </w:tc>
        <w:tc>
          <w:tcPr>
            <w:tcW w:w="4394" w:type="dxa"/>
            <w:vAlign w:val="center"/>
          </w:tcPr>
          <w:p w14:paraId="7A0E8ED4" w14:textId="77777777" w:rsidR="00892905" w:rsidRPr="00D95464" w:rsidRDefault="00892905" w:rsidP="00892905">
            <w:pPr>
              <w:spacing w:before="120"/>
              <w:jc w:val="left"/>
              <w:rPr>
                <w:szCs w:val="26"/>
              </w:rPr>
            </w:pPr>
            <w:r w:rsidRPr="00D95464">
              <w:rPr>
                <w:szCs w:val="26"/>
              </w:rPr>
              <w:t>6.2</w:t>
            </w:r>
            <w:r w:rsidRPr="00D95464">
              <w:rPr>
                <w:szCs w:val="26"/>
              </w:rPr>
              <w:tab/>
              <w:t>Host Address Availability Recommendations</w:t>
            </w:r>
          </w:p>
        </w:tc>
        <w:tc>
          <w:tcPr>
            <w:tcW w:w="3829" w:type="dxa"/>
            <w:vAlign w:val="center"/>
          </w:tcPr>
          <w:p w14:paraId="1B8A5C45" w14:textId="77777777" w:rsidR="00892905" w:rsidRPr="00D95464" w:rsidRDefault="00892905" w:rsidP="00892905">
            <w:pPr>
              <w:spacing w:before="120"/>
              <w:jc w:val="left"/>
              <w:rPr>
                <w:szCs w:val="26"/>
              </w:rPr>
            </w:pPr>
          </w:p>
        </w:tc>
        <w:tc>
          <w:tcPr>
            <w:tcW w:w="2693" w:type="dxa"/>
            <w:shd w:val="clear" w:color="auto" w:fill="auto"/>
            <w:vAlign w:val="center"/>
          </w:tcPr>
          <w:p w14:paraId="26028348"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78602613" w14:textId="77777777" w:rsidTr="002F10A6">
        <w:trPr>
          <w:trHeight w:val="266"/>
          <w:jc w:val="center"/>
        </w:trPr>
        <w:tc>
          <w:tcPr>
            <w:tcW w:w="4678" w:type="dxa"/>
            <w:shd w:val="clear" w:color="auto" w:fill="auto"/>
            <w:vAlign w:val="center"/>
          </w:tcPr>
          <w:p w14:paraId="62BF906C" w14:textId="7F4A1B3E" w:rsidR="00892905" w:rsidRPr="00D95464" w:rsidRDefault="008658F5" w:rsidP="00892905">
            <w:pPr>
              <w:spacing w:before="120"/>
              <w:jc w:val="left"/>
              <w:rPr>
                <w:szCs w:val="26"/>
              </w:rPr>
            </w:pPr>
            <w:r>
              <w:rPr>
                <w:szCs w:val="26"/>
              </w:rPr>
              <w:t>8</w:t>
            </w:r>
            <w:r w:rsidR="00892905" w:rsidRPr="00D95464">
              <w:rPr>
                <w:szCs w:val="26"/>
              </w:rPr>
              <w:t>.3 Tự động cấu hình địa chỉ phi trạng thái IPv6 – RFC 4862</w:t>
            </w:r>
          </w:p>
        </w:tc>
        <w:tc>
          <w:tcPr>
            <w:tcW w:w="4394" w:type="dxa"/>
            <w:vAlign w:val="center"/>
          </w:tcPr>
          <w:p w14:paraId="6A1466C8" w14:textId="77777777" w:rsidR="00892905" w:rsidRPr="00D95464" w:rsidRDefault="00892905" w:rsidP="00892905">
            <w:pPr>
              <w:spacing w:before="120"/>
              <w:jc w:val="left"/>
              <w:rPr>
                <w:szCs w:val="26"/>
              </w:rPr>
            </w:pPr>
            <w:r w:rsidRPr="00D95464">
              <w:rPr>
                <w:szCs w:val="26"/>
              </w:rPr>
              <w:t>6.3</w:t>
            </w:r>
            <w:r w:rsidRPr="00D95464">
              <w:rPr>
                <w:szCs w:val="26"/>
              </w:rPr>
              <w:tab/>
              <w:t>IPv6 Stateless Address Autoconfiguration - RFC 4862</w:t>
            </w:r>
          </w:p>
        </w:tc>
        <w:tc>
          <w:tcPr>
            <w:tcW w:w="3829" w:type="dxa"/>
            <w:vAlign w:val="center"/>
          </w:tcPr>
          <w:p w14:paraId="2BB807E9" w14:textId="212DDD68" w:rsidR="00892905" w:rsidRPr="00D95464" w:rsidRDefault="002461E4" w:rsidP="00892905">
            <w:pPr>
              <w:spacing w:before="120"/>
              <w:jc w:val="left"/>
              <w:rPr>
                <w:szCs w:val="26"/>
              </w:rPr>
            </w:pPr>
            <w:r w:rsidRPr="002461E4">
              <w:rPr>
                <w:szCs w:val="26"/>
              </w:rPr>
              <w:t>2.2.5.2. Tự động cấu hình địa chỉ không giữ trạng thái IPv6</w:t>
            </w:r>
          </w:p>
        </w:tc>
        <w:tc>
          <w:tcPr>
            <w:tcW w:w="2693" w:type="dxa"/>
            <w:shd w:val="clear" w:color="auto" w:fill="auto"/>
            <w:vAlign w:val="center"/>
          </w:tcPr>
          <w:p w14:paraId="4E1435C8"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59AB6DC" w14:textId="77777777" w:rsidTr="002F10A6">
        <w:trPr>
          <w:trHeight w:val="600"/>
          <w:jc w:val="center"/>
        </w:trPr>
        <w:tc>
          <w:tcPr>
            <w:tcW w:w="4678" w:type="dxa"/>
            <w:shd w:val="clear" w:color="auto" w:fill="auto"/>
            <w:vAlign w:val="center"/>
          </w:tcPr>
          <w:p w14:paraId="1BA1A0BD" w14:textId="0E6CDA1C" w:rsidR="00892905" w:rsidRPr="00D95464" w:rsidRDefault="008658F5" w:rsidP="00892905">
            <w:pPr>
              <w:spacing w:before="120"/>
              <w:jc w:val="left"/>
              <w:rPr>
                <w:szCs w:val="26"/>
              </w:rPr>
            </w:pPr>
            <w:r>
              <w:rPr>
                <w:szCs w:val="26"/>
              </w:rPr>
              <w:t>8</w:t>
            </w:r>
            <w:r w:rsidR="00892905" w:rsidRPr="00D95464">
              <w:rPr>
                <w:szCs w:val="26"/>
              </w:rPr>
              <w:t xml:space="preserve">.4 Mở rộng quyền riêng tư cho cấu hình </w:t>
            </w:r>
            <w:r w:rsidR="00892905" w:rsidRPr="00D95464">
              <w:rPr>
                <w:szCs w:val="26"/>
              </w:rPr>
              <w:lastRenderedPageBreak/>
              <w:t>địa chỉ trong IPv6 - RFC 4941</w:t>
            </w:r>
          </w:p>
        </w:tc>
        <w:tc>
          <w:tcPr>
            <w:tcW w:w="4394" w:type="dxa"/>
            <w:vAlign w:val="center"/>
          </w:tcPr>
          <w:p w14:paraId="22A033A0" w14:textId="77777777" w:rsidR="00892905" w:rsidRPr="00D95464" w:rsidRDefault="00892905" w:rsidP="00892905">
            <w:pPr>
              <w:spacing w:before="120"/>
              <w:jc w:val="left"/>
              <w:rPr>
                <w:szCs w:val="26"/>
              </w:rPr>
            </w:pPr>
            <w:r w:rsidRPr="00D95464">
              <w:rPr>
                <w:szCs w:val="26"/>
              </w:rPr>
              <w:lastRenderedPageBreak/>
              <w:t>6.4</w:t>
            </w:r>
            <w:r w:rsidRPr="00D95464">
              <w:rPr>
                <w:szCs w:val="26"/>
              </w:rPr>
              <w:tab/>
              <w:t xml:space="preserve">Privacy Extensions for Address </w:t>
            </w:r>
            <w:r w:rsidRPr="00D95464">
              <w:rPr>
                <w:szCs w:val="26"/>
              </w:rPr>
              <w:lastRenderedPageBreak/>
              <w:t>Configuration in IPv6 - RFC 4941</w:t>
            </w:r>
          </w:p>
        </w:tc>
        <w:tc>
          <w:tcPr>
            <w:tcW w:w="3829" w:type="dxa"/>
            <w:vAlign w:val="center"/>
          </w:tcPr>
          <w:p w14:paraId="76E9471B" w14:textId="77777777" w:rsidR="00892905" w:rsidRPr="00D95464" w:rsidRDefault="00892905" w:rsidP="00892905">
            <w:pPr>
              <w:spacing w:before="120"/>
              <w:jc w:val="left"/>
              <w:rPr>
                <w:szCs w:val="26"/>
              </w:rPr>
            </w:pPr>
          </w:p>
        </w:tc>
        <w:tc>
          <w:tcPr>
            <w:tcW w:w="2693" w:type="dxa"/>
            <w:shd w:val="clear" w:color="auto" w:fill="auto"/>
            <w:vAlign w:val="center"/>
          </w:tcPr>
          <w:p w14:paraId="6E59C9AC"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4473F652" w14:textId="77777777" w:rsidTr="002F10A6">
        <w:trPr>
          <w:trHeight w:val="241"/>
          <w:jc w:val="center"/>
        </w:trPr>
        <w:tc>
          <w:tcPr>
            <w:tcW w:w="4678" w:type="dxa"/>
            <w:shd w:val="clear" w:color="auto" w:fill="auto"/>
            <w:vAlign w:val="center"/>
          </w:tcPr>
          <w:p w14:paraId="1B65D4A4" w14:textId="4987A347" w:rsidR="00892905" w:rsidRPr="00D95464" w:rsidRDefault="008658F5" w:rsidP="00892905">
            <w:pPr>
              <w:spacing w:before="120"/>
              <w:jc w:val="left"/>
              <w:rPr>
                <w:szCs w:val="26"/>
              </w:rPr>
            </w:pPr>
            <w:r>
              <w:rPr>
                <w:szCs w:val="26"/>
              </w:rPr>
              <w:lastRenderedPageBreak/>
              <w:t>8</w:t>
            </w:r>
            <w:r w:rsidR="00892905" w:rsidRPr="00D95464">
              <w:rPr>
                <w:szCs w:val="26"/>
              </w:rPr>
              <w:t>.5 Tự động định cấu hình địa chỉ trạng thái (DHCPv6) - RFC 3315</w:t>
            </w:r>
          </w:p>
        </w:tc>
        <w:tc>
          <w:tcPr>
            <w:tcW w:w="4394" w:type="dxa"/>
            <w:vAlign w:val="center"/>
          </w:tcPr>
          <w:p w14:paraId="2C9B4C54" w14:textId="77777777" w:rsidR="00892905" w:rsidRPr="00D95464" w:rsidRDefault="00892905" w:rsidP="00892905">
            <w:pPr>
              <w:spacing w:before="120"/>
              <w:jc w:val="left"/>
              <w:rPr>
                <w:szCs w:val="26"/>
              </w:rPr>
            </w:pPr>
            <w:r w:rsidRPr="00D95464">
              <w:rPr>
                <w:szCs w:val="26"/>
              </w:rPr>
              <w:t>6.5 Stateful Address Autoconfiguration (DHCPv6) - RFC 3315</w:t>
            </w:r>
          </w:p>
        </w:tc>
        <w:tc>
          <w:tcPr>
            <w:tcW w:w="3829" w:type="dxa"/>
            <w:vAlign w:val="center"/>
          </w:tcPr>
          <w:p w14:paraId="5CCC078F" w14:textId="77777777" w:rsidR="00892905" w:rsidRPr="00D95464" w:rsidRDefault="00892905" w:rsidP="00892905">
            <w:pPr>
              <w:spacing w:before="120"/>
              <w:jc w:val="left"/>
              <w:rPr>
                <w:szCs w:val="26"/>
              </w:rPr>
            </w:pPr>
          </w:p>
        </w:tc>
        <w:tc>
          <w:tcPr>
            <w:tcW w:w="2693" w:type="dxa"/>
            <w:shd w:val="clear" w:color="auto" w:fill="auto"/>
            <w:vAlign w:val="center"/>
          </w:tcPr>
          <w:p w14:paraId="1A4AD903"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6B120ACA" w14:textId="77777777" w:rsidTr="002F10A6">
        <w:trPr>
          <w:trHeight w:val="349"/>
          <w:jc w:val="center"/>
        </w:trPr>
        <w:tc>
          <w:tcPr>
            <w:tcW w:w="4678" w:type="dxa"/>
            <w:shd w:val="clear" w:color="auto" w:fill="auto"/>
            <w:vAlign w:val="center"/>
          </w:tcPr>
          <w:p w14:paraId="2FBD8467" w14:textId="6AACEC83" w:rsidR="00892905" w:rsidRPr="00D95464" w:rsidRDefault="008658F5" w:rsidP="00892905">
            <w:pPr>
              <w:spacing w:before="120"/>
              <w:jc w:val="left"/>
              <w:rPr>
                <w:szCs w:val="26"/>
              </w:rPr>
            </w:pPr>
            <w:r>
              <w:rPr>
                <w:szCs w:val="26"/>
              </w:rPr>
              <w:t>8</w:t>
            </w:r>
            <w:r w:rsidR="00892905" w:rsidRPr="00D95464">
              <w:rPr>
                <w:szCs w:val="26"/>
              </w:rPr>
              <w:t>.6 Lựa chọn địa chỉ mặc định cho IPv6 - RFC 6724</w:t>
            </w:r>
          </w:p>
        </w:tc>
        <w:tc>
          <w:tcPr>
            <w:tcW w:w="4394" w:type="dxa"/>
            <w:vAlign w:val="center"/>
          </w:tcPr>
          <w:p w14:paraId="148D2A61" w14:textId="77777777" w:rsidR="00892905" w:rsidRPr="00D95464" w:rsidRDefault="00892905" w:rsidP="00892905">
            <w:pPr>
              <w:spacing w:before="120"/>
              <w:jc w:val="left"/>
              <w:rPr>
                <w:szCs w:val="26"/>
              </w:rPr>
            </w:pPr>
            <w:r w:rsidRPr="00D95464">
              <w:rPr>
                <w:szCs w:val="26"/>
              </w:rPr>
              <w:t>6.6 Default Address Selection for IPv6 - RFC 6724</w:t>
            </w:r>
          </w:p>
        </w:tc>
        <w:tc>
          <w:tcPr>
            <w:tcW w:w="3829" w:type="dxa"/>
            <w:vAlign w:val="center"/>
          </w:tcPr>
          <w:p w14:paraId="069F7F3E" w14:textId="4BDCD7FC" w:rsidR="00892905" w:rsidRPr="00D95464" w:rsidRDefault="007F0219" w:rsidP="00892905">
            <w:pPr>
              <w:spacing w:before="120"/>
              <w:jc w:val="left"/>
              <w:rPr>
                <w:szCs w:val="26"/>
              </w:rPr>
            </w:pPr>
            <w:r w:rsidRPr="007F0219">
              <w:rPr>
                <w:szCs w:val="26"/>
              </w:rPr>
              <w:t>2.2.5.3. Lựa chọn địa chỉ mặc định trong IPv6</w:t>
            </w:r>
          </w:p>
        </w:tc>
        <w:tc>
          <w:tcPr>
            <w:tcW w:w="2693" w:type="dxa"/>
            <w:shd w:val="clear" w:color="auto" w:fill="auto"/>
            <w:vAlign w:val="center"/>
          </w:tcPr>
          <w:p w14:paraId="2FE12340"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585A1615" w14:textId="77777777" w:rsidTr="002F10A6">
        <w:trPr>
          <w:trHeight w:val="349"/>
          <w:jc w:val="center"/>
        </w:trPr>
        <w:tc>
          <w:tcPr>
            <w:tcW w:w="4678" w:type="dxa"/>
            <w:shd w:val="clear" w:color="auto" w:fill="auto"/>
            <w:vAlign w:val="center"/>
          </w:tcPr>
          <w:p w14:paraId="2E34DE98" w14:textId="77777777" w:rsidR="00892905" w:rsidRPr="00D95464" w:rsidRDefault="00892905" w:rsidP="00892905">
            <w:pPr>
              <w:spacing w:before="120"/>
              <w:jc w:val="left"/>
              <w:rPr>
                <w:szCs w:val="26"/>
              </w:rPr>
            </w:pPr>
          </w:p>
        </w:tc>
        <w:tc>
          <w:tcPr>
            <w:tcW w:w="4394" w:type="dxa"/>
            <w:vAlign w:val="center"/>
          </w:tcPr>
          <w:p w14:paraId="3D4C46C2" w14:textId="77777777" w:rsidR="00892905" w:rsidRPr="00D95464" w:rsidRDefault="00892905" w:rsidP="00892905">
            <w:pPr>
              <w:spacing w:before="120"/>
              <w:jc w:val="left"/>
              <w:rPr>
                <w:szCs w:val="26"/>
              </w:rPr>
            </w:pPr>
          </w:p>
        </w:tc>
        <w:tc>
          <w:tcPr>
            <w:tcW w:w="3829" w:type="dxa"/>
            <w:vAlign w:val="center"/>
          </w:tcPr>
          <w:p w14:paraId="32435CA4" w14:textId="0EDDF3B6" w:rsidR="00892905" w:rsidRPr="00D95464" w:rsidRDefault="00892905" w:rsidP="00892905">
            <w:pPr>
              <w:spacing w:before="120"/>
              <w:jc w:val="left"/>
              <w:rPr>
                <w:szCs w:val="26"/>
              </w:rPr>
            </w:pPr>
          </w:p>
        </w:tc>
        <w:tc>
          <w:tcPr>
            <w:tcW w:w="2693" w:type="dxa"/>
            <w:shd w:val="clear" w:color="auto" w:fill="auto"/>
            <w:vAlign w:val="center"/>
          </w:tcPr>
          <w:p w14:paraId="5D45C316" w14:textId="77777777" w:rsidR="00892905" w:rsidRPr="00D95464" w:rsidRDefault="00892905" w:rsidP="00892905">
            <w:pPr>
              <w:spacing w:before="120"/>
              <w:jc w:val="left"/>
              <w:rPr>
                <w:szCs w:val="26"/>
              </w:rPr>
            </w:pPr>
          </w:p>
        </w:tc>
      </w:tr>
      <w:tr w:rsidR="00892905" w:rsidRPr="00D95464" w14:paraId="7ABB85AA" w14:textId="77777777" w:rsidTr="002F10A6">
        <w:trPr>
          <w:trHeight w:val="254"/>
          <w:jc w:val="center"/>
        </w:trPr>
        <w:tc>
          <w:tcPr>
            <w:tcW w:w="4678" w:type="dxa"/>
            <w:shd w:val="clear" w:color="auto" w:fill="auto"/>
            <w:vAlign w:val="center"/>
          </w:tcPr>
          <w:p w14:paraId="130DFD79" w14:textId="4B46A4F0" w:rsidR="00892905" w:rsidRPr="00D95464" w:rsidRDefault="008658F5" w:rsidP="00892905">
            <w:pPr>
              <w:spacing w:before="120"/>
              <w:rPr>
                <w:szCs w:val="26"/>
                <w:lang w:val="it-IT"/>
              </w:rPr>
            </w:pPr>
            <w:r>
              <w:rPr>
                <w:szCs w:val="26"/>
                <w:lang w:val="it-IT"/>
              </w:rPr>
              <w:t>9</w:t>
            </w:r>
            <w:r w:rsidR="00892905" w:rsidRPr="00D95464">
              <w:rPr>
                <w:szCs w:val="26"/>
                <w:lang w:val="it-IT"/>
              </w:rPr>
              <w:t xml:space="preserve"> Hệ thống tên miền (DNS)</w:t>
            </w:r>
          </w:p>
        </w:tc>
        <w:tc>
          <w:tcPr>
            <w:tcW w:w="4394" w:type="dxa"/>
            <w:vAlign w:val="center"/>
          </w:tcPr>
          <w:p w14:paraId="1AC1B645" w14:textId="77777777" w:rsidR="00892905" w:rsidRPr="00D95464" w:rsidRDefault="00892905" w:rsidP="00892905">
            <w:pPr>
              <w:spacing w:before="120"/>
              <w:jc w:val="left"/>
              <w:rPr>
                <w:szCs w:val="26"/>
                <w:lang w:val="it-IT"/>
              </w:rPr>
            </w:pPr>
            <w:r w:rsidRPr="00D95464">
              <w:rPr>
                <w:szCs w:val="26"/>
              </w:rPr>
              <w:t>7 DNS</w:t>
            </w:r>
          </w:p>
        </w:tc>
        <w:tc>
          <w:tcPr>
            <w:tcW w:w="3829" w:type="dxa"/>
            <w:vAlign w:val="center"/>
          </w:tcPr>
          <w:p w14:paraId="147A2818" w14:textId="73DB5592" w:rsidR="00892905" w:rsidRPr="00D95464" w:rsidRDefault="00892905" w:rsidP="00892905">
            <w:pPr>
              <w:spacing w:before="120"/>
              <w:jc w:val="left"/>
              <w:rPr>
                <w:szCs w:val="26"/>
              </w:rPr>
            </w:pPr>
          </w:p>
        </w:tc>
        <w:tc>
          <w:tcPr>
            <w:tcW w:w="2693" w:type="dxa"/>
            <w:shd w:val="clear" w:color="auto" w:fill="auto"/>
            <w:vAlign w:val="center"/>
          </w:tcPr>
          <w:p w14:paraId="2D60EEF2"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732F8AE" w14:textId="77777777" w:rsidTr="002F10A6">
        <w:trPr>
          <w:trHeight w:val="254"/>
          <w:jc w:val="center"/>
        </w:trPr>
        <w:tc>
          <w:tcPr>
            <w:tcW w:w="4678" w:type="dxa"/>
            <w:shd w:val="clear" w:color="auto" w:fill="auto"/>
            <w:vAlign w:val="center"/>
          </w:tcPr>
          <w:p w14:paraId="0703BD1A" w14:textId="19110359" w:rsidR="00892905" w:rsidRPr="00D95464" w:rsidRDefault="008658F5" w:rsidP="00892905">
            <w:pPr>
              <w:spacing w:before="120"/>
              <w:rPr>
                <w:szCs w:val="26"/>
                <w:lang w:val="it-IT"/>
              </w:rPr>
            </w:pPr>
            <w:r>
              <w:rPr>
                <w:szCs w:val="26"/>
                <w:lang w:val="it-IT"/>
              </w:rPr>
              <w:t>10</w:t>
            </w:r>
            <w:r w:rsidR="00892905" w:rsidRPr="00D95464">
              <w:rPr>
                <w:szCs w:val="26"/>
                <w:lang w:val="it-IT"/>
              </w:rPr>
              <w:t xml:space="preserve"> Định cấu hình thông tin không phải địa chỉ</w:t>
            </w:r>
          </w:p>
        </w:tc>
        <w:tc>
          <w:tcPr>
            <w:tcW w:w="4394" w:type="dxa"/>
            <w:vAlign w:val="center"/>
          </w:tcPr>
          <w:p w14:paraId="357A491D" w14:textId="77777777" w:rsidR="00892905" w:rsidRPr="00D95464" w:rsidRDefault="00892905" w:rsidP="00892905">
            <w:pPr>
              <w:spacing w:before="120"/>
              <w:jc w:val="left"/>
              <w:rPr>
                <w:szCs w:val="26"/>
                <w:lang w:val="it-IT"/>
              </w:rPr>
            </w:pPr>
            <w:r w:rsidRPr="00D95464">
              <w:rPr>
                <w:szCs w:val="26"/>
              </w:rPr>
              <w:t>8 Configuring Non-address Information</w:t>
            </w:r>
          </w:p>
        </w:tc>
        <w:tc>
          <w:tcPr>
            <w:tcW w:w="3829" w:type="dxa"/>
            <w:vAlign w:val="center"/>
          </w:tcPr>
          <w:p w14:paraId="2F53BFFE" w14:textId="77777777" w:rsidR="00892905" w:rsidRPr="00D95464" w:rsidRDefault="00892905" w:rsidP="00892905">
            <w:pPr>
              <w:spacing w:before="120"/>
              <w:jc w:val="left"/>
              <w:rPr>
                <w:szCs w:val="26"/>
              </w:rPr>
            </w:pPr>
          </w:p>
        </w:tc>
        <w:tc>
          <w:tcPr>
            <w:tcW w:w="2693" w:type="dxa"/>
            <w:shd w:val="clear" w:color="auto" w:fill="auto"/>
            <w:vAlign w:val="center"/>
          </w:tcPr>
          <w:p w14:paraId="3AF940AD"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596F8670" w14:textId="77777777" w:rsidTr="002F10A6">
        <w:trPr>
          <w:trHeight w:val="234"/>
          <w:jc w:val="center"/>
        </w:trPr>
        <w:tc>
          <w:tcPr>
            <w:tcW w:w="4678" w:type="dxa"/>
            <w:shd w:val="clear" w:color="auto" w:fill="auto"/>
            <w:vAlign w:val="center"/>
          </w:tcPr>
          <w:p w14:paraId="497AD7CB" w14:textId="65781A34" w:rsidR="00892905" w:rsidRPr="00D95464" w:rsidRDefault="008658F5" w:rsidP="00892905">
            <w:pPr>
              <w:spacing w:before="120"/>
              <w:jc w:val="left"/>
              <w:rPr>
                <w:szCs w:val="26"/>
              </w:rPr>
            </w:pPr>
            <w:r>
              <w:rPr>
                <w:szCs w:val="26"/>
              </w:rPr>
              <w:t>10</w:t>
            </w:r>
            <w:r w:rsidR="00892905" w:rsidRPr="00D95464">
              <w:rPr>
                <w:szCs w:val="26"/>
              </w:rPr>
              <w:t>.1 DHCP cho thông tin cấu hình khác</w:t>
            </w:r>
          </w:p>
        </w:tc>
        <w:tc>
          <w:tcPr>
            <w:tcW w:w="4394" w:type="dxa"/>
            <w:vAlign w:val="center"/>
          </w:tcPr>
          <w:p w14:paraId="08B56383" w14:textId="77777777" w:rsidR="00892905" w:rsidRPr="00D95464" w:rsidRDefault="00892905" w:rsidP="00892905">
            <w:pPr>
              <w:spacing w:before="120"/>
              <w:jc w:val="left"/>
              <w:rPr>
                <w:szCs w:val="26"/>
              </w:rPr>
            </w:pPr>
            <w:r w:rsidRPr="00D95464">
              <w:rPr>
                <w:szCs w:val="26"/>
              </w:rPr>
              <w:t>8.1 DHCP for Other Configuration Information</w:t>
            </w:r>
          </w:p>
        </w:tc>
        <w:tc>
          <w:tcPr>
            <w:tcW w:w="3829" w:type="dxa"/>
            <w:vAlign w:val="center"/>
          </w:tcPr>
          <w:p w14:paraId="31B7471F" w14:textId="77777777" w:rsidR="00892905" w:rsidRPr="00D95464" w:rsidRDefault="00892905" w:rsidP="00892905">
            <w:pPr>
              <w:spacing w:before="120"/>
              <w:jc w:val="left"/>
              <w:rPr>
                <w:szCs w:val="26"/>
              </w:rPr>
            </w:pPr>
          </w:p>
        </w:tc>
        <w:tc>
          <w:tcPr>
            <w:tcW w:w="2693" w:type="dxa"/>
            <w:shd w:val="clear" w:color="auto" w:fill="auto"/>
            <w:vAlign w:val="center"/>
          </w:tcPr>
          <w:p w14:paraId="5F304262"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65E814E0" w14:textId="77777777" w:rsidTr="002F10A6">
        <w:trPr>
          <w:trHeight w:val="200"/>
          <w:jc w:val="center"/>
        </w:trPr>
        <w:tc>
          <w:tcPr>
            <w:tcW w:w="4678" w:type="dxa"/>
            <w:shd w:val="clear" w:color="auto" w:fill="auto"/>
            <w:vAlign w:val="center"/>
          </w:tcPr>
          <w:p w14:paraId="2685528D" w14:textId="0A8D66A7" w:rsidR="00892905" w:rsidRPr="00D95464" w:rsidRDefault="008658F5" w:rsidP="00892905">
            <w:pPr>
              <w:spacing w:before="120"/>
              <w:jc w:val="left"/>
              <w:rPr>
                <w:szCs w:val="26"/>
              </w:rPr>
            </w:pPr>
            <w:r>
              <w:rPr>
                <w:szCs w:val="26"/>
              </w:rPr>
              <w:t>10</w:t>
            </w:r>
            <w:r w:rsidR="00892905" w:rsidRPr="00D95464">
              <w:rPr>
                <w:szCs w:val="26"/>
              </w:rPr>
              <w:t>.2 Quảng cáo bộ định tuyến và cổng mặc định</w:t>
            </w:r>
          </w:p>
        </w:tc>
        <w:tc>
          <w:tcPr>
            <w:tcW w:w="4394" w:type="dxa"/>
            <w:vAlign w:val="center"/>
          </w:tcPr>
          <w:p w14:paraId="63BCB939" w14:textId="77777777" w:rsidR="00892905" w:rsidRPr="00D95464" w:rsidRDefault="00892905" w:rsidP="00892905">
            <w:pPr>
              <w:spacing w:before="120"/>
              <w:jc w:val="left"/>
              <w:rPr>
                <w:szCs w:val="26"/>
              </w:rPr>
            </w:pPr>
            <w:r w:rsidRPr="00D95464">
              <w:rPr>
                <w:szCs w:val="26"/>
              </w:rPr>
              <w:t>8.2 Router Advertisements and Default Gateway</w:t>
            </w:r>
          </w:p>
        </w:tc>
        <w:tc>
          <w:tcPr>
            <w:tcW w:w="3829" w:type="dxa"/>
            <w:vAlign w:val="center"/>
          </w:tcPr>
          <w:p w14:paraId="5A1A9CEB" w14:textId="77777777" w:rsidR="00892905" w:rsidRPr="00D95464" w:rsidRDefault="00892905" w:rsidP="00892905">
            <w:pPr>
              <w:spacing w:before="120"/>
              <w:jc w:val="left"/>
              <w:rPr>
                <w:szCs w:val="26"/>
              </w:rPr>
            </w:pPr>
          </w:p>
        </w:tc>
        <w:tc>
          <w:tcPr>
            <w:tcW w:w="2693" w:type="dxa"/>
            <w:shd w:val="clear" w:color="auto" w:fill="auto"/>
            <w:vAlign w:val="center"/>
          </w:tcPr>
          <w:p w14:paraId="4A02BBB6"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57425F94" w14:textId="77777777" w:rsidTr="002F10A6">
        <w:trPr>
          <w:trHeight w:val="166"/>
          <w:jc w:val="center"/>
        </w:trPr>
        <w:tc>
          <w:tcPr>
            <w:tcW w:w="4678" w:type="dxa"/>
            <w:shd w:val="clear" w:color="auto" w:fill="auto"/>
            <w:vAlign w:val="center"/>
          </w:tcPr>
          <w:p w14:paraId="1375B476" w14:textId="756947A4" w:rsidR="00892905" w:rsidRPr="00D95464" w:rsidRDefault="008658F5" w:rsidP="00892905">
            <w:pPr>
              <w:spacing w:before="120"/>
              <w:jc w:val="left"/>
              <w:rPr>
                <w:szCs w:val="26"/>
              </w:rPr>
            </w:pPr>
            <w:r>
              <w:rPr>
                <w:szCs w:val="26"/>
              </w:rPr>
              <w:t>10</w:t>
            </w:r>
            <w:r w:rsidR="00892905" w:rsidRPr="00D95464">
              <w:rPr>
                <w:szCs w:val="26"/>
              </w:rPr>
              <w:t>.3 Tùy chọn quảng cáo bộ định tuyến IPv6 cho cấu hình DNS - RFC 8106</w:t>
            </w:r>
          </w:p>
        </w:tc>
        <w:tc>
          <w:tcPr>
            <w:tcW w:w="4394" w:type="dxa"/>
            <w:vAlign w:val="center"/>
          </w:tcPr>
          <w:p w14:paraId="2598D99A" w14:textId="77777777" w:rsidR="00892905" w:rsidRPr="00D95464" w:rsidRDefault="00892905" w:rsidP="00892905">
            <w:pPr>
              <w:spacing w:before="120"/>
              <w:jc w:val="left"/>
              <w:rPr>
                <w:szCs w:val="26"/>
              </w:rPr>
            </w:pPr>
            <w:r w:rsidRPr="00D95464">
              <w:rPr>
                <w:szCs w:val="26"/>
              </w:rPr>
              <w:t>8.3 IPv6 Router Advertisement Options for DNS Configuration - RFC 8106</w:t>
            </w:r>
          </w:p>
        </w:tc>
        <w:tc>
          <w:tcPr>
            <w:tcW w:w="3829" w:type="dxa"/>
            <w:vAlign w:val="center"/>
          </w:tcPr>
          <w:p w14:paraId="73E0AE67" w14:textId="406EB4AE" w:rsidR="00892905" w:rsidRPr="00D95464" w:rsidRDefault="00892905" w:rsidP="00892905">
            <w:pPr>
              <w:spacing w:before="120"/>
              <w:jc w:val="left"/>
              <w:rPr>
                <w:szCs w:val="26"/>
              </w:rPr>
            </w:pPr>
          </w:p>
        </w:tc>
        <w:tc>
          <w:tcPr>
            <w:tcW w:w="2693" w:type="dxa"/>
            <w:shd w:val="clear" w:color="auto" w:fill="auto"/>
            <w:vAlign w:val="center"/>
          </w:tcPr>
          <w:p w14:paraId="0D8F8DDF"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15153423" w14:textId="77777777" w:rsidTr="002F10A6">
        <w:trPr>
          <w:trHeight w:val="274"/>
          <w:jc w:val="center"/>
        </w:trPr>
        <w:tc>
          <w:tcPr>
            <w:tcW w:w="4678" w:type="dxa"/>
            <w:shd w:val="clear" w:color="auto" w:fill="auto"/>
            <w:vAlign w:val="center"/>
          </w:tcPr>
          <w:p w14:paraId="28599A1E" w14:textId="65B6499E" w:rsidR="00892905" w:rsidRPr="00D95464" w:rsidRDefault="008658F5" w:rsidP="00892905">
            <w:pPr>
              <w:spacing w:before="120"/>
              <w:jc w:val="left"/>
              <w:rPr>
                <w:szCs w:val="26"/>
              </w:rPr>
            </w:pPr>
            <w:r>
              <w:rPr>
                <w:szCs w:val="26"/>
              </w:rPr>
              <w:t>10</w:t>
            </w:r>
            <w:r w:rsidR="00892905" w:rsidRPr="00D95464">
              <w:rPr>
                <w:szCs w:val="26"/>
              </w:rPr>
              <w:t>.4 Các tùy chọn DHCP so với tùy chọn quảng cáo bộ định tuyến cho cấu hình máy chủ</w:t>
            </w:r>
          </w:p>
        </w:tc>
        <w:tc>
          <w:tcPr>
            <w:tcW w:w="4394" w:type="dxa"/>
            <w:vAlign w:val="center"/>
          </w:tcPr>
          <w:p w14:paraId="107A3337" w14:textId="77777777" w:rsidR="00892905" w:rsidRPr="00D95464" w:rsidRDefault="00892905" w:rsidP="00892905">
            <w:pPr>
              <w:spacing w:before="120"/>
              <w:jc w:val="left"/>
              <w:rPr>
                <w:szCs w:val="26"/>
              </w:rPr>
            </w:pPr>
            <w:r w:rsidRPr="00D95464">
              <w:rPr>
                <w:szCs w:val="26"/>
              </w:rPr>
              <w:t>8.4 DHCP Options versus Router Advertisement Options for Host Configuration</w:t>
            </w:r>
          </w:p>
        </w:tc>
        <w:tc>
          <w:tcPr>
            <w:tcW w:w="3829" w:type="dxa"/>
            <w:vAlign w:val="center"/>
          </w:tcPr>
          <w:p w14:paraId="40ABE29A" w14:textId="28C9960B" w:rsidR="00892905" w:rsidRPr="00D95464" w:rsidRDefault="00892905" w:rsidP="00892905">
            <w:pPr>
              <w:spacing w:before="120"/>
              <w:jc w:val="left"/>
              <w:rPr>
                <w:szCs w:val="26"/>
              </w:rPr>
            </w:pPr>
          </w:p>
        </w:tc>
        <w:tc>
          <w:tcPr>
            <w:tcW w:w="2693" w:type="dxa"/>
            <w:shd w:val="clear" w:color="auto" w:fill="auto"/>
            <w:vAlign w:val="center"/>
          </w:tcPr>
          <w:p w14:paraId="1D20F9A0"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337B3DAF" w14:textId="77777777" w:rsidTr="002F10A6">
        <w:trPr>
          <w:trHeight w:val="600"/>
          <w:jc w:val="center"/>
        </w:trPr>
        <w:tc>
          <w:tcPr>
            <w:tcW w:w="4678" w:type="dxa"/>
            <w:shd w:val="clear" w:color="auto" w:fill="auto"/>
            <w:vAlign w:val="center"/>
          </w:tcPr>
          <w:p w14:paraId="697DE15A" w14:textId="4BF5FFFC" w:rsidR="00892905" w:rsidRPr="00D95464" w:rsidRDefault="00892905" w:rsidP="00892905">
            <w:pPr>
              <w:spacing w:before="120"/>
              <w:jc w:val="left"/>
              <w:rPr>
                <w:szCs w:val="26"/>
                <w:lang w:val="it-IT"/>
              </w:rPr>
            </w:pPr>
            <w:r w:rsidRPr="00D95464">
              <w:rPr>
                <w:szCs w:val="26"/>
                <w:lang w:val="it-IT"/>
              </w:rPr>
              <w:lastRenderedPageBreak/>
              <w:t>1</w:t>
            </w:r>
            <w:r w:rsidR="008658F5">
              <w:rPr>
                <w:szCs w:val="26"/>
                <w:lang w:val="it-IT"/>
              </w:rPr>
              <w:t>1</w:t>
            </w:r>
            <w:r w:rsidRPr="00D95464">
              <w:rPr>
                <w:szCs w:val="26"/>
                <w:lang w:val="it-IT"/>
              </w:rPr>
              <w:t xml:space="preserve"> Các giao thức khám phá dịch vụ</w:t>
            </w:r>
          </w:p>
        </w:tc>
        <w:tc>
          <w:tcPr>
            <w:tcW w:w="4394" w:type="dxa"/>
            <w:vAlign w:val="center"/>
          </w:tcPr>
          <w:p w14:paraId="1D3B3435" w14:textId="77777777" w:rsidR="00892905" w:rsidRPr="00D95464" w:rsidRDefault="00892905" w:rsidP="00892905">
            <w:pPr>
              <w:spacing w:before="120"/>
              <w:jc w:val="left"/>
              <w:rPr>
                <w:szCs w:val="26"/>
                <w:lang w:val="it-IT"/>
              </w:rPr>
            </w:pPr>
            <w:r w:rsidRPr="00D95464">
              <w:rPr>
                <w:szCs w:val="26"/>
                <w:lang w:val="it-IT"/>
              </w:rPr>
              <w:t>9 Service Discovery Protocols</w:t>
            </w:r>
          </w:p>
        </w:tc>
        <w:tc>
          <w:tcPr>
            <w:tcW w:w="3829" w:type="dxa"/>
            <w:vAlign w:val="center"/>
          </w:tcPr>
          <w:p w14:paraId="034E880F" w14:textId="77777777" w:rsidR="00892905" w:rsidRPr="00D95464" w:rsidRDefault="00892905" w:rsidP="00892905">
            <w:pPr>
              <w:spacing w:before="120"/>
              <w:jc w:val="left"/>
              <w:rPr>
                <w:szCs w:val="26"/>
              </w:rPr>
            </w:pPr>
          </w:p>
        </w:tc>
        <w:tc>
          <w:tcPr>
            <w:tcW w:w="2693" w:type="dxa"/>
            <w:shd w:val="clear" w:color="auto" w:fill="auto"/>
            <w:vAlign w:val="center"/>
          </w:tcPr>
          <w:p w14:paraId="76C660C4"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2092318" w14:textId="77777777" w:rsidTr="002F10A6">
        <w:trPr>
          <w:trHeight w:val="600"/>
          <w:jc w:val="center"/>
        </w:trPr>
        <w:tc>
          <w:tcPr>
            <w:tcW w:w="4678" w:type="dxa"/>
            <w:shd w:val="clear" w:color="auto" w:fill="auto"/>
            <w:vAlign w:val="center"/>
          </w:tcPr>
          <w:p w14:paraId="19FA4482" w14:textId="03265CC7" w:rsidR="00892905" w:rsidRPr="00D95464" w:rsidRDefault="00892905" w:rsidP="00892905">
            <w:pPr>
              <w:spacing w:before="120"/>
              <w:jc w:val="left"/>
              <w:rPr>
                <w:szCs w:val="26"/>
                <w:lang w:val="it-IT"/>
              </w:rPr>
            </w:pPr>
            <w:r w:rsidRPr="00D95464">
              <w:rPr>
                <w:szCs w:val="26"/>
                <w:lang w:val="it-IT"/>
              </w:rPr>
              <w:t>1</w:t>
            </w:r>
            <w:r w:rsidR="008658F5">
              <w:rPr>
                <w:szCs w:val="26"/>
                <w:lang w:val="it-IT"/>
              </w:rPr>
              <w:t>2</w:t>
            </w:r>
            <w:r w:rsidRPr="00D95464">
              <w:rPr>
                <w:szCs w:val="26"/>
                <w:lang w:val="it-IT"/>
              </w:rPr>
              <w:t xml:space="preserve"> Hỗ trợ và chuyển đổi IPv4</w:t>
            </w:r>
          </w:p>
        </w:tc>
        <w:tc>
          <w:tcPr>
            <w:tcW w:w="4394" w:type="dxa"/>
            <w:vAlign w:val="center"/>
          </w:tcPr>
          <w:p w14:paraId="3122F237" w14:textId="77777777" w:rsidR="00892905" w:rsidRPr="00D95464" w:rsidRDefault="00892905" w:rsidP="00892905">
            <w:pPr>
              <w:spacing w:before="120"/>
              <w:jc w:val="left"/>
              <w:rPr>
                <w:szCs w:val="26"/>
                <w:lang w:val="it-IT"/>
              </w:rPr>
            </w:pPr>
            <w:r w:rsidRPr="00D95464">
              <w:rPr>
                <w:szCs w:val="26"/>
                <w:lang w:val="it-IT"/>
              </w:rPr>
              <w:t>10 IPv4 Support and Transition</w:t>
            </w:r>
          </w:p>
        </w:tc>
        <w:tc>
          <w:tcPr>
            <w:tcW w:w="3829" w:type="dxa"/>
            <w:vAlign w:val="center"/>
          </w:tcPr>
          <w:p w14:paraId="24B2EA4B" w14:textId="110D01A9" w:rsidR="00892905" w:rsidRPr="004116FA" w:rsidRDefault="004116FA" w:rsidP="00892905">
            <w:pPr>
              <w:spacing w:before="120"/>
              <w:jc w:val="left"/>
              <w:rPr>
                <w:szCs w:val="26"/>
                <w:lang w:val="it-IT"/>
              </w:rPr>
            </w:pPr>
            <w:r w:rsidRPr="004116FA">
              <w:rPr>
                <w:szCs w:val="26"/>
                <w:lang w:val="it-IT"/>
              </w:rPr>
              <w:t>2.3. Yêu cầu về chuyển đổi giữa IPv4 và IPv6</w:t>
            </w:r>
          </w:p>
        </w:tc>
        <w:tc>
          <w:tcPr>
            <w:tcW w:w="2693" w:type="dxa"/>
            <w:shd w:val="clear" w:color="auto" w:fill="auto"/>
            <w:vAlign w:val="center"/>
          </w:tcPr>
          <w:p w14:paraId="7ED30F91"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5906DBA7" w14:textId="77777777" w:rsidTr="002F10A6">
        <w:trPr>
          <w:trHeight w:val="600"/>
          <w:jc w:val="center"/>
        </w:trPr>
        <w:tc>
          <w:tcPr>
            <w:tcW w:w="4678" w:type="dxa"/>
            <w:shd w:val="clear" w:color="auto" w:fill="auto"/>
            <w:vAlign w:val="center"/>
          </w:tcPr>
          <w:p w14:paraId="3393F51C" w14:textId="49904505" w:rsidR="00892905" w:rsidRPr="00D95464" w:rsidRDefault="00892905" w:rsidP="00892905">
            <w:pPr>
              <w:spacing w:before="120"/>
              <w:jc w:val="left"/>
              <w:rPr>
                <w:szCs w:val="26"/>
                <w:lang w:val="it-IT"/>
              </w:rPr>
            </w:pPr>
            <w:r w:rsidRPr="00D95464">
              <w:rPr>
                <w:szCs w:val="26"/>
                <w:lang w:val="it-IT"/>
              </w:rPr>
              <w:t>1</w:t>
            </w:r>
            <w:r w:rsidR="00E7372A">
              <w:rPr>
                <w:szCs w:val="26"/>
                <w:lang w:val="it-IT"/>
              </w:rPr>
              <w:t>3</w:t>
            </w:r>
            <w:r w:rsidRPr="00D95464">
              <w:rPr>
                <w:szCs w:val="26"/>
                <w:lang w:val="it-IT"/>
              </w:rPr>
              <w:t xml:space="preserve"> Hỗ trợ ứng dụng</w:t>
            </w:r>
          </w:p>
        </w:tc>
        <w:tc>
          <w:tcPr>
            <w:tcW w:w="4394" w:type="dxa"/>
            <w:vAlign w:val="center"/>
          </w:tcPr>
          <w:p w14:paraId="4E2EFF27" w14:textId="77777777" w:rsidR="00892905" w:rsidRPr="00D95464" w:rsidRDefault="00892905" w:rsidP="00892905">
            <w:pPr>
              <w:spacing w:before="120"/>
              <w:jc w:val="left"/>
              <w:rPr>
                <w:szCs w:val="26"/>
                <w:lang w:val="it-IT"/>
              </w:rPr>
            </w:pPr>
            <w:r w:rsidRPr="00D95464">
              <w:rPr>
                <w:szCs w:val="26"/>
                <w:lang w:val="it-IT"/>
              </w:rPr>
              <w:t>11 Application Support</w:t>
            </w:r>
          </w:p>
        </w:tc>
        <w:tc>
          <w:tcPr>
            <w:tcW w:w="3829" w:type="dxa"/>
            <w:vAlign w:val="center"/>
          </w:tcPr>
          <w:p w14:paraId="7BFF4CB0" w14:textId="583084DB" w:rsidR="00892905" w:rsidRPr="00D95464" w:rsidRDefault="00892905" w:rsidP="00892905">
            <w:pPr>
              <w:spacing w:before="120"/>
              <w:jc w:val="left"/>
              <w:rPr>
                <w:szCs w:val="26"/>
              </w:rPr>
            </w:pPr>
          </w:p>
        </w:tc>
        <w:tc>
          <w:tcPr>
            <w:tcW w:w="2693" w:type="dxa"/>
            <w:shd w:val="clear" w:color="auto" w:fill="auto"/>
            <w:vAlign w:val="center"/>
          </w:tcPr>
          <w:p w14:paraId="0C2DEDC2"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4F0156C6" w14:textId="77777777" w:rsidTr="002F10A6">
        <w:trPr>
          <w:trHeight w:val="328"/>
          <w:jc w:val="center"/>
        </w:trPr>
        <w:tc>
          <w:tcPr>
            <w:tcW w:w="4678" w:type="dxa"/>
            <w:shd w:val="clear" w:color="auto" w:fill="auto"/>
            <w:vAlign w:val="center"/>
          </w:tcPr>
          <w:p w14:paraId="77258E00" w14:textId="31A53BFE" w:rsidR="00892905" w:rsidRPr="00D95464" w:rsidRDefault="00892905" w:rsidP="00892905">
            <w:pPr>
              <w:spacing w:before="120"/>
              <w:jc w:val="left"/>
              <w:rPr>
                <w:szCs w:val="26"/>
              </w:rPr>
            </w:pPr>
            <w:r w:rsidRPr="00D95464">
              <w:rPr>
                <w:szCs w:val="26"/>
              </w:rPr>
              <w:t>1</w:t>
            </w:r>
            <w:r w:rsidR="00E7372A">
              <w:rPr>
                <w:szCs w:val="26"/>
              </w:rPr>
              <w:t>3</w:t>
            </w:r>
            <w:r w:rsidRPr="00D95464">
              <w:rPr>
                <w:szCs w:val="26"/>
              </w:rPr>
              <w:t>.1 Thể hiện dạng văn bản địa chỉ IPv6 - RFC 5952</w:t>
            </w:r>
          </w:p>
        </w:tc>
        <w:tc>
          <w:tcPr>
            <w:tcW w:w="4394" w:type="dxa"/>
            <w:vAlign w:val="center"/>
          </w:tcPr>
          <w:p w14:paraId="76C58B42" w14:textId="77777777" w:rsidR="00892905" w:rsidRPr="00D95464" w:rsidRDefault="00892905" w:rsidP="00892905">
            <w:pPr>
              <w:spacing w:before="120"/>
              <w:jc w:val="left"/>
              <w:rPr>
                <w:szCs w:val="26"/>
              </w:rPr>
            </w:pPr>
            <w:r w:rsidRPr="00D95464">
              <w:rPr>
                <w:szCs w:val="26"/>
              </w:rPr>
              <w:t>11.1 Textual Representation of IPv6 Addresses - RFC 5952</w:t>
            </w:r>
          </w:p>
        </w:tc>
        <w:tc>
          <w:tcPr>
            <w:tcW w:w="3829" w:type="dxa"/>
            <w:vAlign w:val="center"/>
          </w:tcPr>
          <w:p w14:paraId="137C6D86" w14:textId="5865AA90" w:rsidR="00892905" w:rsidRPr="00D95464" w:rsidRDefault="00892905" w:rsidP="00892905">
            <w:pPr>
              <w:spacing w:before="120"/>
              <w:jc w:val="left"/>
              <w:rPr>
                <w:szCs w:val="26"/>
              </w:rPr>
            </w:pPr>
          </w:p>
        </w:tc>
        <w:tc>
          <w:tcPr>
            <w:tcW w:w="2693" w:type="dxa"/>
            <w:shd w:val="clear" w:color="auto" w:fill="auto"/>
            <w:vAlign w:val="center"/>
          </w:tcPr>
          <w:p w14:paraId="27825B9D"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3E0505AD" w14:textId="77777777" w:rsidTr="002F10A6">
        <w:trPr>
          <w:trHeight w:val="328"/>
          <w:jc w:val="center"/>
        </w:trPr>
        <w:tc>
          <w:tcPr>
            <w:tcW w:w="4678" w:type="dxa"/>
            <w:shd w:val="clear" w:color="auto" w:fill="auto"/>
            <w:vAlign w:val="center"/>
          </w:tcPr>
          <w:p w14:paraId="016AC160" w14:textId="0599B61A" w:rsidR="00892905" w:rsidRPr="00D95464" w:rsidRDefault="00892905" w:rsidP="00892905">
            <w:pPr>
              <w:spacing w:before="120"/>
              <w:jc w:val="left"/>
              <w:rPr>
                <w:szCs w:val="26"/>
              </w:rPr>
            </w:pPr>
            <w:r w:rsidRPr="00D95464">
              <w:rPr>
                <w:szCs w:val="26"/>
              </w:rPr>
              <w:t>1</w:t>
            </w:r>
            <w:r w:rsidR="00E7372A">
              <w:rPr>
                <w:szCs w:val="26"/>
              </w:rPr>
              <w:t>3</w:t>
            </w:r>
            <w:r w:rsidRPr="00D95464">
              <w:rPr>
                <w:szCs w:val="26"/>
              </w:rPr>
              <w:t>.2 Các giao diện lập trình ứng dụng (API)</w:t>
            </w:r>
          </w:p>
        </w:tc>
        <w:tc>
          <w:tcPr>
            <w:tcW w:w="4394" w:type="dxa"/>
            <w:vAlign w:val="center"/>
          </w:tcPr>
          <w:p w14:paraId="77893260" w14:textId="77777777" w:rsidR="00892905" w:rsidRPr="00D95464" w:rsidRDefault="00892905" w:rsidP="00892905">
            <w:pPr>
              <w:spacing w:before="120"/>
              <w:jc w:val="left"/>
              <w:rPr>
                <w:szCs w:val="26"/>
              </w:rPr>
            </w:pPr>
            <w:r w:rsidRPr="00D95464">
              <w:rPr>
                <w:szCs w:val="26"/>
              </w:rPr>
              <w:t>11.2 Application Programming Interfaces (APIs)</w:t>
            </w:r>
          </w:p>
        </w:tc>
        <w:tc>
          <w:tcPr>
            <w:tcW w:w="3829" w:type="dxa"/>
            <w:vAlign w:val="center"/>
          </w:tcPr>
          <w:p w14:paraId="655E770C" w14:textId="4F4D2A75" w:rsidR="00892905" w:rsidRPr="00D95464" w:rsidRDefault="00892905" w:rsidP="00892905">
            <w:pPr>
              <w:spacing w:before="120"/>
              <w:jc w:val="left"/>
              <w:rPr>
                <w:szCs w:val="26"/>
              </w:rPr>
            </w:pPr>
          </w:p>
        </w:tc>
        <w:tc>
          <w:tcPr>
            <w:tcW w:w="2693" w:type="dxa"/>
            <w:shd w:val="clear" w:color="auto" w:fill="auto"/>
            <w:vAlign w:val="center"/>
          </w:tcPr>
          <w:p w14:paraId="7409FB92"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750C5B54" w14:textId="77777777" w:rsidTr="002F10A6">
        <w:trPr>
          <w:trHeight w:val="600"/>
          <w:jc w:val="center"/>
        </w:trPr>
        <w:tc>
          <w:tcPr>
            <w:tcW w:w="4678" w:type="dxa"/>
            <w:shd w:val="clear" w:color="auto" w:fill="auto"/>
            <w:vAlign w:val="center"/>
          </w:tcPr>
          <w:p w14:paraId="61B79E94" w14:textId="11D82D48" w:rsidR="00892905" w:rsidRPr="00D95464" w:rsidRDefault="00892905" w:rsidP="00892905">
            <w:pPr>
              <w:spacing w:before="120"/>
              <w:jc w:val="left"/>
              <w:rPr>
                <w:szCs w:val="26"/>
                <w:lang w:val="it-IT"/>
              </w:rPr>
            </w:pPr>
            <w:r w:rsidRPr="00D95464">
              <w:rPr>
                <w:szCs w:val="26"/>
                <w:lang w:val="it-IT"/>
              </w:rPr>
              <w:t>1</w:t>
            </w:r>
            <w:r w:rsidR="00E7372A">
              <w:rPr>
                <w:szCs w:val="26"/>
                <w:lang w:val="it-IT"/>
              </w:rPr>
              <w:t>4</w:t>
            </w:r>
            <w:r w:rsidRPr="00D95464">
              <w:rPr>
                <w:szCs w:val="26"/>
                <w:lang w:val="it-IT"/>
              </w:rPr>
              <w:t xml:space="preserve"> Tính di động</w:t>
            </w:r>
          </w:p>
        </w:tc>
        <w:tc>
          <w:tcPr>
            <w:tcW w:w="4394" w:type="dxa"/>
            <w:vAlign w:val="center"/>
          </w:tcPr>
          <w:p w14:paraId="5C4B80B6" w14:textId="77777777" w:rsidR="00892905" w:rsidRPr="00D95464" w:rsidRDefault="00892905" w:rsidP="00892905">
            <w:pPr>
              <w:spacing w:before="120"/>
              <w:jc w:val="left"/>
              <w:rPr>
                <w:szCs w:val="26"/>
                <w:lang w:val="it-IT"/>
              </w:rPr>
            </w:pPr>
            <w:r w:rsidRPr="00D95464">
              <w:rPr>
                <w:szCs w:val="26"/>
                <w:lang w:val="it-IT"/>
              </w:rPr>
              <w:t>12 Mobility</w:t>
            </w:r>
          </w:p>
        </w:tc>
        <w:tc>
          <w:tcPr>
            <w:tcW w:w="3829" w:type="dxa"/>
            <w:vAlign w:val="center"/>
          </w:tcPr>
          <w:p w14:paraId="5795A400" w14:textId="5E62A3AB" w:rsidR="00892905" w:rsidRPr="00D95464" w:rsidRDefault="00892905" w:rsidP="00892905">
            <w:pPr>
              <w:spacing w:before="120"/>
              <w:jc w:val="left"/>
              <w:rPr>
                <w:szCs w:val="26"/>
              </w:rPr>
            </w:pPr>
          </w:p>
        </w:tc>
        <w:tc>
          <w:tcPr>
            <w:tcW w:w="2693" w:type="dxa"/>
            <w:shd w:val="clear" w:color="auto" w:fill="auto"/>
            <w:vAlign w:val="center"/>
          </w:tcPr>
          <w:p w14:paraId="22C184B2"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37406BA6" w14:textId="77777777" w:rsidTr="002F10A6">
        <w:trPr>
          <w:trHeight w:val="600"/>
          <w:jc w:val="center"/>
        </w:trPr>
        <w:tc>
          <w:tcPr>
            <w:tcW w:w="4678" w:type="dxa"/>
            <w:shd w:val="clear" w:color="auto" w:fill="auto"/>
            <w:vAlign w:val="center"/>
          </w:tcPr>
          <w:p w14:paraId="7618AE55" w14:textId="1D835E49" w:rsidR="00892905" w:rsidRPr="00D95464" w:rsidRDefault="00892905" w:rsidP="00892905">
            <w:pPr>
              <w:spacing w:before="120"/>
              <w:jc w:val="left"/>
              <w:rPr>
                <w:szCs w:val="26"/>
                <w:lang w:val="it-IT"/>
              </w:rPr>
            </w:pPr>
            <w:r w:rsidRPr="00D95464">
              <w:rPr>
                <w:szCs w:val="26"/>
                <w:lang w:val="it-IT"/>
              </w:rPr>
              <w:t>1</w:t>
            </w:r>
            <w:r w:rsidR="00E7372A">
              <w:rPr>
                <w:szCs w:val="26"/>
                <w:lang w:val="it-IT"/>
              </w:rPr>
              <w:t>5</w:t>
            </w:r>
            <w:r w:rsidRPr="00D95464">
              <w:rPr>
                <w:szCs w:val="26"/>
                <w:lang w:val="it-IT"/>
              </w:rPr>
              <w:t xml:space="preserve"> Tính di động</w:t>
            </w:r>
          </w:p>
        </w:tc>
        <w:tc>
          <w:tcPr>
            <w:tcW w:w="4394" w:type="dxa"/>
            <w:vAlign w:val="center"/>
          </w:tcPr>
          <w:p w14:paraId="2BE4E6CB" w14:textId="77777777" w:rsidR="00892905" w:rsidRPr="00D95464" w:rsidRDefault="00892905" w:rsidP="00892905">
            <w:pPr>
              <w:spacing w:before="120"/>
              <w:jc w:val="left"/>
              <w:rPr>
                <w:szCs w:val="26"/>
                <w:lang w:val="it-IT"/>
              </w:rPr>
            </w:pPr>
            <w:r w:rsidRPr="00D95464">
              <w:rPr>
                <w:szCs w:val="26"/>
                <w:lang w:val="it-IT"/>
              </w:rPr>
              <w:t>13 Security</w:t>
            </w:r>
          </w:p>
        </w:tc>
        <w:tc>
          <w:tcPr>
            <w:tcW w:w="3829" w:type="dxa"/>
            <w:vAlign w:val="center"/>
          </w:tcPr>
          <w:p w14:paraId="0776D397" w14:textId="092DB6CF" w:rsidR="00892905" w:rsidRPr="00D95464" w:rsidRDefault="00892905" w:rsidP="00892905">
            <w:pPr>
              <w:spacing w:before="120"/>
              <w:jc w:val="left"/>
              <w:rPr>
                <w:szCs w:val="26"/>
              </w:rPr>
            </w:pPr>
          </w:p>
        </w:tc>
        <w:tc>
          <w:tcPr>
            <w:tcW w:w="2693" w:type="dxa"/>
            <w:shd w:val="clear" w:color="auto" w:fill="auto"/>
            <w:vAlign w:val="center"/>
          </w:tcPr>
          <w:p w14:paraId="749FF329"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799BAA14" w14:textId="77777777" w:rsidTr="002F10A6">
        <w:trPr>
          <w:trHeight w:val="275"/>
          <w:jc w:val="center"/>
        </w:trPr>
        <w:tc>
          <w:tcPr>
            <w:tcW w:w="4678" w:type="dxa"/>
            <w:shd w:val="clear" w:color="auto" w:fill="auto"/>
            <w:vAlign w:val="center"/>
          </w:tcPr>
          <w:p w14:paraId="3D6E8D9B" w14:textId="42043099" w:rsidR="00892905" w:rsidRPr="00D95464" w:rsidRDefault="00892905" w:rsidP="00892905">
            <w:pPr>
              <w:spacing w:before="120"/>
              <w:jc w:val="left"/>
              <w:rPr>
                <w:szCs w:val="26"/>
              </w:rPr>
            </w:pPr>
            <w:r w:rsidRPr="00D95464">
              <w:rPr>
                <w:szCs w:val="26"/>
              </w:rPr>
              <w:t>1</w:t>
            </w:r>
            <w:r w:rsidR="00E7372A">
              <w:rPr>
                <w:szCs w:val="26"/>
              </w:rPr>
              <w:t>5</w:t>
            </w:r>
            <w:r w:rsidRPr="00D95464">
              <w:rPr>
                <w:szCs w:val="26"/>
              </w:rPr>
              <w:t>.1 Các yêu cầu</w:t>
            </w:r>
          </w:p>
        </w:tc>
        <w:tc>
          <w:tcPr>
            <w:tcW w:w="4394" w:type="dxa"/>
            <w:vAlign w:val="center"/>
          </w:tcPr>
          <w:p w14:paraId="553B4607" w14:textId="77777777" w:rsidR="00892905" w:rsidRPr="00D95464" w:rsidRDefault="00892905" w:rsidP="00892905">
            <w:pPr>
              <w:spacing w:before="120"/>
              <w:jc w:val="left"/>
              <w:rPr>
                <w:szCs w:val="26"/>
              </w:rPr>
            </w:pPr>
            <w:r w:rsidRPr="00D95464">
              <w:rPr>
                <w:szCs w:val="26"/>
              </w:rPr>
              <w:t>13.1 Requirements</w:t>
            </w:r>
          </w:p>
        </w:tc>
        <w:tc>
          <w:tcPr>
            <w:tcW w:w="3829" w:type="dxa"/>
            <w:vAlign w:val="center"/>
          </w:tcPr>
          <w:p w14:paraId="5DFA68C3" w14:textId="39CAD4F4" w:rsidR="00892905" w:rsidRPr="00D95464" w:rsidRDefault="00892905" w:rsidP="00892905">
            <w:pPr>
              <w:spacing w:before="120"/>
              <w:jc w:val="left"/>
              <w:rPr>
                <w:szCs w:val="26"/>
              </w:rPr>
            </w:pPr>
          </w:p>
        </w:tc>
        <w:tc>
          <w:tcPr>
            <w:tcW w:w="2693" w:type="dxa"/>
            <w:shd w:val="clear" w:color="auto" w:fill="auto"/>
            <w:vAlign w:val="center"/>
          </w:tcPr>
          <w:p w14:paraId="6A91E218"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732B1287" w14:textId="77777777" w:rsidTr="002F10A6">
        <w:trPr>
          <w:trHeight w:val="600"/>
          <w:jc w:val="center"/>
        </w:trPr>
        <w:tc>
          <w:tcPr>
            <w:tcW w:w="4678" w:type="dxa"/>
            <w:shd w:val="clear" w:color="auto" w:fill="auto"/>
            <w:vAlign w:val="center"/>
          </w:tcPr>
          <w:p w14:paraId="63D8A8AA" w14:textId="042EF299" w:rsidR="00892905" w:rsidRPr="00D95464" w:rsidRDefault="00892905" w:rsidP="00892905">
            <w:pPr>
              <w:spacing w:before="120"/>
              <w:jc w:val="left"/>
              <w:rPr>
                <w:szCs w:val="26"/>
              </w:rPr>
            </w:pPr>
            <w:r w:rsidRPr="00D95464">
              <w:rPr>
                <w:szCs w:val="26"/>
              </w:rPr>
              <w:t>1</w:t>
            </w:r>
            <w:r w:rsidR="00E7372A">
              <w:rPr>
                <w:szCs w:val="26"/>
              </w:rPr>
              <w:t>5</w:t>
            </w:r>
            <w:r w:rsidRPr="00D95464">
              <w:rPr>
                <w:szCs w:val="26"/>
              </w:rPr>
              <w:t>.2 Chuyển đổi và thuật toán</w:t>
            </w:r>
          </w:p>
        </w:tc>
        <w:tc>
          <w:tcPr>
            <w:tcW w:w="4394" w:type="dxa"/>
            <w:vAlign w:val="center"/>
          </w:tcPr>
          <w:p w14:paraId="09CB7513" w14:textId="77777777" w:rsidR="00892905" w:rsidRPr="00D95464" w:rsidRDefault="00892905" w:rsidP="00892905">
            <w:pPr>
              <w:spacing w:before="120"/>
              <w:jc w:val="left"/>
              <w:rPr>
                <w:szCs w:val="26"/>
              </w:rPr>
            </w:pPr>
            <w:r w:rsidRPr="00D95464">
              <w:rPr>
                <w:szCs w:val="26"/>
              </w:rPr>
              <w:t>13.2 Transforms and Algorithms</w:t>
            </w:r>
          </w:p>
        </w:tc>
        <w:tc>
          <w:tcPr>
            <w:tcW w:w="3829" w:type="dxa"/>
            <w:vAlign w:val="center"/>
          </w:tcPr>
          <w:p w14:paraId="5D572248" w14:textId="35585F7F" w:rsidR="00892905" w:rsidRPr="00D95464" w:rsidRDefault="00892905" w:rsidP="00892905">
            <w:pPr>
              <w:spacing w:before="120"/>
              <w:jc w:val="left"/>
              <w:rPr>
                <w:szCs w:val="26"/>
              </w:rPr>
            </w:pPr>
          </w:p>
        </w:tc>
        <w:tc>
          <w:tcPr>
            <w:tcW w:w="2693" w:type="dxa"/>
            <w:shd w:val="clear" w:color="auto" w:fill="auto"/>
            <w:vAlign w:val="center"/>
          </w:tcPr>
          <w:p w14:paraId="72CB0FD3"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6A16FB1C" w14:textId="77777777" w:rsidTr="002F10A6">
        <w:trPr>
          <w:trHeight w:val="282"/>
          <w:jc w:val="center"/>
        </w:trPr>
        <w:tc>
          <w:tcPr>
            <w:tcW w:w="4678" w:type="dxa"/>
            <w:shd w:val="clear" w:color="auto" w:fill="auto"/>
            <w:vAlign w:val="center"/>
          </w:tcPr>
          <w:p w14:paraId="5672AF11" w14:textId="41E23F4F" w:rsidR="00892905" w:rsidRPr="00D95464" w:rsidRDefault="00892905" w:rsidP="00892905">
            <w:pPr>
              <w:spacing w:before="120"/>
              <w:jc w:val="left"/>
              <w:rPr>
                <w:szCs w:val="26"/>
              </w:rPr>
            </w:pPr>
            <w:r w:rsidRPr="00D95464">
              <w:rPr>
                <w:szCs w:val="26"/>
              </w:rPr>
              <w:t>1</w:t>
            </w:r>
            <w:r w:rsidR="00E7372A">
              <w:rPr>
                <w:szCs w:val="26"/>
              </w:rPr>
              <w:t>6</w:t>
            </w:r>
            <w:r w:rsidRPr="00D95464">
              <w:rPr>
                <w:szCs w:val="26"/>
              </w:rPr>
              <w:t xml:space="preserve"> Chức năng định tuyến cụ thể</w:t>
            </w:r>
          </w:p>
        </w:tc>
        <w:tc>
          <w:tcPr>
            <w:tcW w:w="4394" w:type="dxa"/>
            <w:vAlign w:val="center"/>
          </w:tcPr>
          <w:p w14:paraId="08B2F9EB" w14:textId="77777777" w:rsidR="00892905" w:rsidRPr="00D95464" w:rsidRDefault="00892905" w:rsidP="00892905">
            <w:pPr>
              <w:spacing w:before="120"/>
              <w:jc w:val="left"/>
              <w:rPr>
                <w:szCs w:val="26"/>
              </w:rPr>
            </w:pPr>
            <w:r w:rsidRPr="00D95464">
              <w:rPr>
                <w:szCs w:val="26"/>
              </w:rPr>
              <w:t>14 Router-Specific Functionality</w:t>
            </w:r>
          </w:p>
        </w:tc>
        <w:tc>
          <w:tcPr>
            <w:tcW w:w="3829" w:type="dxa"/>
            <w:vAlign w:val="center"/>
          </w:tcPr>
          <w:p w14:paraId="552A5E92" w14:textId="1A545039" w:rsidR="00892905" w:rsidRPr="00D95464" w:rsidRDefault="00892905" w:rsidP="00892905">
            <w:pPr>
              <w:spacing w:before="120"/>
              <w:jc w:val="left"/>
              <w:rPr>
                <w:szCs w:val="26"/>
              </w:rPr>
            </w:pPr>
          </w:p>
        </w:tc>
        <w:tc>
          <w:tcPr>
            <w:tcW w:w="2693" w:type="dxa"/>
            <w:shd w:val="clear" w:color="auto" w:fill="auto"/>
            <w:vAlign w:val="center"/>
          </w:tcPr>
          <w:p w14:paraId="557AFBB4"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1B738584" w14:textId="77777777" w:rsidTr="002F10A6">
        <w:trPr>
          <w:trHeight w:val="282"/>
          <w:jc w:val="center"/>
        </w:trPr>
        <w:tc>
          <w:tcPr>
            <w:tcW w:w="4678" w:type="dxa"/>
            <w:shd w:val="clear" w:color="auto" w:fill="auto"/>
            <w:vAlign w:val="center"/>
          </w:tcPr>
          <w:p w14:paraId="0EAC4F65" w14:textId="61826540" w:rsidR="00892905" w:rsidRPr="00D95464" w:rsidRDefault="00892905" w:rsidP="00892905">
            <w:pPr>
              <w:spacing w:before="120"/>
              <w:jc w:val="left"/>
              <w:rPr>
                <w:szCs w:val="26"/>
              </w:rPr>
            </w:pPr>
            <w:r w:rsidRPr="00D95464">
              <w:rPr>
                <w:szCs w:val="26"/>
              </w:rPr>
              <w:t>1</w:t>
            </w:r>
            <w:r w:rsidR="00E7372A">
              <w:rPr>
                <w:szCs w:val="26"/>
              </w:rPr>
              <w:t>6</w:t>
            </w:r>
            <w:r w:rsidRPr="00D95464">
              <w:rPr>
                <w:szCs w:val="26"/>
              </w:rPr>
              <w:t>.1 Tùy chọn cảnh báo định tuyến IPv6 - RFC 2711</w:t>
            </w:r>
          </w:p>
        </w:tc>
        <w:tc>
          <w:tcPr>
            <w:tcW w:w="4394" w:type="dxa"/>
            <w:vAlign w:val="center"/>
          </w:tcPr>
          <w:p w14:paraId="036E9097" w14:textId="77777777" w:rsidR="00892905" w:rsidRPr="00D95464" w:rsidRDefault="00892905" w:rsidP="00892905">
            <w:pPr>
              <w:spacing w:before="120"/>
              <w:jc w:val="left"/>
              <w:rPr>
                <w:szCs w:val="26"/>
              </w:rPr>
            </w:pPr>
            <w:r w:rsidRPr="00D95464">
              <w:rPr>
                <w:szCs w:val="26"/>
              </w:rPr>
              <w:t>14.1 IPv6 Router Alert Option - RFC 2711</w:t>
            </w:r>
          </w:p>
        </w:tc>
        <w:tc>
          <w:tcPr>
            <w:tcW w:w="3829" w:type="dxa"/>
            <w:vAlign w:val="center"/>
          </w:tcPr>
          <w:p w14:paraId="43AD9B7D" w14:textId="2F966051" w:rsidR="00892905" w:rsidRPr="00D95464" w:rsidRDefault="00892905" w:rsidP="00892905">
            <w:pPr>
              <w:spacing w:before="120"/>
              <w:jc w:val="left"/>
              <w:rPr>
                <w:szCs w:val="26"/>
              </w:rPr>
            </w:pPr>
          </w:p>
        </w:tc>
        <w:tc>
          <w:tcPr>
            <w:tcW w:w="2693" w:type="dxa"/>
            <w:shd w:val="clear" w:color="auto" w:fill="auto"/>
            <w:vAlign w:val="center"/>
          </w:tcPr>
          <w:p w14:paraId="7632F1CF"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31CC05D3" w14:textId="77777777" w:rsidTr="002F10A6">
        <w:trPr>
          <w:trHeight w:val="282"/>
          <w:jc w:val="center"/>
        </w:trPr>
        <w:tc>
          <w:tcPr>
            <w:tcW w:w="4678" w:type="dxa"/>
            <w:shd w:val="clear" w:color="auto" w:fill="auto"/>
            <w:vAlign w:val="center"/>
          </w:tcPr>
          <w:p w14:paraId="39D5E169" w14:textId="79F4AFBA" w:rsidR="00892905" w:rsidRPr="00D95464" w:rsidRDefault="00892905" w:rsidP="00892905">
            <w:pPr>
              <w:spacing w:before="120"/>
              <w:jc w:val="left"/>
              <w:rPr>
                <w:szCs w:val="26"/>
              </w:rPr>
            </w:pPr>
            <w:r w:rsidRPr="00D95464">
              <w:rPr>
                <w:szCs w:val="26"/>
              </w:rPr>
              <w:t>1</w:t>
            </w:r>
            <w:r w:rsidR="00E7372A">
              <w:rPr>
                <w:szCs w:val="26"/>
              </w:rPr>
              <w:t>6</w:t>
            </w:r>
            <w:r w:rsidRPr="00D95464">
              <w:rPr>
                <w:szCs w:val="26"/>
              </w:rPr>
              <w:t xml:space="preserve">.2 Khám phá lân cận cho IPv6 - RFC </w:t>
            </w:r>
            <w:r w:rsidRPr="00D95464">
              <w:rPr>
                <w:szCs w:val="26"/>
              </w:rPr>
              <w:lastRenderedPageBreak/>
              <w:t>4861</w:t>
            </w:r>
          </w:p>
        </w:tc>
        <w:tc>
          <w:tcPr>
            <w:tcW w:w="4394" w:type="dxa"/>
            <w:vAlign w:val="center"/>
          </w:tcPr>
          <w:p w14:paraId="5D35456C" w14:textId="77777777" w:rsidR="00892905" w:rsidRPr="00D95464" w:rsidRDefault="00892905" w:rsidP="00892905">
            <w:pPr>
              <w:spacing w:before="120"/>
              <w:jc w:val="left"/>
              <w:rPr>
                <w:szCs w:val="26"/>
              </w:rPr>
            </w:pPr>
            <w:r w:rsidRPr="00D95464">
              <w:rPr>
                <w:szCs w:val="26"/>
              </w:rPr>
              <w:lastRenderedPageBreak/>
              <w:t xml:space="preserve">14.2 Neighbor Discovery for IPv6 - </w:t>
            </w:r>
            <w:r w:rsidRPr="00D95464">
              <w:rPr>
                <w:szCs w:val="26"/>
              </w:rPr>
              <w:lastRenderedPageBreak/>
              <w:t>RFC 4861</w:t>
            </w:r>
          </w:p>
        </w:tc>
        <w:tc>
          <w:tcPr>
            <w:tcW w:w="3829" w:type="dxa"/>
            <w:vAlign w:val="center"/>
          </w:tcPr>
          <w:p w14:paraId="5FB516A0" w14:textId="36F9D373" w:rsidR="00892905" w:rsidRPr="00D95464" w:rsidRDefault="00892905" w:rsidP="00892905">
            <w:pPr>
              <w:spacing w:before="120"/>
              <w:jc w:val="left"/>
              <w:rPr>
                <w:szCs w:val="26"/>
              </w:rPr>
            </w:pPr>
          </w:p>
        </w:tc>
        <w:tc>
          <w:tcPr>
            <w:tcW w:w="2693" w:type="dxa"/>
            <w:shd w:val="clear" w:color="auto" w:fill="auto"/>
            <w:vAlign w:val="center"/>
          </w:tcPr>
          <w:p w14:paraId="4131E286"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1CCC8565" w14:textId="77777777" w:rsidTr="002F10A6">
        <w:trPr>
          <w:trHeight w:val="282"/>
          <w:jc w:val="center"/>
        </w:trPr>
        <w:tc>
          <w:tcPr>
            <w:tcW w:w="4678" w:type="dxa"/>
            <w:shd w:val="clear" w:color="auto" w:fill="auto"/>
            <w:vAlign w:val="center"/>
          </w:tcPr>
          <w:p w14:paraId="7B082CA4" w14:textId="7EBC06B6" w:rsidR="00892905" w:rsidRPr="00D95464" w:rsidRDefault="00892905" w:rsidP="00892905">
            <w:pPr>
              <w:spacing w:before="120"/>
              <w:jc w:val="left"/>
              <w:rPr>
                <w:szCs w:val="26"/>
              </w:rPr>
            </w:pPr>
            <w:r w:rsidRPr="00D95464">
              <w:rPr>
                <w:szCs w:val="26"/>
              </w:rPr>
              <w:lastRenderedPageBreak/>
              <w:t>1</w:t>
            </w:r>
            <w:r w:rsidR="00E7372A">
              <w:rPr>
                <w:szCs w:val="26"/>
              </w:rPr>
              <w:t>6</w:t>
            </w:r>
            <w:r w:rsidRPr="00D95464">
              <w:rPr>
                <w:szCs w:val="26"/>
              </w:rPr>
              <w:t>.3 Tự động định cấu hình địa chỉ trạng thái (DHCPv6) - RFC 3315</w:t>
            </w:r>
          </w:p>
        </w:tc>
        <w:tc>
          <w:tcPr>
            <w:tcW w:w="4394" w:type="dxa"/>
            <w:vAlign w:val="center"/>
          </w:tcPr>
          <w:p w14:paraId="03A58A3D" w14:textId="77777777" w:rsidR="00892905" w:rsidRPr="00D95464" w:rsidRDefault="00892905" w:rsidP="00892905">
            <w:pPr>
              <w:spacing w:before="120"/>
              <w:jc w:val="left"/>
              <w:rPr>
                <w:szCs w:val="26"/>
              </w:rPr>
            </w:pPr>
            <w:r w:rsidRPr="00D95464">
              <w:rPr>
                <w:szCs w:val="26"/>
              </w:rPr>
              <w:t>14.3 Stateful Address Autoconfiguration (DHCPv6) - RFC 3315</w:t>
            </w:r>
          </w:p>
        </w:tc>
        <w:tc>
          <w:tcPr>
            <w:tcW w:w="3829" w:type="dxa"/>
            <w:vAlign w:val="center"/>
          </w:tcPr>
          <w:p w14:paraId="00B506FA" w14:textId="2931BC52" w:rsidR="00892905" w:rsidRPr="00D95464" w:rsidRDefault="00892905" w:rsidP="00892905">
            <w:pPr>
              <w:spacing w:before="120"/>
              <w:jc w:val="left"/>
              <w:rPr>
                <w:szCs w:val="26"/>
              </w:rPr>
            </w:pPr>
          </w:p>
        </w:tc>
        <w:tc>
          <w:tcPr>
            <w:tcW w:w="2693" w:type="dxa"/>
            <w:shd w:val="clear" w:color="auto" w:fill="auto"/>
            <w:vAlign w:val="center"/>
          </w:tcPr>
          <w:p w14:paraId="3BD95CDE"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31E89C33" w14:textId="77777777" w:rsidTr="002F10A6">
        <w:trPr>
          <w:trHeight w:val="282"/>
          <w:jc w:val="center"/>
        </w:trPr>
        <w:tc>
          <w:tcPr>
            <w:tcW w:w="4678" w:type="dxa"/>
            <w:shd w:val="clear" w:color="auto" w:fill="auto"/>
            <w:vAlign w:val="center"/>
          </w:tcPr>
          <w:p w14:paraId="6D264356" w14:textId="3EE562D8" w:rsidR="00892905" w:rsidRPr="00D95464" w:rsidRDefault="00892905" w:rsidP="00892905">
            <w:pPr>
              <w:spacing w:before="120"/>
              <w:jc w:val="left"/>
              <w:rPr>
                <w:szCs w:val="26"/>
              </w:rPr>
            </w:pPr>
            <w:r w:rsidRPr="00D95464">
              <w:rPr>
                <w:szCs w:val="26"/>
              </w:rPr>
              <w:t>1</w:t>
            </w:r>
            <w:r w:rsidR="00E7372A">
              <w:rPr>
                <w:szCs w:val="26"/>
              </w:rPr>
              <w:t>6</w:t>
            </w:r>
            <w:r w:rsidRPr="00D95464">
              <w:rPr>
                <w:szCs w:val="26"/>
              </w:rPr>
              <w:t>.4 Khuyến nghị độ dài tiền tố IPv6 cho chuyển tiếp - BCP 198</w:t>
            </w:r>
          </w:p>
        </w:tc>
        <w:tc>
          <w:tcPr>
            <w:tcW w:w="4394" w:type="dxa"/>
            <w:vAlign w:val="center"/>
          </w:tcPr>
          <w:p w14:paraId="6FF23DAA" w14:textId="77777777" w:rsidR="00892905" w:rsidRPr="00D95464" w:rsidRDefault="00892905" w:rsidP="00892905">
            <w:pPr>
              <w:spacing w:before="120"/>
              <w:jc w:val="left"/>
              <w:rPr>
                <w:szCs w:val="26"/>
              </w:rPr>
            </w:pPr>
            <w:r w:rsidRPr="00D95464">
              <w:rPr>
                <w:szCs w:val="26"/>
              </w:rPr>
              <w:t>14.4 IPv6 Prefix Length Recommendation for Forwarding -</w:t>
            </w:r>
            <w:r w:rsidRPr="00D95464">
              <w:t xml:space="preserve"> </w:t>
            </w:r>
            <w:r w:rsidRPr="00D95464">
              <w:rPr>
                <w:szCs w:val="26"/>
              </w:rPr>
              <w:t>BCP 198</w:t>
            </w:r>
          </w:p>
        </w:tc>
        <w:tc>
          <w:tcPr>
            <w:tcW w:w="3829" w:type="dxa"/>
            <w:vAlign w:val="center"/>
          </w:tcPr>
          <w:p w14:paraId="3B3493AD" w14:textId="77777777" w:rsidR="00892905" w:rsidRPr="00D95464" w:rsidRDefault="00892905" w:rsidP="00892905">
            <w:pPr>
              <w:spacing w:before="120"/>
              <w:jc w:val="left"/>
              <w:rPr>
                <w:szCs w:val="26"/>
              </w:rPr>
            </w:pPr>
          </w:p>
        </w:tc>
        <w:tc>
          <w:tcPr>
            <w:tcW w:w="2693" w:type="dxa"/>
            <w:shd w:val="clear" w:color="auto" w:fill="auto"/>
            <w:vAlign w:val="center"/>
          </w:tcPr>
          <w:p w14:paraId="6B12237E"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C64182B" w14:textId="77777777" w:rsidTr="002F10A6">
        <w:trPr>
          <w:trHeight w:val="282"/>
          <w:jc w:val="center"/>
        </w:trPr>
        <w:tc>
          <w:tcPr>
            <w:tcW w:w="4678" w:type="dxa"/>
            <w:shd w:val="clear" w:color="auto" w:fill="auto"/>
            <w:vAlign w:val="center"/>
          </w:tcPr>
          <w:p w14:paraId="43BD1B15" w14:textId="0A808FEB" w:rsidR="00892905" w:rsidRPr="00D95464" w:rsidRDefault="00892905" w:rsidP="00892905">
            <w:pPr>
              <w:spacing w:before="120"/>
              <w:jc w:val="left"/>
              <w:rPr>
                <w:szCs w:val="26"/>
              </w:rPr>
            </w:pPr>
            <w:r w:rsidRPr="00D95464">
              <w:rPr>
                <w:szCs w:val="26"/>
              </w:rPr>
              <w:t>1</w:t>
            </w:r>
            <w:r w:rsidR="00E7372A">
              <w:rPr>
                <w:szCs w:val="26"/>
              </w:rPr>
              <w:t>7</w:t>
            </w:r>
            <w:r w:rsidRPr="00D95464">
              <w:rPr>
                <w:szCs w:val="26"/>
              </w:rPr>
              <w:t xml:space="preserve"> Thiết bị bị ràng buộc</w:t>
            </w:r>
          </w:p>
        </w:tc>
        <w:tc>
          <w:tcPr>
            <w:tcW w:w="4394" w:type="dxa"/>
            <w:vAlign w:val="center"/>
          </w:tcPr>
          <w:p w14:paraId="48C4C434" w14:textId="77777777" w:rsidR="00892905" w:rsidRPr="00D95464" w:rsidRDefault="00892905" w:rsidP="00892905">
            <w:pPr>
              <w:spacing w:before="120"/>
              <w:jc w:val="left"/>
              <w:rPr>
                <w:szCs w:val="26"/>
              </w:rPr>
            </w:pPr>
            <w:r w:rsidRPr="00D95464">
              <w:rPr>
                <w:szCs w:val="26"/>
              </w:rPr>
              <w:t>15 Constrained Devices</w:t>
            </w:r>
          </w:p>
        </w:tc>
        <w:tc>
          <w:tcPr>
            <w:tcW w:w="3829" w:type="dxa"/>
            <w:vAlign w:val="center"/>
          </w:tcPr>
          <w:p w14:paraId="3FA7D4FC" w14:textId="77777777" w:rsidR="00892905" w:rsidRPr="00D95464" w:rsidRDefault="00892905" w:rsidP="00892905">
            <w:pPr>
              <w:spacing w:before="120"/>
              <w:jc w:val="left"/>
              <w:rPr>
                <w:szCs w:val="26"/>
              </w:rPr>
            </w:pPr>
          </w:p>
        </w:tc>
        <w:tc>
          <w:tcPr>
            <w:tcW w:w="2693" w:type="dxa"/>
            <w:shd w:val="clear" w:color="auto" w:fill="auto"/>
            <w:vAlign w:val="center"/>
          </w:tcPr>
          <w:p w14:paraId="24A29613"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744D4D7A" w14:textId="77777777" w:rsidTr="002F10A6">
        <w:trPr>
          <w:trHeight w:val="282"/>
          <w:jc w:val="center"/>
        </w:trPr>
        <w:tc>
          <w:tcPr>
            <w:tcW w:w="4678" w:type="dxa"/>
            <w:shd w:val="clear" w:color="auto" w:fill="auto"/>
            <w:vAlign w:val="center"/>
          </w:tcPr>
          <w:p w14:paraId="76FFE51C" w14:textId="71870E7F" w:rsidR="00892905" w:rsidRPr="00D95464" w:rsidRDefault="00892905" w:rsidP="00892905">
            <w:pPr>
              <w:spacing w:before="120"/>
              <w:jc w:val="left"/>
              <w:rPr>
                <w:szCs w:val="26"/>
              </w:rPr>
            </w:pPr>
            <w:r w:rsidRPr="00D95464">
              <w:rPr>
                <w:szCs w:val="26"/>
              </w:rPr>
              <w:t>1</w:t>
            </w:r>
            <w:r w:rsidR="00E7372A">
              <w:rPr>
                <w:szCs w:val="26"/>
              </w:rPr>
              <w:t>8</w:t>
            </w:r>
            <w:r w:rsidRPr="00D95464">
              <w:rPr>
                <w:szCs w:val="26"/>
              </w:rPr>
              <w:t xml:space="preserve"> Quản lý nút IPv6</w:t>
            </w:r>
          </w:p>
        </w:tc>
        <w:tc>
          <w:tcPr>
            <w:tcW w:w="4394" w:type="dxa"/>
            <w:vAlign w:val="center"/>
          </w:tcPr>
          <w:p w14:paraId="52056BEA" w14:textId="77777777" w:rsidR="00892905" w:rsidRPr="00D95464" w:rsidRDefault="00892905" w:rsidP="00892905">
            <w:pPr>
              <w:spacing w:before="120"/>
              <w:jc w:val="left"/>
              <w:rPr>
                <w:szCs w:val="26"/>
              </w:rPr>
            </w:pPr>
            <w:r w:rsidRPr="00D95464">
              <w:rPr>
                <w:szCs w:val="26"/>
              </w:rPr>
              <w:t>16 IPv6 Node Management</w:t>
            </w:r>
          </w:p>
        </w:tc>
        <w:tc>
          <w:tcPr>
            <w:tcW w:w="3829" w:type="dxa"/>
            <w:vAlign w:val="center"/>
          </w:tcPr>
          <w:p w14:paraId="3509DCE1" w14:textId="74124B96" w:rsidR="00892905" w:rsidRPr="00D95464" w:rsidRDefault="00892905" w:rsidP="00892905">
            <w:pPr>
              <w:spacing w:before="120"/>
              <w:jc w:val="left"/>
              <w:rPr>
                <w:szCs w:val="26"/>
              </w:rPr>
            </w:pPr>
          </w:p>
        </w:tc>
        <w:tc>
          <w:tcPr>
            <w:tcW w:w="2693" w:type="dxa"/>
            <w:shd w:val="clear" w:color="auto" w:fill="auto"/>
            <w:vAlign w:val="center"/>
          </w:tcPr>
          <w:p w14:paraId="566B7AA7"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66B3A5D2" w14:textId="77777777" w:rsidTr="002F10A6">
        <w:trPr>
          <w:trHeight w:val="282"/>
          <w:jc w:val="center"/>
        </w:trPr>
        <w:tc>
          <w:tcPr>
            <w:tcW w:w="4678" w:type="dxa"/>
            <w:shd w:val="clear" w:color="auto" w:fill="auto"/>
            <w:vAlign w:val="center"/>
          </w:tcPr>
          <w:p w14:paraId="54A24857" w14:textId="7D1B2D27" w:rsidR="00892905" w:rsidRPr="00D95464" w:rsidRDefault="00892905" w:rsidP="00892905">
            <w:pPr>
              <w:spacing w:before="120"/>
              <w:jc w:val="left"/>
              <w:rPr>
                <w:szCs w:val="26"/>
              </w:rPr>
            </w:pPr>
            <w:r w:rsidRPr="00D95464">
              <w:rPr>
                <w:szCs w:val="26"/>
              </w:rPr>
              <w:t>1</w:t>
            </w:r>
            <w:r w:rsidR="00E7372A">
              <w:rPr>
                <w:szCs w:val="26"/>
              </w:rPr>
              <w:t>8</w:t>
            </w:r>
            <w:r w:rsidRPr="00D95464">
              <w:rPr>
                <w:szCs w:val="26"/>
              </w:rPr>
              <w:t>.1 Các mô đun cơ sở thông tin quản lý (MIB)</w:t>
            </w:r>
          </w:p>
        </w:tc>
        <w:tc>
          <w:tcPr>
            <w:tcW w:w="4394" w:type="dxa"/>
            <w:vAlign w:val="center"/>
          </w:tcPr>
          <w:p w14:paraId="70BE17BB" w14:textId="77777777" w:rsidR="00892905" w:rsidRPr="00D95464" w:rsidRDefault="00892905" w:rsidP="00892905">
            <w:pPr>
              <w:spacing w:before="120"/>
              <w:jc w:val="left"/>
              <w:rPr>
                <w:szCs w:val="26"/>
                <w:lang w:val="fr-FR"/>
              </w:rPr>
            </w:pPr>
            <w:r w:rsidRPr="00D95464">
              <w:rPr>
                <w:szCs w:val="26"/>
                <w:lang w:val="fr-FR"/>
              </w:rPr>
              <w:t>16.1 Management Information Base (MIB) Modules</w:t>
            </w:r>
          </w:p>
        </w:tc>
        <w:tc>
          <w:tcPr>
            <w:tcW w:w="3829" w:type="dxa"/>
            <w:vAlign w:val="center"/>
          </w:tcPr>
          <w:p w14:paraId="47A150E0" w14:textId="7CEAA35D" w:rsidR="00892905" w:rsidRPr="00D95464" w:rsidRDefault="00892905" w:rsidP="00892905">
            <w:pPr>
              <w:spacing w:before="120"/>
              <w:jc w:val="left"/>
              <w:rPr>
                <w:szCs w:val="26"/>
                <w:lang w:val="fr-FR"/>
              </w:rPr>
            </w:pPr>
          </w:p>
        </w:tc>
        <w:tc>
          <w:tcPr>
            <w:tcW w:w="2693" w:type="dxa"/>
            <w:shd w:val="clear" w:color="auto" w:fill="auto"/>
            <w:vAlign w:val="center"/>
          </w:tcPr>
          <w:p w14:paraId="12A8899A"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989BE26" w14:textId="77777777" w:rsidTr="002F10A6">
        <w:trPr>
          <w:trHeight w:val="282"/>
          <w:jc w:val="center"/>
        </w:trPr>
        <w:tc>
          <w:tcPr>
            <w:tcW w:w="4678" w:type="dxa"/>
            <w:shd w:val="clear" w:color="auto" w:fill="auto"/>
            <w:vAlign w:val="center"/>
          </w:tcPr>
          <w:p w14:paraId="14ED5111" w14:textId="1B92AFAD" w:rsidR="00892905" w:rsidRPr="00D95464" w:rsidRDefault="00892905" w:rsidP="00892905">
            <w:pPr>
              <w:spacing w:before="120"/>
              <w:jc w:val="left"/>
              <w:rPr>
                <w:szCs w:val="26"/>
              </w:rPr>
            </w:pPr>
            <w:r w:rsidRPr="00D95464">
              <w:rPr>
                <w:szCs w:val="26"/>
              </w:rPr>
              <w:t>1</w:t>
            </w:r>
            <w:r w:rsidR="00E7372A">
              <w:rPr>
                <w:szCs w:val="26"/>
              </w:rPr>
              <w:t>8</w:t>
            </w:r>
            <w:r w:rsidRPr="00D95464">
              <w:rPr>
                <w:szCs w:val="26"/>
              </w:rPr>
              <w:t>.2 Các mô hình dữ liệu YANG</w:t>
            </w:r>
          </w:p>
        </w:tc>
        <w:tc>
          <w:tcPr>
            <w:tcW w:w="4394" w:type="dxa"/>
            <w:vAlign w:val="center"/>
          </w:tcPr>
          <w:p w14:paraId="6F4BC29A" w14:textId="77777777" w:rsidR="00892905" w:rsidRPr="00D95464" w:rsidRDefault="00892905" w:rsidP="00892905">
            <w:pPr>
              <w:spacing w:before="120"/>
              <w:jc w:val="left"/>
              <w:rPr>
                <w:szCs w:val="26"/>
              </w:rPr>
            </w:pPr>
            <w:r w:rsidRPr="00D95464">
              <w:rPr>
                <w:szCs w:val="26"/>
              </w:rPr>
              <w:t>16.2 YANG Data Models</w:t>
            </w:r>
          </w:p>
        </w:tc>
        <w:tc>
          <w:tcPr>
            <w:tcW w:w="3829" w:type="dxa"/>
            <w:vAlign w:val="center"/>
          </w:tcPr>
          <w:p w14:paraId="48758E72" w14:textId="77777777" w:rsidR="00892905" w:rsidRPr="00D95464" w:rsidRDefault="00892905" w:rsidP="00892905">
            <w:pPr>
              <w:spacing w:before="120"/>
              <w:jc w:val="left"/>
              <w:rPr>
                <w:szCs w:val="26"/>
              </w:rPr>
            </w:pPr>
          </w:p>
        </w:tc>
        <w:tc>
          <w:tcPr>
            <w:tcW w:w="2693" w:type="dxa"/>
            <w:shd w:val="clear" w:color="auto" w:fill="auto"/>
            <w:vAlign w:val="center"/>
          </w:tcPr>
          <w:p w14:paraId="60E69908"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62C6045E" w14:textId="77777777" w:rsidTr="002F10A6">
        <w:trPr>
          <w:trHeight w:val="282"/>
          <w:jc w:val="center"/>
        </w:trPr>
        <w:tc>
          <w:tcPr>
            <w:tcW w:w="4678" w:type="dxa"/>
            <w:shd w:val="clear" w:color="auto" w:fill="auto"/>
            <w:vAlign w:val="center"/>
          </w:tcPr>
          <w:p w14:paraId="04505D0C" w14:textId="38B54C81" w:rsidR="00892905" w:rsidRPr="00D95464" w:rsidRDefault="00892905" w:rsidP="00892905">
            <w:pPr>
              <w:spacing w:before="120"/>
              <w:jc w:val="left"/>
              <w:rPr>
                <w:szCs w:val="26"/>
              </w:rPr>
            </w:pPr>
            <w:r w:rsidRPr="00D95464">
              <w:rPr>
                <w:szCs w:val="26"/>
              </w:rPr>
              <w:t>1</w:t>
            </w:r>
            <w:r w:rsidR="00E7372A">
              <w:rPr>
                <w:szCs w:val="26"/>
              </w:rPr>
              <w:t>9</w:t>
            </w:r>
            <w:r w:rsidRPr="00D95464">
              <w:rPr>
                <w:szCs w:val="26"/>
              </w:rPr>
              <w:t xml:space="preserve"> Các cân nhắc bảo mật</w:t>
            </w:r>
          </w:p>
        </w:tc>
        <w:tc>
          <w:tcPr>
            <w:tcW w:w="4394" w:type="dxa"/>
            <w:vAlign w:val="center"/>
          </w:tcPr>
          <w:p w14:paraId="1A0E5367" w14:textId="77777777" w:rsidR="00892905" w:rsidRPr="00D95464" w:rsidRDefault="00892905" w:rsidP="00892905">
            <w:pPr>
              <w:spacing w:before="120"/>
              <w:jc w:val="left"/>
              <w:rPr>
                <w:szCs w:val="26"/>
              </w:rPr>
            </w:pPr>
            <w:r w:rsidRPr="00D95464">
              <w:rPr>
                <w:szCs w:val="26"/>
              </w:rPr>
              <w:t>17 Security Considerations</w:t>
            </w:r>
          </w:p>
        </w:tc>
        <w:tc>
          <w:tcPr>
            <w:tcW w:w="3829" w:type="dxa"/>
            <w:vAlign w:val="center"/>
          </w:tcPr>
          <w:p w14:paraId="32A2592E" w14:textId="2BD1A21A" w:rsidR="00892905" w:rsidRPr="00D95464" w:rsidRDefault="002B2291" w:rsidP="00892905">
            <w:pPr>
              <w:spacing w:before="120"/>
              <w:jc w:val="left"/>
              <w:rPr>
                <w:szCs w:val="26"/>
              </w:rPr>
            </w:pPr>
            <w:r w:rsidRPr="002B2291">
              <w:rPr>
                <w:szCs w:val="26"/>
              </w:rPr>
              <w:t>2.4. Yêu cầu về bảo mật</w:t>
            </w:r>
          </w:p>
        </w:tc>
        <w:tc>
          <w:tcPr>
            <w:tcW w:w="2693" w:type="dxa"/>
            <w:shd w:val="clear" w:color="auto" w:fill="auto"/>
            <w:vAlign w:val="center"/>
          </w:tcPr>
          <w:p w14:paraId="19440D7C"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60BB495" w14:textId="77777777" w:rsidTr="002F10A6">
        <w:trPr>
          <w:trHeight w:val="282"/>
          <w:jc w:val="center"/>
        </w:trPr>
        <w:tc>
          <w:tcPr>
            <w:tcW w:w="4678" w:type="dxa"/>
            <w:shd w:val="clear" w:color="auto" w:fill="auto"/>
            <w:vAlign w:val="center"/>
          </w:tcPr>
          <w:p w14:paraId="61A27E6F" w14:textId="2E26D845" w:rsidR="00892905" w:rsidRPr="00D95464" w:rsidRDefault="00E7372A" w:rsidP="00892905">
            <w:pPr>
              <w:spacing w:before="120"/>
              <w:jc w:val="left"/>
              <w:rPr>
                <w:szCs w:val="26"/>
              </w:rPr>
            </w:pPr>
            <w:r>
              <w:rPr>
                <w:szCs w:val="26"/>
              </w:rPr>
              <w:t>20</w:t>
            </w:r>
            <w:r w:rsidR="00892905" w:rsidRPr="00D95464">
              <w:rPr>
                <w:szCs w:val="26"/>
              </w:rPr>
              <w:t xml:space="preserve"> Các cân nhắc IANA</w:t>
            </w:r>
          </w:p>
        </w:tc>
        <w:tc>
          <w:tcPr>
            <w:tcW w:w="4394" w:type="dxa"/>
            <w:vAlign w:val="center"/>
          </w:tcPr>
          <w:p w14:paraId="31D964EE" w14:textId="77777777" w:rsidR="00892905" w:rsidRPr="00D95464" w:rsidRDefault="00892905" w:rsidP="00892905">
            <w:pPr>
              <w:spacing w:before="120"/>
              <w:jc w:val="left"/>
              <w:rPr>
                <w:szCs w:val="26"/>
              </w:rPr>
            </w:pPr>
            <w:r w:rsidRPr="00D95464">
              <w:rPr>
                <w:szCs w:val="26"/>
              </w:rPr>
              <w:t>18 IANA Considerations</w:t>
            </w:r>
          </w:p>
        </w:tc>
        <w:tc>
          <w:tcPr>
            <w:tcW w:w="3829" w:type="dxa"/>
            <w:vAlign w:val="center"/>
          </w:tcPr>
          <w:p w14:paraId="7C01DAEB" w14:textId="77777777" w:rsidR="00892905" w:rsidRPr="00D95464" w:rsidRDefault="00892905" w:rsidP="00892905">
            <w:pPr>
              <w:spacing w:before="120"/>
              <w:jc w:val="left"/>
              <w:rPr>
                <w:szCs w:val="26"/>
              </w:rPr>
            </w:pPr>
          </w:p>
        </w:tc>
        <w:tc>
          <w:tcPr>
            <w:tcW w:w="2693" w:type="dxa"/>
            <w:shd w:val="clear" w:color="auto" w:fill="auto"/>
            <w:vAlign w:val="center"/>
          </w:tcPr>
          <w:p w14:paraId="6E386F1E" w14:textId="77777777" w:rsidR="00892905" w:rsidRPr="00D95464" w:rsidRDefault="00892905" w:rsidP="00892905">
            <w:pPr>
              <w:spacing w:before="120"/>
              <w:jc w:val="left"/>
              <w:rPr>
                <w:szCs w:val="26"/>
              </w:rPr>
            </w:pPr>
            <w:r w:rsidRPr="00D95464">
              <w:rPr>
                <w:szCs w:val="26"/>
              </w:rPr>
              <w:t xml:space="preserve">Biên soạn tương đương </w:t>
            </w:r>
          </w:p>
        </w:tc>
      </w:tr>
      <w:tr w:rsidR="002B2291" w:rsidRPr="00D95464" w14:paraId="44F6C0A5" w14:textId="77777777" w:rsidTr="002F10A6">
        <w:trPr>
          <w:trHeight w:val="282"/>
          <w:jc w:val="center"/>
        </w:trPr>
        <w:tc>
          <w:tcPr>
            <w:tcW w:w="4678" w:type="dxa"/>
            <w:shd w:val="clear" w:color="auto" w:fill="auto"/>
            <w:vAlign w:val="center"/>
          </w:tcPr>
          <w:p w14:paraId="6C2F0A7E" w14:textId="77777777" w:rsidR="002B2291" w:rsidRDefault="002B2291" w:rsidP="00892905">
            <w:pPr>
              <w:spacing w:before="120"/>
              <w:jc w:val="left"/>
              <w:rPr>
                <w:szCs w:val="26"/>
              </w:rPr>
            </w:pPr>
          </w:p>
        </w:tc>
        <w:tc>
          <w:tcPr>
            <w:tcW w:w="4394" w:type="dxa"/>
            <w:vAlign w:val="center"/>
          </w:tcPr>
          <w:p w14:paraId="63B272AA" w14:textId="77777777" w:rsidR="002B2291" w:rsidRPr="00D95464" w:rsidRDefault="002B2291" w:rsidP="00892905">
            <w:pPr>
              <w:spacing w:before="120"/>
              <w:jc w:val="left"/>
              <w:rPr>
                <w:szCs w:val="26"/>
              </w:rPr>
            </w:pPr>
          </w:p>
        </w:tc>
        <w:tc>
          <w:tcPr>
            <w:tcW w:w="3829" w:type="dxa"/>
            <w:vAlign w:val="center"/>
          </w:tcPr>
          <w:p w14:paraId="4FE5DD5E" w14:textId="3108A551" w:rsidR="002B2291" w:rsidRPr="00D95464" w:rsidRDefault="002B2291" w:rsidP="00892905">
            <w:pPr>
              <w:spacing w:before="120"/>
              <w:jc w:val="left"/>
              <w:rPr>
                <w:szCs w:val="26"/>
              </w:rPr>
            </w:pPr>
            <w:r>
              <w:rPr>
                <w:szCs w:val="26"/>
              </w:rPr>
              <w:t>3 Phương pháp đo</w:t>
            </w:r>
          </w:p>
        </w:tc>
        <w:tc>
          <w:tcPr>
            <w:tcW w:w="2693" w:type="dxa"/>
            <w:shd w:val="clear" w:color="auto" w:fill="auto"/>
            <w:vAlign w:val="center"/>
          </w:tcPr>
          <w:p w14:paraId="406A316C" w14:textId="10D6CAAF" w:rsidR="002B2291" w:rsidRPr="00D95464" w:rsidRDefault="002B2291" w:rsidP="00892905">
            <w:pPr>
              <w:spacing w:before="120"/>
              <w:jc w:val="left"/>
              <w:rPr>
                <w:szCs w:val="26"/>
              </w:rPr>
            </w:pPr>
            <w:r>
              <w:rPr>
                <w:szCs w:val="26"/>
              </w:rPr>
              <w:t>Lược bỏ</w:t>
            </w:r>
          </w:p>
        </w:tc>
      </w:tr>
      <w:tr w:rsidR="002B2291" w:rsidRPr="00D95464" w14:paraId="64C35730" w14:textId="77777777" w:rsidTr="002F10A6">
        <w:trPr>
          <w:trHeight w:val="282"/>
          <w:jc w:val="center"/>
        </w:trPr>
        <w:tc>
          <w:tcPr>
            <w:tcW w:w="4678" w:type="dxa"/>
            <w:shd w:val="clear" w:color="auto" w:fill="auto"/>
            <w:vAlign w:val="center"/>
          </w:tcPr>
          <w:p w14:paraId="30452701" w14:textId="77777777" w:rsidR="002B2291" w:rsidRDefault="002B2291" w:rsidP="00892905">
            <w:pPr>
              <w:spacing w:before="120"/>
              <w:jc w:val="left"/>
              <w:rPr>
                <w:szCs w:val="26"/>
              </w:rPr>
            </w:pPr>
          </w:p>
        </w:tc>
        <w:tc>
          <w:tcPr>
            <w:tcW w:w="4394" w:type="dxa"/>
            <w:vAlign w:val="center"/>
          </w:tcPr>
          <w:p w14:paraId="67F614DF" w14:textId="77777777" w:rsidR="002B2291" w:rsidRPr="00D95464" w:rsidRDefault="002B2291" w:rsidP="00892905">
            <w:pPr>
              <w:spacing w:before="120"/>
              <w:jc w:val="left"/>
              <w:rPr>
                <w:szCs w:val="26"/>
              </w:rPr>
            </w:pPr>
          </w:p>
        </w:tc>
        <w:tc>
          <w:tcPr>
            <w:tcW w:w="3829" w:type="dxa"/>
            <w:vAlign w:val="center"/>
          </w:tcPr>
          <w:p w14:paraId="668BA219" w14:textId="28291F7D" w:rsidR="002B2291" w:rsidRDefault="002B2291" w:rsidP="00892905">
            <w:pPr>
              <w:spacing w:before="120"/>
              <w:jc w:val="left"/>
              <w:rPr>
                <w:szCs w:val="26"/>
              </w:rPr>
            </w:pPr>
            <w:r>
              <w:rPr>
                <w:szCs w:val="26"/>
              </w:rPr>
              <w:t>4 Quy định về quản lý</w:t>
            </w:r>
          </w:p>
        </w:tc>
        <w:tc>
          <w:tcPr>
            <w:tcW w:w="2693" w:type="dxa"/>
            <w:shd w:val="clear" w:color="auto" w:fill="auto"/>
            <w:vAlign w:val="center"/>
          </w:tcPr>
          <w:p w14:paraId="15D6994A" w14:textId="37D1F316" w:rsidR="002B2291" w:rsidRPr="00D95464" w:rsidRDefault="002B2291" w:rsidP="00892905">
            <w:pPr>
              <w:spacing w:before="120"/>
              <w:jc w:val="left"/>
              <w:rPr>
                <w:szCs w:val="26"/>
              </w:rPr>
            </w:pPr>
            <w:r>
              <w:rPr>
                <w:szCs w:val="26"/>
              </w:rPr>
              <w:t>Lược bỏ</w:t>
            </w:r>
          </w:p>
        </w:tc>
      </w:tr>
      <w:tr w:rsidR="002B2291" w:rsidRPr="00D95464" w14:paraId="1733B379" w14:textId="77777777" w:rsidTr="002F10A6">
        <w:trPr>
          <w:trHeight w:val="282"/>
          <w:jc w:val="center"/>
        </w:trPr>
        <w:tc>
          <w:tcPr>
            <w:tcW w:w="4678" w:type="dxa"/>
            <w:shd w:val="clear" w:color="auto" w:fill="auto"/>
            <w:vAlign w:val="center"/>
          </w:tcPr>
          <w:p w14:paraId="10072CAC" w14:textId="77777777" w:rsidR="002B2291" w:rsidRDefault="002B2291" w:rsidP="00892905">
            <w:pPr>
              <w:spacing w:before="120"/>
              <w:jc w:val="left"/>
              <w:rPr>
                <w:szCs w:val="26"/>
              </w:rPr>
            </w:pPr>
          </w:p>
        </w:tc>
        <w:tc>
          <w:tcPr>
            <w:tcW w:w="4394" w:type="dxa"/>
            <w:vAlign w:val="center"/>
          </w:tcPr>
          <w:p w14:paraId="7E4973DC" w14:textId="77777777" w:rsidR="002B2291" w:rsidRPr="00D95464" w:rsidRDefault="002B2291" w:rsidP="00892905">
            <w:pPr>
              <w:spacing w:before="120"/>
              <w:jc w:val="left"/>
              <w:rPr>
                <w:szCs w:val="26"/>
              </w:rPr>
            </w:pPr>
          </w:p>
        </w:tc>
        <w:tc>
          <w:tcPr>
            <w:tcW w:w="3829" w:type="dxa"/>
            <w:vAlign w:val="center"/>
          </w:tcPr>
          <w:p w14:paraId="62EEB3A9" w14:textId="46C4BFF8" w:rsidR="002B2291" w:rsidRDefault="002B2291" w:rsidP="00892905">
            <w:pPr>
              <w:spacing w:before="120"/>
              <w:jc w:val="left"/>
              <w:rPr>
                <w:szCs w:val="26"/>
              </w:rPr>
            </w:pPr>
            <w:r>
              <w:rPr>
                <w:szCs w:val="26"/>
              </w:rPr>
              <w:t>5 Trách nhiệm của tổ chức, cá nhân</w:t>
            </w:r>
          </w:p>
        </w:tc>
        <w:tc>
          <w:tcPr>
            <w:tcW w:w="2693" w:type="dxa"/>
            <w:shd w:val="clear" w:color="auto" w:fill="auto"/>
            <w:vAlign w:val="center"/>
          </w:tcPr>
          <w:p w14:paraId="7A6F343B" w14:textId="250ED59D" w:rsidR="002B2291" w:rsidRDefault="002B2291" w:rsidP="00892905">
            <w:pPr>
              <w:spacing w:before="120"/>
              <w:jc w:val="left"/>
              <w:rPr>
                <w:szCs w:val="26"/>
              </w:rPr>
            </w:pPr>
            <w:r>
              <w:rPr>
                <w:szCs w:val="26"/>
              </w:rPr>
              <w:t>Lược bỏ</w:t>
            </w:r>
          </w:p>
        </w:tc>
      </w:tr>
      <w:tr w:rsidR="002B2291" w:rsidRPr="00D95464" w14:paraId="09F99AD2" w14:textId="77777777" w:rsidTr="002F10A6">
        <w:trPr>
          <w:trHeight w:val="282"/>
          <w:jc w:val="center"/>
        </w:trPr>
        <w:tc>
          <w:tcPr>
            <w:tcW w:w="4678" w:type="dxa"/>
            <w:shd w:val="clear" w:color="auto" w:fill="auto"/>
            <w:vAlign w:val="center"/>
          </w:tcPr>
          <w:p w14:paraId="0E08EE93" w14:textId="77777777" w:rsidR="002B2291" w:rsidRDefault="002B2291" w:rsidP="00892905">
            <w:pPr>
              <w:spacing w:before="120"/>
              <w:jc w:val="left"/>
              <w:rPr>
                <w:szCs w:val="26"/>
              </w:rPr>
            </w:pPr>
          </w:p>
        </w:tc>
        <w:tc>
          <w:tcPr>
            <w:tcW w:w="4394" w:type="dxa"/>
            <w:vAlign w:val="center"/>
          </w:tcPr>
          <w:p w14:paraId="07B52C03" w14:textId="77777777" w:rsidR="002B2291" w:rsidRPr="00D95464" w:rsidRDefault="002B2291" w:rsidP="00892905">
            <w:pPr>
              <w:spacing w:before="120"/>
              <w:jc w:val="left"/>
              <w:rPr>
                <w:szCs w:val="26"/>
              </w:rPr>
            </w:pPr>
          </w:p>
        </w:tc>
        <w:tc>
          <w:tcPr>
            <w:tcW w:w="3829" w:type="dxa"/>
            <w:vAlign w:val="center"/>
          </w:tcPr>
          <w:p w14:paraId="4C6621D1" w14:textId="12471E7D" w:rsidR="002B2291" w:rsidRDefault="002B2291" w:rsidP="00892905">
            <w:pPr>
              <w:spacing w:before="120"/>
              <w:jc w:val="left"/>
              <w:rPr>
                <w:szCs w:val="26"/>
              </w:rPr>
            </w:pPr>
            <w:r>
              <w:rPr>
                <w:szCs w:val="26"/>
              </w:rPr>
              <w:t>6 Tổ chức thực hiện</w:t>
            </w:r>
          </w:p>
        </w:tc>
        <w:tc>
          <w:tcPr>
            <w:tcW w:w="2693" w:type="dxa"/>
            <w:shd w:val="clear" w:color="auto" w:fill="auto"/>
            <w:vAlign w:val="center"/>
          </w:tcPr>
          <w:p w14:paraId="052C27A5" w14:textId="15EC147C" w:rsidR="002B2291" w:rsidRDefault="002B2291" w:rsidP="00892905">
            <w:pPr>
              <w:spacing w:before="120"/>
              <w:jc w:val="left"/>
              <w:rPr>
                <w:szCs w:val="26"/>
              </w:rPr>
            </w:pPr>
            <w:r>
              <w:rPr>
                <w:szCs w:val="26"/>
              </w:rPr>
              <w:t>Lược bỏ</w:t>
            </w:r>
          </w:p>
        </w:tc>
      </w:tr>
      <w:tr w:rsidR="00892905" w:rsidRPr="00D95464" w14:paraId="25826D75" w14:textId="77777777" w:rsidTr="002F10A6">
        <w:trPr>
          <w:trHeight w:val="282"/>
          <w:jc w:val="center"/>
        </w:trPr>
        <w:tc>
          <w:tcPr>
            <w:tcW w:w="4678" w:type="dxa"/>
            <w:shd w:val="clear" w:color="auto" w:fill="auto"/>
            <w:vAlign w:val="center"/>
          </w:tcPr>
          <w:p w14:paraId="0A1B7426" w14:textId="77777777" w:rsidR="00892905" w:rsidRPr="00D95464" w:rsidRDefault="00892905" w:rsidP="00892905">
            <w:pPr>
              <w:spacing w:before="120"/>
              <w:jc w:val="left"/>
              <w:rPr>
                <w:szCs w:val="26"/>
              </w:rPr>
            </w:pPr>
            <w:r w:rsidRPr="00D95464">
              <w:rPr>
                <w:szCs w:val="26"/>
              </w:rPr>
              <w:t>Phụ lục A - Các thay đổi từ RFC 6434</w:t>
            </w:r>
          </w:p>
        </w:tc>
        <w:tc>
          <w:tcPr>
            <w:tcW w:w="4394" w:type="dxa"/>
            <w:vAlign w:val="center"/>
          </w:tcPr>
          <w:p w14:paraId="5A439C3C" w14:textId="77777777" w:rsidR="00892905" w:rsidRPr="00D95464" w:rsidRDefault="00892905" w:rsidP="00892905">
            <w:pPr>
              <w:spacing w:before="120"/>
              <w:jc w:val="left"/>
              <w:rPr>
                <w:szCs w:val="26"/>
              </w:rPr>
            </w:pPr>
            <w:r w:rsidRPr="00D95464">
              <w:rPr>
                <w:szCs w:val="26"/>
              </w:rPr>
              <w:t>Appendix A.  Changes from RFC 6434</w:t>
            </w:r>
          </w:p>
        </w:tc>
        <w:tc>
          <w:tcPr>
            <w:tcW w:w="3829" w:type="dxa"/>
            <w:vAlign w:val="center"/>
          </w:tcPr>
          <w:p w14:paraId="6ECDA01B" w14:textId="77777777" w:rsidR="00892905" w:rsidRPr="00D95464" w:rsidRDefault="00892905" w:rsidP="00892905">
            <w:pPr>
              <w:spacing w:before="120"/>
              <w:jc w:val="left"/>
              <w:rPr>
                <w:szCs w:val="26"/>
              </w:rPr>
            </w:pPr>
          </w:p>
        </w:tc>
        <w:tc>
          <w:tcPr>
            <w:tcW w:w="2693" w:type="dxa"/>
            <w:shd w:val="clear" w:color="auto" w:fill="auto"/>
            <w:vAlign w:val="center"/>
          </w:tcPr>
          <w:p w14:paraId="618424BE"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44FC7B5E" w14:textId="77777777" w:rsidTr="002F10A6">
        <w:trPr>
          <w:trHeight w:val="282"/>
          <w:jc w:val="center"/>
        </w:trPr>
        <w:tc>
          <w:tcPr>
            <w:tcW w:w="4678" w:type="dxa"/>
            <w:shd w:val="clear" w:color="auto" w:fill="auto"/>
            <w:vAlign w:val="center"/>
          </w:tcPr>
          <w:p w14:paraId="17ADF294" w14:textId="77777777" w:rsidR="00892905" w:rsidRPr="00D95464" w:rsidRDefault="00892905" w:rsidP="00892905">
            <w:pPr>
              <w:spacing w:before="120"/>
              <w:jc w:val="left"/>
              <w:rPr>
                <w:szCs w:val="26"/>
              </w:rPr>
            </w:pPr>
            <w:r w:rsidRPr="00D95464">
              <w:rPr>
                <w:szCs w:val="26"/>
              </w:rPr>
              <w:t>Phụ lục B - Các thay đổi từ RFC 4294 tới RFC 6434</w:t>
            </w:r>
          </w:p>
        </w:tc>
        <w:tc>
          <w:tcPr>
            <w:tcW w:w="4394" w:type="dxa"/>
            <w:vAlign w:val="center"/>
          </w:tcPr>
          <w:p w14:paraId="073FDFC7" w14:textId="77777777" w:rsidR="00892905" w:rsidRPr="00D95464" w:rsidRDefault="00892905" w:rsidP="00892905">
            <w:pPr>
              <w:spacing w:before="120"/>
              <w:jc w:val="left"/>
              <w:rPr>
                <w:szCs w:val="26"/>
              </w:rPr>
            </w:pPr>
            <w:r w:rsidRPr="00D95464">
              <w:rPr>
                <w:szCs w:val="26"/>
              </w:rPr>
              <w:t>Appendix B.  Changes from RFC 4294 to RFC 6434</w:t>
            </w:r>
          </w:p>
        </w:tc>
        <w:tc>
          <w:tcPr>
            <w:tcW w:w="3829" w:type="dxa"/>
            <w:vAlign w:val="center"/>
          </w:tcPr>
          <w:p w14:paraId="387877C3" w14:textId="5D126028" w:rsidR="00892905" w:rsidRPr="00D95464" w:rsidRDefault="00892905" w:rsidP="00892905">
            <w:pPr>
              <w:spacing w:before="120"/>
              <w:jc w:val="left"/>
              <w:rPr>
                <w:szCs w:val="26"/>
              </w:rPr>
            </w:pPr>
          </w:p>
        </w:tc>
        <w:tc>
          <w:tcPr>
            <w:tcW w:w="2693" w:type="dxa"/>
            <w:shd w:val="clear" w:color="auto" w:fill="auto"/>
            <w:vAlign w:val="center"/>
          </w:tcPr>
          <w:p w14:paraId="00973C99" w14:textId="77777777" w:rsidR="00892905" w:rsidRPr="00D95464" w:rsidRDefault="00892905" w:rsidP="00892905">
            <w:pPr>
              <w:spacing w:before="120"/>
              <w:jc w:val="left"/>
              <w:rPr>
                <w:szCs w:val="26"/>
              </w:rPr>
            </w:pPr>
            <w:r w:rsidRPr="00D95464">
              <w:rPr>
                <w:szCs w:val="26"/>
              </w:rPr>
              <w:t xml:space="preserve">Biên soạn tương đương </w:t>
            </w:r>
          </w:p>
        </w:tc>
      </w:tr>
      <w:tr w:rsidR="00892905" w:rsidRPr="00D95464" w14:paraId="073DCA20" w14:textId="77777777" w:rsidTr="002F10A6">
        <w:trPr>
          <w:trHeight w:val="300"/>
          <w:jc w:val="center"/>
        </w:trPr>
        <w:tc>
          <w:tcPr>
            <w:tcW w:w="4678" w:type="dxa"/>
            <w:shd w:val="clear" w:color="auto" w:fill="auto"/>
            <w:vAlign w:val="center"/>
          </w:tcPr>
          <w:p w14:paraId="2515B16C" w14:textId="77777777" w:rsidR="00892905" w:rsidRPr="00D95464" w:rsidRDefault="00892905" w:rsidP="00892905">
            <w:pPr>
              <w:spacing w:before="120"/>
              <w:jc w:val="left"/>
              <w:rPr>
                <w:szCs w:val="26"/>
              </w:rPr>
            </w:pPr>
            <w:r w:rsidRPr="00D95464">
              <w:rPr>
                <w:szCs w:val="26"/>
                <w:lang w:val="it-IT"/>
              </w:rPr>
              <w:t>Thư mục tài liệu tham khảo</w:t>
            </w:r>
          </w:p>
        </w:tc>
        <w:tc>
          <w:tcPr>
            <w:tcW w:w="4394" w:type="dxa"/>
            <w:vAlign w:val="center"/>
          </w:tcPr>
          <w:p w14:paraId="4C444D3B" w14:textId="77777777" w:rsidR="00892905" w:rsidRPr="00D95464" w:rsidRDefault="00892905" w:rsidP="00892905">
            <w:pPr>
              <w:spacing w:before="120"/>
              <w:jc w:val="left"/>
              <w:rPr>
                <w:szCs w:val="26"/>
                <w:lang w:val="it-IT"/>
              </w:rPr>
            </w:pPr>
            <w:r w:rsidRPr="00D95464">
              <w:rPr>
                <w:szCs w:val="26"/>
                <w:lang w:val="it-IT"/>
              </w:rPr>
              <w:t>19.2 Informative References</w:t>
            </w:r>
          </w:p>
        </w:tc>
        <w:tc>
          <w:tcPr>
            <w:tcW w:w="3829" w:type="dxa"/>
            <w:vAlign w:val="center"/>
          </w:tcPr>
          <w:p w14:paraId="7353B7D5" w14:textId="5F384735" w:rsidR="00892905" w:rsidRPr="00050BF7" w:rsidRDefault="00050BF7" w:rsidP="00892905">
            <w:pPr>
              <w:spacing w:before="120"/>
              <w:jc w:val="left"/>
              <w:rPr>
                <w:szCs w:val="26"/>
                <w:lang w:val="it-IT"/>
              </w:rPr>
            </w:pPr>
            <w:r w:rsidRPr="00050BF7">
              <w:rPr>
                <w:szCs w:val="26"/>
                <w:lang w:val="it-IT"/>
              </w:rPr>
              <w:t>Thư mục tài liệu tha</w:t>
            </w:r>
            <w:r>
              <w:rPr>
                <w:szCs w:val="26"/>
                <w:lang w:val="it-IT"/>
              </w:rPr>
              <w:t>m khảo</w:t>
            </w:r>
          </w:p>
        </w:tc>
        <w:tc>
          <w:tcPr>
            <w:tcW w:w="2693" w:type="dxa"/>
            <w:shd w:val="clear" w:color="auto" w:fill="auto"/>
            <w:vAlign w:val="center"/>
          </w:tcPr>
          <w:p w14:paraId="6DC059B1" w14:textId="77777777" w:rsidR="00892905" w:rsidRPr="00D95464" w:rsidRDefault="00892905" w:rsidP="00892905">
            <w:pPr>
              <w:spacing w:before="120"/>
              <w:jc w:val="left"/>
              <w:rPr>
                <w:b/>
                <w:szCs w:val="26"/>
              </w:rPr>
            </w:pPr>
            <w:r w:rsidRPr="00D95464">
              <w:rPr>
                <w:szCs w:val="26"/>
              </w:rPr>
              <w:t>Theo TCVN 1-2:2008</w:t>
            </w:r>
          </w:p>
        </w:tc>
      </w:tr>
    </w:tbl>
    <w:p w14:paraId="50173B27" w14:textId="77777777" w:rsidR="00677FD5" w:rsidRDefault="00677FD5" w:rsidP="00677FD5">
      <w:pPr>
        <w:rPr>
          <w:sz w:val="12"/>
          <w:szCs w:val="12"/>
        </w:rPr>
      </w:pPr>
    </w:p>
    <w:p w14:paraId="4AC99303" w14:textId="77777777" w:rsidR="005D6FBC" w:rsidRDefault="005D6FBC" w:rsidP="00677FD5">
      <w:pPr>
        <w:rPr>
          <w:sz w:val="12"/>
          <w:szCs w:val="12"/>
        </w:rPr>
        <w:sectPr w:rsidR="005D6FBC" w:rsidSect="00F84C75">
          <w:pgSz w:w="16840" w:h="11907" w:orient="landscape" w:code="9"/>
          <w:pgMar w:top="1701" w:right="1701" w:bottom="1418" w:left="1418" w:header="720" w:footer="720" w:gutter="0"/>
          <w:cols w:space="720"/>
          <w:docGrid w:linePitch="360"/>
        </w:sectPr>
      </w:pPr>
    </w:p>
    <w:p w14:paraId="526CD467" w14:textId="378B1691" w:rsidR="005D6FBC" w:rsidRPr="00D95464" w:rsidRDefault="005D6FBC" w:rsidP="005D6FBC">
      <w:pPr>
        <w:pStyle w:val="Heading3"/>
        <w:tabs>
          <w:tab w:val="left" w:pos="425"/>
          <w:tab w:val="left" w:pos="709"/>
          <w:tab w:val="left" w:pos="992"/>
        </w:tabs>
        <w:spacing w:after="0"/>
        <w:rPr>
          <w:lang w:val="it-IT"/>
        </w:rPr>
      </w:pPr>
      <w:bookmarkStart w:id="45" w:name="_Toc129353041"/>
      <w:r w:rsidRPr="00D95464">
        <w:rPr>
          <w:lang w:val="it-IT"/>
        </w:rPr>
        <w:lastRenderedPageBreak/>
        <w:t xml:space="preserve">Bảng đối chiếu nội dung các </w:t>
      </w:r>
      <w:r>
        <w:rPr>
          <w:lang w:val="it-IT"/>
        </w:rPr>
        <w:t xml:space="preserve">phiên bản </w:t>
      </w:r>
      <w:r w:rsidRPr="00D95464">
        <w:rPr>
          <w:lang w:val="it-IT"/>
        </w:rPr>
        <w:t xml:space="preserve">tài liệu tham khảo </w:t>
      </w:r>
      <w:r>
        <w:rPr>
          <w:lang w:val="it-IT"/>
        </w:rPr>
        <w:t>RFC</w:t>
      </w:r>
      <w:bookmarkEnd w:id="45"/>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6379"/>
        <w:gridCol w:w="3828"/>
      </w:tblGrid>
      <w:tr w:rsidR="005D75BF" w:rsidRPr="005D75BF" w14:paraId="1B224C91" w14:textId="77777777" w:rsidTr="002F10A6">
        <w:trPr>
          <w:trHeight w:val="508"/>
          <w:tblHeader/>
          <w:jc w:val="center"/>
        </w:trPr>
        <w:tc>
          <w:tcPr>
            <w:tcW w:w="5387" w:type="dxa"/>
            <w:shd w:val="clear" w:color="auto" w:fill="EBF2DE"/>
            <w:vAlign w:val="center"/>
          </w:tcPr>
          <w:p w14:paraId="663A6B57" w14:textId="474F2454" w:rsidR="005D75BF" w:rsidRPr="00D95464" w:rsidRDefault="005D75BF" w:rsidP="00050BF7">
            <w:pPr>
              <w:jc w:val="center"/>
              <w:rPr>
                <w:b/>
                <w:bCs/>
                <w:szCs w:val="26"/>
                <w:lang w:val="it-IT"/>
              </w:rPr>
            </w:pPr>
            <w:r w:rsidRPr="00D95464">
              <w:rPr>
                <w:b/>
                <w:bCs/>
                <w:szCs w:val="26"/>
                <w:lang w:val="it-IT"/>
              </w:rPr>
              <w:t>Tài liệu tham khảo gốc RFC 8504 (2019)</w:t>
            </w:r>
          </w:p>
        </w:tc>
        <w:tc>
          <w:tcPr>
            <w:tcW w:w="6379" w:type="dxa"/>
            <w:shd w:val="clear" w:color="auto" w:fill="EBF2DE"/>
            <w:vAlign w:val="center"/>
          </w:tcPr>
          <w:p w14:paraId="6A34DBD8" w14:textId="31F760F1" w:rsidR="005D75BF" w:rsidRPr="00D95464" w:rsidRDefault="005D75BF" w:rsidP="00050BF7">
            <w:pPr>
              <w:spacing w:before="120"/>
              <w:jc w:val="center"/>
              <w:rPr>
                <w:b/>
                <w:bCs/>
                <w:szCs w:val="26"/>
                <w:lang w:val="it-IT"/>
              </w:rPr>
            </w:pPr>
            <w:r w:rsidRPr="00D95464">
              <w:rPr>
                <w:b/>
                <w:bCs/>
                <w:szCs w:val="26"/>
                <w:lang w:val="it-IT"/>
              </w:rPr>
              <w:t>So sánh với RFC 6434 (2011)</w:t>
            </w:r>
          </w:p>
        </w:tc>
        <w:tc>
          <w:tcPr>
            <w:tcW w:w="3828" w:type="dxa"/>
            <w:shd w:val="clear" w:color="auto" w:fill="EBF2DE"/>
            <w:vAlign w:val="center"/>
          </w:tcPr>
          <w:p w14:paraId="08E2D540" w14:textId="7A4ED9C9" w:rsidR="005D75BF" w:rsidRPr="00D95464" w:rsidRDefault="005D75BF" w:rsidP="00050BF7">
            <w:pPr>
              <w:spacing w:before="120"/>
              <w:jc w:val="center"/>
              <w:rPr>
                <w:b/>
                <w:bCs/>
                <w:szCs w:val="26"/>
                <w:lang w:val="it-IT"/>
              </w:rPr>
            </w:pPr>
            <w:r w:rsidRPr="00D95464">
              <w:rPr>
                <w:b/>
                <w:bCs/>
                <w:szCs w:val="26"/>
                <w:lang w:val="it-IT"/>
              </w:rPr>
              <w:t>So sánh với RFC 4</w:t>
            </w:r>
            <w:r>
              <w:rPr>
                <w:b/>
                <w:bCs/>
                <w:szCs w:val="26"/>
                <w:lang w:val="it-IT"/>
              </w:rPr>
              <w:t>29</w:t>
            </w:r>
            <w:r w:rsidRPr="00D95464">
              <w:rPr>
                <w:b/>
                <w:bCs/>
                <w:szCs w:val="26"/>
                <w:lang w:val="it-IT"/>
              </w:rPr>
              <w:t>4 (20</w:t>
            </w:r>
            <w:r>
              <w:rPr>
                <w:b/>
                <w:bCs/>
                <w:szCs w:val="26"/>
                <w:lang w:val="it-IT"/>
              </w:rPr>
              <w:t>06</w:t>
            </w:r>
            <w:r w:rsidRPr="00D95464">
              <w:rPr>
                <w:b/>
                <w:bCs/>
                <w:szCs w:val="26"/>
                <w:lang w:val="it-IT"/>
              </w:rPr>
              <w:t>)</w:t>
            </w:r>
          </w:p>
        </w:tc>
      </w:tr>
      <w:tr w:rsidR="005D75BF" w:rsidRPr="00D95464" w14:paraId="223032C6" w14:textId="77777777" w:rsidTr="002F10A6">
        <w:trPr>
          <w:trHeight w:val="324"/>
          <w:jc w:val="center"/>
        </w:trPr>
        <w:tc>
          <w:tcPr>
            <w:tcW w:w="5387" w:type="dxa"/>
            <w:shd w:val="clear" w:color="000000" w:fill="auto"/>
            <w:vAlign w:val="center"/>
          </w:tcPr>
          <w:p w14:paraId="0DE01DDD" w14:textId="22D37F29" w:rsidR="005D75BF" w:rsidRPr="00D95464" w:rsidRDefault="005D75BF" w:rsidP="00D25BFC">
            <w:pPr>
              <w:spacing w:before="120"/>
              <w:jc w:val="left"/>
              <w:rPr>
                <w:szCs w:val="26"/>
              </w:rPr>
            </w:pPr>
            <w:r w:rsidRPr="00D95464">
              <w:rPr>
                <w:szCs w:val="26"/>
              </w:rPr>
              <w:t>Cover page</w:t>
            </w:r>
          </w:p>
        </w:tc>
        <w:tc>
          <w:tcPr>
            <w:tcW w:w="6379" w:type="dxa"/>
            <w:shd w:val="clear" w:color="000000" w:fill="auto"/>
            <w:vAlign w:val="center"/>
          </w:tcPr>
          <w:p w14:paraId="69E65554" w14:textId="26C21286" w:rsidR="005D75BF" w:rsidRPr="00D95464" w:rsidRDefault="005D75BF" w:rsidP="00D25BFC">
            <w:pPr>
              <w:spacing w:before="120"/>
              <w:jc w:val="left"/>
              <w:rPr>
                <w:szCs w:val="26"/>
              </w:rPr>
            </w:pPr>
            <w:r w:rsidRPr="00D95464">
              <w:rPr>
                <w:szCs w:val="26"/>
              </w:rPr>
              <w:t>Cover page</w:t>
            </w:r>
          </w:p>
        </w:tc>
        <w:tc>
          <w:tcPr>
            <w:tcW w:w="3828" w:type="dxa"/>
            <w:shd w:val="clear" w:color="000000" w:fill="auto"/>
            <w:vAlign w:val="center"/>
          </w:tcPr>
          <w:p w14:paraId="446455E3" w14:textId="60C7F9AE" w:rsidR="005D75BF" w:rsidRPr="00D95464" w:rsidRDefault="005D75BF" w:rsidP="00D25BFC">
            <w:pPr>
              <w:spacing w:before="120"/>
              <w:jc w:val="left"/>
              <w:rPr>
                <w:szCs w:val="26"/>
              </w:rPr>
            </w:pPr>
          </w:p>
        </w:tc>
      </w:tr>
      <w:tr w:rsidR="005D75BF" w:rsidRPr="00D95464" w14:paraId="6B7003A4" w14:textId="77777777" w:rsidTr="002F10A6">
        <w:trPr>
          <w:trHeight w:val="235"/>
          <w:jc w:val="center"/>
        </w:trPr>
        <w:tc>
          <w:tcPr>
            <w:tcW w:w="5387" w:type="dxa"/>
            <w:shd w:val="clear" w:color="auto" w:fill="auto"/>
            <w:vAlign w:val="center"/>
          </w:tcPr>
          <w:p w14:paraId="2E18A9B3" w14:textId="7C96DDAD" w:rsidR="005D75BF" w:rsidRPr="00D95464" w:rsidRDefault="005D75BF" w:rsidP="00D25BFC">
            <w:pPr>
              <w:spacing w:before="120"/>
              <w:jc w:val="left"/>
              <w:rPr>
                <w:szCs w:val="26"/>
              </w:rPr>
            </w:pPr>
            <w:r w:rsidRPr="00D95464">
              <w:rPr>
                <w:szCs w:val="26"/>
              </w:rPr>
              <w:t>Table of Contents</w:t>
            </w:r>
          </w:p>
        </w:tc>
        <w:tc>
          <w:tcPr>
            <w:tcW w:w="6379" w:type="dxa"/>
            <w:vAlign w:val="center"/>
          </w:tcPr>
          <w:p w14:paraId="033314B8" w14:textId="42C32B43" w:rsidR="005D75BF" w:rsidRPr="00D95464" w:rsidRDefault="005D75BF" w:rsidP="00D25BFC">
            <w:pPr>
              <w:spacing w:before="120"/>
              <w:jc w:val="left"/>
              <w:rPr>
                <w:szCs w:val="26"/>
              </w:rPr>
            </w:pPr>
            <w:r w:rsidRPr="00D95464">
              <w:rPr>
                <w:szCs w:val="26"/>
              </w:rPr>
              <w:t>Table of Contents</w:t>
            </w:r>
          </w:p>
        </w:tc>
        <w:tc>
          <w:tcPr>
            <w:tcW w:w="3828" w:type="dxa"/>
            <w:vAlign w:val="center"/>
          </w:tcPr>
          <w:p w14:paraId="59AE7E68" w14:textId="28FE5E74" w:rsidR="005D75BF" w:rsidRPr="00D95464" w:rsidRDefault="005D75BF" w:rsidP="00D25BFC">
            <w:pPr>
              <w:spacing w:before="120"/>
              <w:jc w:val="left"/>
              <w:rPr>
                <w:szCs w:val="26"/>
              </w:rPr>
            </w:pPr>
          </w:p>
        </w:tc>
      </w:tr>
      <w:tr w:rsidR="005D75BF" w:rsidRPr="00D95464" w14:paraId="6B856AE4" w14:textId="77777777" w:rsidTr="002F10A6">
        <w:trPr>
          <w:trHeight w:val="295"/>
          <w:jc w:val="center"/>
        </w:trPr>
        <w:tc>
          <w:tcPr>
            <w:tcW w:w="5387" w:type="dxa"/>
            <w:shd w:val="clear" w:color="auto" w:fill="auto"/>
            <w:vAlign w:val="center"/>
          </w:tcPr>
          <w:p w14:paraId="02FEF9F9" w14:textId="77777777" w:rsidR="005D75BF" w:rsidRPr="00D95464" w:rsidRDefault="005D75BF" w:rsidP="001F12E9">
            <w:pPr>
              <w:spacing w:before="120"/>
              <w:jc w:val="left"/>
              <w:rPr>
                <w:szCs w:val="26"/>
              </w:rPr>
            </w:pPr>
            <w:r w:rsidRPr="00D95464">
              <w:rPr>
                <w:szCs w:val="26"/>
              </w:rPr>
              <w:t>1 Introduction</w:t>
            </w:r>
          </w:p>
        </w:tc>
        <w:tc>
          <w:tcPr>
            <w:tcW w:w="6379" w:type="dxa"/>
            <w:vAlign w:val="center"/>
          </w:tcPr>
          <w:p w14:paraId="0AC86C80" w14:textId="77777777" w:rsidR="005D75BF" w:rsidRPr="00D95464" w:rsidRDefault="005D75BF" w:rsidP="001F12E9">
            <w:pPr>
              <w:spacing w:before="120"/>
              <w:jc w:val="left"/>
              <w:rPr>
                <w:szCs w:val="26"/>
              </w:rPr>
            </w:pPr>
            <w:r w:rsidRPr="00D95464">
              <w:rPr>
                <w:szCs w:val="26"/>
              </w:rPr>
              <w:t>1 Introduction</w:t>
            </w:r>
          </w:p>
        </w:tc>
        <w:tc>
          <w:tcPr>
            <w:tcW w:w="3828" w:type="dxa"/>
            <w:vAlign w:val="center"/>
          </w:tcPr>
          <w:p w14:paraId="45F70FF7" w14:textId="77777777" w:rsidR="005D75BF" w:rsidRPr="00D95464" w:rsidRDefault="005D75BF" w:rsidP="001F12E9">
            <w:pPr>
              <w:spacing w:before="120"/>
              <w:jc w:val="left"/>
              <w:rPr>
                <w:szCs w:val="26"/>
              </w:rPr>
            </w:pPr>
            <w:r w:rsidRPr="00D95464">
              <w:rPr>
                <w:szCs w:val="26"/>
              </w:rPr>
              <w:t>1 Introduction</w:t>
            </w:r>
          </w:p>
        </w:tc>
      </w:tr>
      <w:tr w:rsidR="005D75BF" w:rsidRPr="00D95464" w14:paraId="61B353C8" w14:textId="77777777" w:rsidTr="002F10A6">
        <w:trPr>
          <w:trHeight w:val="208"/>
          <w:jc w:val="center"/>
        </w:trPr>
        <w:tc>
          <w:tcPr>
            <w:tcW w:w="5387" w:type="dxa"/>
            <w:shd w:val="clear" w:color="auto" w:fill="auto"/>
            <w:vAlign w:val="center"/>
          </w:tcPr>
          <w:p w14:paraId="77944259" w14:textId="77777777" w:rsidR="005D75BF" w:rsidRPr="00D95464" w:rsidRDefault="005D75BF" w:rsidP="00697874">
            <w:pPr>
              <w:spacing w:before="120"/>
              <w:jc w:val="left"/>
              <w:rPr>
                <w:szCs w:val="26"/>
              </w:rPr>
            </w:pPr>
            <w:r w:rsidRPr="00D95464">
              <w:rPr>
                <w:szCs w:val="26"/>
              </w:rPr>
              <w:t>1.1</w:t>
            </w:r>
            <w:r w:rsidRPr="00D95464">
              <w:rPr>
                <w:szCs w:val="26"/>
              </w:rPr>
              <w:tab/>
              <w:t>Scope of This Document</w:t>
            </w:r>
          </w:p>
        </w:tc>
        <w:tc>
          <w:tcPr>
            <w:tcW w:w="6379" w:type="dxa"/>
            <w:vAlign w:val="center"/>
          </w:tcPr>
          <w:p w14:paraId="0DC257BB" w14:textId="77777777" w:rsidR="005D75BF" w:rsidRPr="00D95464" w:rsidRDefault="005D75BF" w:rsidP="00697874">
            <w:pPr>
              <w:spacing w:before="120"/>
              <w:jc w:val="left"/>
              <w:rPr>
                <w:szCs w:val="26"/>
              </w:rPr>
            </w:pPr>
            <w:r w:rsidRPr="00D95464">
              <w:rPr>
                <w:szCs w:val="26"/>
              </w:rPr>
              <w:t>1.1</w:t>
            </w:r>
            <w:r w:rsidRPr="00D95464">
              <w:rPr>
                <w:szCs w:val="26"/>
              </w:rPr>
              <w:tab/>
              <w:t>Scope of This Document</w:t>
            </w:r>
          </w:p>
        </w:tc>
        <w:tc>
          <w:tcPr>
            <w:tcW w:w="3828" w:type="dxa"/>
            <w:vAlign w:val="center"/>
          </w:tcPr>
          <w:p w14:paraId="73AC5D19" w14:textId="0C14DC94" w:rsidR="005D75BF" w:rsidRPr="00D95464" w:rsidRDefault="005D75BF" w:rsidP="00697874">
            <w:pPr>
              <w:spacing w:before="120"/>
              <w:jc w:val="left"/>
              <w:rPr>
                <w:szCs w:val="26"/>
              </w:rPr>
            </w:pPr>
            <w:r w:rsidRPr="00D87C68">
              <w:rPr>
                <w:szCs w:val="26"/>
              </w:rPr>
              <w:t>1.2. Scope of This Document</w:t>
            </w:r>
          </w:p>
        </w:tc>
      </w:tr>
      <w:tr w:rsidR="005D75BF" w:rsidRPr="00D95464" w14:paraId="0B6D1F3A" w14:textId="77777777" w:rsidTr="002F10A6">
        <w:trPr>
          <w:trHeight w:val="208"/>
          <w:jc w:val="center"/>
        </w:trPr>
        <w:tc>
          <w:tcPr>
            <w:tcW w:w="5387" w:type="dxa"/>
            <w:shd w:val="clear" w:color="auto" w:fill="auto"/>
            <w:vAlign w:val="center"/>
          </w:tcPr>
          <w:p w14:paraId="046025FE" w14:textId="77777777" w:rsidR="005D75BF" w:rsidRPr="00D95464" w:rsidRDefault="005D75BF" w:rsidP="00697874">
            <w:pPr>
              <w:spacing w:before="120"/>
              <w:jc w:val="left"/>
              <w:rPr>
                <w:szCs w:val="26"/>
              </w:rPr>
            </w:pPr>
            <w:r w:rsidRPr="00D95464">
              <w:rPr>
                <w:szCs w:val="26"/>
              </w:rPr>
              <w:t>1.2</w:t>
            </w:r>
            <w:r w:rsidRPr="00D95464">
              <w:rPr>
                <w:szCs w:val="26"/>
              </w:rPr>
              <w:tab/>
              <w:t>Description of IPv6 Nodes</w:t>
            </w:r>
          </w:p>
        </w:tc>
        <w:tc>
          <w:tcPr>
            <w:tcW w:w="6379" w:type="dxa"/>
            <w:vAlign w:val="center"/>
          </w:tcPr>
          <w:p w14:paraId="779E4501" w14:textId="77777777" w:rsidR="005D75BF" w:rsidRPr="00D95464" w:rsidRDefault="005D75BF" w:rsidP="00697874">
            <w:pPr>
              <w:spacing w:before="120"/>
              <w:jc w:val="left"/>
              <w:rPr>
                <w:szCs w:val="26"/>
              </w:rPr>
            </w:pPr>
            <w:r w:rsidRPr="00D95464">
              <w:rPr>
                <w:szCs w:val="26"/>
              </w:rPr>
              <w:t>1.2</w:t>
            </w:r>
            <w:r w:rsidRPr="00D95464">
              <w:rPr>
                <w:szCs w:val="26"/>
              </w:rPr>
              <w:tab/>
              <w:t>Description of IPv6 Nodes</w:t>
            </w:r>
          </w:p>
        </w:tc>
        <w:tc>
          <w:tcPr>
            <w:tcW w:w="3828" w:type="dxa"/>
            <w:vAlign w:val="center"/>
          </w:tcPr>
          <w:p w14:paraId="0DCA3F5D" w14:textId="730F1C88" w:rsidR="005D75BF" w:rsidRPr="00D95464" w:rsidRDefault="005D75BF" w:rsidP="00697874">
            <w:pPr>
              <w:spacing w:before="120"/>
              <w:jc w:val="left"/>
              <w:rPr>
                <w:szCs w:val="26"/>
              </w:rPr>
            </w:pPr>
            <w:r w:rsidRPr="00AD76E5">
              <w:rPr>
                <w:szCs w:val="26"/>
              </w:rPr>
              <w:t>1.3. Description of IPv6 Nodes</w:t>
            </w:r>
          </w:p>
        </w:tc>
      </w:tr>
      <w:tr w:rsidR="005D75BF" w:rsidRPr="00D95464" w14:paraId="50B6C066" w14:textId="77777777" w:rsidTr="002F10A6">
        <w:trPr>
          <w:trHeight w:val="231"/>
          <w:jc w:val="center"/>
        </w:trPr>
        <w:tc>
          <w:tcPr>
            <w:tcW w:w="5387" w:type="dxa"/>
            <w:shd w:val="clear" w:color="auto" w:fill="auto"/>
            <w:vAlign w:val="center"/>
          </w:tcPr>
          <w:p w14:paraId="74D9564F" w14:textId="77777777" w:rsidR="005D75BF" w:rsidRPr="00D95464" w:rsidRDefault="005D75BF" w:rsidP="00697874">
            <w:pPr>
              <w:spacing w:before="120"/>
              <w:jc w:val="left"/>
              <w:rPr>
                <w:szCs w:val="26"/>
              </w:rPr>
            </w:pPr>
            <w:r w:rsidRPr="00D95464">
              <w:rPr>
                <w:szCs w:val="26"/>
              </w:rPr>
              <w:t>2 Requirements Language</w:t>
            </w:r>
          </w:p>
        </w:tc>
        <w:tc>
          <w:tcPr>
            <w:tcW w:w="6379" w:type="dxa"/>
            <w:vAlign w:val="center"/>
          </w:tcPr>
          <w:p w14:paraId="50D0FB20" w14:textId="77777777" w:rsidR="005D75BF" w:rsidRPr="00D95464" w:rsidRDefault="005D75BF" w:rsidP="00697874">
            <w:pPr>
              <w:spacing w:before="120"/>
              <w:jc w:val="left"/>
              <w:rPr>
                <w:szCs w:val="26"/>
              </w:rPr>
            </w:pPr>
            <w:r w:rsidRPr="00D95464">
              <w:rPr>
                <w:szCs w:val="26"/>
              </w:rPr>
              <w:t>2 Requirements Language</w:t>
            </w:r>
          </w:p>
        </w:tc>
        <w:tc>
          <w:tcPr>
            <w:tcW w:w="3828" w:type="dxa"/>
            <w:vAlign w:val="center"/>
          </w:tcPr>
          <w:p w14:paraId="7C3EE026" w14:textId="575D635B" w:rsidR="005D75BF" w:rsidRPr="00D95464" w:rsidRDefault="005D75BF" w:rsidP="00697874">
            <w:pPr>
              <w:spacing w:before="120"/>
              <w:jc w:val="left"/>
              <w:rPr>
                <w:szCs w:val="26"/>
              </w:rPr>
            </w:pPr>
            <w:r w:rsidRPr="001979A6">
              <w:rPr>
                <w:szCs w:val="26"/>
              </w:rPr>
              <w:t>1.1. Requirement Language</w:t>
            </w:r>
          </w:p>
        </w:tc>
      </w:tr>
      <w:tr w:rsidR="005D75BF" w:rsidRPr="00D95464" w14:paraId="1940B176" w14:textId="77777777" w:rsidTr="002F10A6">
        <w:trPr>
          <w:trHeight w:val="467"/>
          <w:jc w:val="center"/>
        </w:trPr>
        <w:tc>
          <w:tcPr>
            <w:tcW w:w="5387" w:type="dxa"/>
            <w:shd w:val="clear" w:color="000000" w:fill="auto"/>
            <w:vAlign w:val="center"/>
          </w:tcPr>
          <w:p w14:paraId="5F36E397" w14:textId="77777777" w:rsidR="005D75BF" w:rsidRPr="00D95464" w:rsidRDefault="005D75BF" w:rsidP="001F12E9">
            <w:pPr>
              <w:spacing w:before="120"/>
              <w:jc w:val="left"/>
              <w:rPr>
                <w:szCs w:val="26"/>
              </w:rPr>
            </w:pPr>
            <w:r w:rsidRPr="00D95464">
              <w:rPr>
                <w:szCs w:val="26"/>
              </w:rPr>
              <w:t>3 Abbreviations Used in This Document</w:t>
            </w:r>
          </w:p>
        </w:tc>
        <w:tc>
          <w:tcPr>
            <w:tcW w:w="6379" w:type="dxa"/>
            <w:shd w:val="clear" w:color="000000" w:fill="auto"/>
            <w:vAlign w:val="center"/>
          </w:tcPr>
          <w:p w14:paraId="57C5F6A3" w14:textId="77777777" w:rsidR="005D75BF" w:rsidRPr="00D95464" w:rsidRDefault="005D75BF" w:rsidP="001F12E9">
            <w:pPr>
              <w:spacing w:before="120"/>
              <w:jc w:val="left"/>
              <w:rPr>
                <w:szCs w:val="26"/>
              </w:rPr>
            </w:pPr>
            <w:r w:rsidRPr="00D95464">
              <w:rPr>
                <w:szCs w:val="26"/>
              </w:rPr>
              <w:t>3 Abbreviations Used in This Document</w:t>
            </w:r>
          </w:p>
        </w:tc>
        <w:tc>
          <w:tcPr>
            <w:tcW w:w="3828" w:type="dxa"/>
            <w:shd w:val="clear" w:color="000000" w:fill="auto"/>
            <w:vAlign w:val="center"/>
          </w:tcPr>
          <w:p w14:paraId="6093C2CC" w14:textId="52854DC5" w:rsidR="005D75BF" w:rsidRPr="00D95464" w:rsidRDefault="005D75BF" w:rsidP="001F12E9">
            <w:pPr>
              <w:spacing w:before="120"/>
              <w:jc w:val="left"/>
              <w:rPr>
                <w:szCs w:val="26"/>
              </w:rPr>
            </w:pPr>
            <w:r w:rsidRPr="001F0B79">
              <w:rPr>
                <w:szCs w:val="26"/>
              </w:rPr>
              <w:t>2. Abbreviations Used in This Document</w:t>
            </w:r>
          </w:p>
        </w:tc>
      </w:tr>
      <w:tr w:rsidR="005D75BF" w:rsidRPr="00D95464" w14:paraId="58AFA425" w14:textId="77777777" w:rsidTr="002F10A6">
        <w:trPr>
          <w:trHeight w:val="298"/>
          <w:jc w:val="center"/>
        </w:trPr>
        <w:tc>
          <w:tcPr>
            <w:tcW w:w="5387" w:type="dxa"/>
            <w:shd w:val="clear" w:color="auto" w:fill="auto"/>
            <w:vAlign w:val="center"/>
          </w:tcPr>
          <w:p w14:paraId="1DD092E4" w14:textId="2D20C9C4" w:rsidR="005D75BF" w:rsidRPr="00D95464" w:rsidRDefault="005D75BF" w:rsidP="00697874">
            <w:pPr>
              <w:spacing w:before="120"/>
              <w:jc w:val="left"/>
              <w:rPr>
                <w:szCs w:val="26"/>
              </w:rPr>
            </w:pPr>
            <w:r w:rsidRPr="00D95464">
              <w:rPr>
                <w:szCs w:val="26"/>
              </w:rPr>
              <w:t>4 Sub-IP Layer</w:t>
            </w:r>
          </w:p>
        </w:tc>
        <w:tc>
          <w:tcPr>
            <w:tcW w:w="6379" w:type="dxa"/>
            <w:vAlign w:val="center"/>
          </w:tcPr>
          <w:p w14:paraId="659FF3C4" w14:textId="5DE93B0B" w:rsidR="005D75BF" w:rsidRPr="00D95464" w:rsidRDefault="005D75BF" w:rsidP="00697874">
            <w:pPr>
              <w:spacing w:before="120"/>
              <w:jc w:val="left"/>
              <w:rPr>
                <w:szCs w:val="26"/>
              </w:rPr>
            </w:pPr>
            <w:r w:rsidRPr="00D95464">
              <w:rPr>
                <w:szCs w:val="26"/>
              </w:rPr>
              <w:t>4 Sub-IP Layer</w:t>
            </w:r>
          </w:p>
        </w:tc>
        <w:tc>
          <w:tcPr>
            <w:tcW w:w="3828" w:type="dxa"/>
            <w:vAlign w:val="center"/>
          </w:tcPr>
          <w:p w14:paraId="44579639" w14:textId="573C12E4" w:rsidR="005D75BF" w:rsidRPr="00D95464" w:rsidRDefault="005D75BF" w:rsidP="00697874">
            <w:pPr>
              <w:spacing w:before="120"/>
              <w:jc w:val="left"/>
              <w:rPr>
                <w:szCs w:val="26"/>
              </w:rPr>
            </w:pPr>
            <w:r w:rsidRPr="001F0B79">
              <w:rPr>
                <w:szCs w:val="26"/>
              </w:rPr>
              <w:t>3. Sub-IP Layer</w:t>
            </w:r>
          </w:p>
        </w:tc>
      </w:tr>
      <w:tr w:rsidR="005D75BF" w:rsidRPr="00D95464" w14:paraId="1DE864F9" w14:textId="77777777" w:rsidTr="002F10A6">
        <w:trPr>
          <w:trHeight w:val="298"/>
          <w:jc w:val="center"/>
        </w:trPr>
        <w:tc>
          <w:tcPr>
            <w:tcW w:w="5387" w:type="dxa"/>
            <w:shd w:val="clear" w:color="auto" w:fill="auto"/>
            <w:vAlign w:val="center"/>
          </w:tcPr>
          <w:p w14:paraId="5C3D809E" w14:textId="77777777" w:rsidR="005D75BF" w:rsidRPr="00D95464" w:rsidRDefault="005D75BF" w:rsidP="00697874">
            <w:pPr>
              <w:spacing w:before="120"/>
              <w:jc w:val="left"/>
              <w:rPr>
                <w:szCs w:val="26"/>
              </w:rPr>
            </w:pPr>
          </w:p>
        </w:tc>
        <w:tc>
          <w:tcPr>
            <w:tcW w:w="6379" w:type="dxa"/>
            <w:vAlign w:val="center"/>
          </w:tcPr>
          <w:p w14:paraId="3E7C0C1C" w14:textId="77777777" w:rsidR="005D75BF" w:rsidRPr="00D95464" w:rsidRDefault="005D75BF" w:rsidP="00697874">
            <w:pPr>
              <w:spacing w:before="120"/>
              <w:jc w:val="left"/>
              <w:rPr>
                <w:szCs w:val="26"/>
              </w:rPr>
            </w:pPr>
          </w:p>
        </w:tc>
        <w:tc>
          <w:tcPr>
            <w:tcW w:w="3828" w:type="dxa"/>
            <w:vAlign w:val="center"/>
          </w:tcPr>
          <w:p w14:paraId="37E9586D" w14:textId="062A9A61" w:rsidR="005D75BF" w:rsidRPr="00714F66" w:rsidRDefault="005D75BF" w:rsidP="001F0B79">
            <w:pPr>
              <w:spacing w:before="120"/>
              <w:jc w:val="left"/>
              <w:rPr>
                <w:szCs w:val="26"/>
                <w:highlight w:val="yellow"/>
              </w:rPr>
            </w:pPr>
            <w:r w:rsidRPr="00714F66">
              <w:rPr>
                <w:szCs w:val="26"/>
                <w:highlight w:val="yellow"/>
              </w:rPr>
              <w:t>3.1. Transmission of IPv6 Packets over Ethernet Networks - RFC 2464</w:t>
            </w:r>
          </w:p>
        </w:tc>
      </w:tr>
      <w:tr w:rsidR="005D75BF" w:rsidRPr="00D95464" w14:paraId="40E7FA42" w14:textId="77777777" w:rsidTr="002F10A6">
        <w:trPr>
          <w:trHeight w:val="298"/>
          <w:jc w:val="center"/>
        </w:trPr>
        <w:tc>
          <w:tcPr>
            <w:tcW w:w="5387" w:type="dxa"/>
            <w:shd w:val="clear" w:color="auto" w:fill="auto"/>
            <w:vAlign w:val="center"/>
          </w:tcPr>
          <w:p w14:paraId="14ADE1C8" w14:textId="77777777" w:rsidR="005D75BF" w:rsidRPr="00D95464" w:rsidRDefault="005D75BF" w:rsidP="00697874">
            <w:pPr>
              <w:spacing w:before="120"/>
              <w:jc w:val="left"/>
              <w:rPr>
                <w:szCs w:val="26"/>
              </w:rPr>
            </w:pPr>
          </w:p>
        </w:tc>
        <w:tc>
          <w:tcPr>
            <w:tcW w:w="6379" w:type="dxa"/>
            <w:vAlign w:val="center"/>
          </w:tcPr>
          <w:p w14:paraId="6DBB756B" w14:textId="77777777" w:rsidR="005D75BF" w:rsidRPr="00D95464" w:rsidRDefault="005D75BF" w:rsidP="00697874">
            <w:pPr>
              <w:spacing w:before="120"/>
              <w:jc w:val="left"/>
              <w:rPr>
                <w:szCs w:val="26"/>
              </w:rPr>
            </w:pPr>
          </w:p>
        </w:tc>
        <w:tc>
          <w:tcPr>
            <w:tcW w:w="3828" w:type="dxa"/>
            <w:vAlign w:val="center"/>
          </w:tcPr>
          <w:p w14:paraId="4B9479D0" w14:textId="42FF524D" w:rsidR="005D75BF" w:rsidRPr="00714F66" w:rsidRDefault="005D75BF" w:rsidP="001F0B79">
            <w:pPr>
              <w:spacing w:before="120"/>
              <w:jc w:val="left"/>
              <w:rPr>
                <w:szCs w:val="26"/>
                <w:highlight w:val="yellow"/>
              </w:rPr>
            </w:pPr>
            <w:r w:rsidRPr="00714F66">
              <w:rPr>
                <w:szCs w:val="26"/>
                <w:highlight w:val="yellow"/>
              </w:rPr>
              <w:t>3.2. IP version 6 over PPP - RFC 2472</w:t>
            </w:r>
          </w:p>
        </w:tc>
      </w:tr>
      <w:tr w:rsidR="005D75BF" w:rsidRPr="00D95464" w14:paraId="5E620E70" w14:textId="77777777" w:rsidTr="002F10A6">
        <w:trPr>
          <w:trHeight w:val="298"/>
          <w:jc w:val="center"/>
        </w:trPr>
        <w:tc>
          <w:tcPr>
            <w:tcW w:w="5387" w:type="dxa"/>
            <w:shd w:val="clear" w:color="auto" w:fill="auto"/>
            <w:vAlign w:val="center"/>
          </w:tcPr>
          <w:p w14:paraId="025910C2" w14:textId="77777777" w:rsidR="005D75BF" w:rsidRPr="00D95464" w:rsidRDefault="005D75BF" w:rsidP="00697874">
            <w:pPr>
              <w:spacing w:before="120"/>
              <w:jc w:val="left"/>
              <w:rPr>
                <w:szCs w:val="26"/>
              </w:rPr>
            </w:pPr>
          </w:p>
        </w:tc>
        <w:tc>
          <w:tcPr>
            <w:tcW w:w="6379" w:type="dxa"/>
            <w:vAlign w:val="center"/>
          </w:tcPr>
          <w:p w14:paraId="2DE489D1" w14:textId="77777777" w:rsidR="005D75BF" w:rsidRPr="00D95464" w:rsidRDefault="005D75BF" w:rsidP="00697874">
            <w:pPr>
              <w:spacing w:before="120"/>
              <w:jc w:val="left"/>
              <w:rPr>
                <w:szCs w:val="26"/>
              </w:rPr>
            </w:pPr>
          </w:p>
        </w:tc>
        <w:tc>
          <w:tcPr>
            <w:tcW w:w="3828" w:type="dxa"/>
            <w:vAlign w:val="center"/>
          </w:tcPr>
          <w:p w14:paraId="3387E3C3" w14:textId="3DB20213" w:rsidR="005D75BF" w:rsidRPr="00714F66" w:rsidRDefault="005D75BF" w:rsidP="001F0B79">
            <w:pPr>
              <w:spacing w:before="120"/>
              <w:jc w:val="left"/>
              <w:rPr>
                <w:szCs w:val="26"/>
                <w:highlight w:val="yellow"/>
              </w:rPr>
            </w:pPr>
            <w:r w:rsidRPr="00714F66">
              <w:rPr>
                <w:szCs w:val="26"/>
                <w:highlight w:val="yellow"/>
              </w:rPr>
              <w:t>3.3. IPv6 over ATM Networks - RFC 2492</w:t>
            </w:r>
          </w:p>
        </w:tc>
      </w:tr>
      <w:tr w:rsidR="005D75BF" w:rsidRPr="00D95464" w14:paraId="0EE1DBEB" w14:textId="77777777" w:rsidTr="002F10A6">
        <w:trPr>
          <w:trHeight w:val="298"/>
          <w:jc w:val="center"/>
        </w:trPr>
        <w:tc>
          <w:tcPr>
            <w:tcW w:w="5387" w:type="dxa"/>
            <w:shd w:val="clear" w:color="auto" w:fill="auto"/>
            <w:vAlign w:val="center"/>
          </w:tcPr>
          <w:p w14:paraId="65390FE8" w14:textId="0AF8D6E3" w:rsidR="005D75BF" w:rsidRPr="00D95464" w:rsidRDefault="005D75BF" w:rsidP="00697874">
            <w:pPr>
              <w:spacing w:before="120"/>
              <w:jc w:val="left"/>
              <w:rPr>
                <w:szCs w:val="26"/>
              </w:rPr>
            </w:pPr>
            <w:r w:rsidRPr="00D95464">
              <w:rPr>
                <w:szCs w:val="26"/>
              </w:rPr>
              <w:t>5 IP Layer</w:t>
            </w:r>
          </w:p>
        </w:tc>
        <w:tc>
          <w:tcPr>
            <w:tcW w:w="6379" w:type="dxa"/>
            <w:vAlign w:val="center"/>
          </w:tcPr>
          <w:p w14:paraId="592429C5" w14:textId="075881B5" w:rsidR="005D75BF" w:rsidRPr="00D95464" w:rsidRDefault="005D75BF" w:rsidP="00697874">
            <w:pPr>
              <w:spacing w:before="120"/>
              <w:jc w:val="left"/>
              <w:rPr>
                <w:szCs w:val="26"/>
              </w:rPr>
            </w:pPr>
            <w:r w:rsidRPr="00D95464">
              <w:rPr>
                <w:szCs w:val="26"/>
              </w:rPr>
              <w:t>5 IP Layer</w:t>
            </w:r>
          </w:p>
        </w:tc>
        <w:tc>
          <w:tcPr>
            <w:tcW w:w="3828" w:type="dxa"/>
            <w:vAlign w:val="center"/>
          </w:tcPr>
          <w:p w14:paraId="5B635962" w14:textId="654BC39E" w:rsidR="005D75BF" w:rsidRPr="00D95464" w:rsidRDefault="005D75BF" w:rsidP="00697874">
            <w:pPr>
              <w:spacing w:before="120"/>
              <w:jc w:val="left"/>
              <w:rPr>
                <w:szCs w:val="26"/>
              </w:rPr>
            </w:pPr>
            <w:r w:rsidRPr="0046737F">
              <w:rPr>
                <w:szCs w:val="26"/>
              </w:rPr>
              <w:t>4. IP Layer</w:t>
            </w:r>
          </w:p>
        </w:tc>
      </w:tr>
      <w:tr w:rsidR="005D75BF" w:rsidRPr="00D95464" w14:paraId="705BC438" w14:textId="77777777" w:rsidTr="002F10A6">
        <w:trPr>
          <w:trHeight w:val="208"/>
          <w:jc w:val="center"/>
        </w:trPr>
        <w:tc>
          <w:tcPr>
            <w:tcW w:w="5387" w:type="dxa"/>
            <w:shd w:val="clear" w:color="auto" w:fill="auto"/>
            <w:vAlign w:val="center"/>
          </w:tcPr>
          <w:p w14:paraId="09BE8A69" w14:textId="3E5A04EE" w:rsidR="005D75BF" w:rsidRPr="00D95464" w:rsidRDefault="005D75BF" w:rsidP="00697874">
            <w:pPr>
              <w:spacing w:before="120"/>
              <w:jc w:val="left"/>
              <w:rPr>
                <w:szCs w:val="26"/>
              </w:rPr>
            </w:pPr>
            <w:r w:rsidRPr="00D95464">
              <w:rPr>
                <w:szCs w:val="26"/>
              </w:rPr>
              <w:lastRenderedPageBreak/>
              <w:t>5.1</w:t>
            </w:r>
            <w:r w:rsidRPr="00D95464">
              <w:rPr>
                <w:szCs w:val="26"/>
              </w:rPr>
              <w:tab/>
              <w:t>Internet Protocol Version 6 - RFC 8200</w:t>
            </w:r>
          </w:p>
        </w:tc>
        <w:tc>
          <w:tcPr>
            <w:tcW w:w="6379" w:type="dxa"/>
            <w:vAlign w:val="center"/>
          </w:tcPr>
          <w:p w14:paraId="6DD08EEC" w14:textId="1E7C0125" w:rsidR="005D75BF" w:rsidRPr="00D95464" w:rsidRDefault="005D75BF" w:rsidP="00697874">
            <w:pPr>
              <w:spacing w:before="120"/>
              <w:jc w:val="left"/>
              <w:rPr>
                <w:szCs w:val="26"/>
              </w:rPr>
            </w:pPr>
            <w:r w:rsidRPr="00D95464">
              <w:rPr>
                <w:szCs w:val="26"/>
              </w:rPr>
              <w:t>5.1</w:t>
            </w:r>
            <w:r w:rsidRPr="00D95464">
              <w:rPr>
                <w:szCs w:val="26"/>
              </w:rPr>
              <w:tab/>
              <w:t>Internet Protocol Version 6 - RFC 2460</w:t>
            </w:r>
          </w:p>
        </w:tc>
        <w:tc>
          <w:tcPr>
            <w:tcW w:w="3828" w:type="dxa"/>
            <w:vAlign w:val="center"/>
          </w:tcPr>
          <w:p w14:paraId="7507D716" w14:textId="185A10D4" w:rsidR="005D75BF" w:rsidRPr="00D95464" w:rsidRDefault="005D75BF" w:rsidP="00697874">
            <w:pPr>
              <w:spacing w:before="120"/>
              <w:jc w:val="left"/>
              <w:rPr>
                <w:szCs w:val="26"/>
              </w:rPr>
            </w:pPr>
            <w:r w:rsidRPr="0046737F">
              <w:rPr>
                <w:szCs w:val="26"/>
              </w:rPr>
              <w:t>4.1. Internet Protocol Version 6 - RFC 2460</w:t>
            </w:r>
          </w:p>
        </w:tc>
      </w:tr>
      <w:tr w:rsidR="005D75BF" w:rsidRPr="00D95464" w14:paraId="32739465" w14:textId="77777777" w:rsidTr="002F10A6">
        <w:trPr>
          <w:trHeight w:val="208"/>
          <w:jc w:val="center"/>
        </w:trPr>
        <w:tc>
          <w:tcPr>
            <w:tcW w:w="5387" w:type="dxa"/>
            <w:shd w:val="clear" w:color="auto" w:fill="auto"/>
            <w:vAlign w:val="center"/>
          </w:tcPr>
          <w:p w14:paraId="0B8394E1" w14:textId="6263296D" w:rsidR="005D75BF" w:rsidRPr="00D95464" w:rsidRDefault="005D75BF" w:rsidP="00697874">
            <w:pPr>
              <w:spacing w:before="120"/>
              <w:jc w:val="left"/>
              <w:rPr>
                <w:szCs w:val="26"/>
              </w:rPr>
            </w:pPr>
            <w:r w:rsidRPr="00D95464">
              <w:rPr>
                <w:szCs w:val="26"/>
              </w:rPr>
              <w:t>5.2</w:t>
            </w:r>
            <w:r w:rsidRPr="00D95464">
              <w:rPr>
                <w:szCs w:val="26"/>
              </w:rPr>
              <w:tab/>
              <w:t>Support for IPv6 Extension Headers</w:t>
            </w:r>
          </w:p>
        </w:tc>
        <w:tc>
          <w:tcPr>
            <w:tcW w:w="6379" w:type="dxa"/>
            <w:vAlign w:val="center"/>
          </w:tcPr>
          <w:p w14:paraId="51F32B04" w14:textId="5CFCA8A5" w:rsidR="005D75BF" w:rsidRPr="00D95464" w:rsidRDefault="005D75BF" w:rsidP="00697874">
            <w:pPr>
              <w:spacing w:before="120"/>
              <w:jc w:val="left"/>
              <w:rPr>
                <w:szCs w:val="26"/>
              </w:rPr>
            </w:pPr>
          </w:p>
        </w:tc>
        <w:tc>
          <w:tcPr>
            <w:tcW w:w="3828" w:type="dxa"/>
            <w:vAlign w:val="center"/>
          </w:tcPr>
          <w:p w14:paraId="78C629E4" w14:textId="77777777" w:rsidR="005D75BF" w:rsidRPr="00D95464" w:rsidRDefault="005D75BF" w:rsidP="00697874">
            <w:pPr>
              <w:spacing w:before="120"/>
              <w:jc w:val="left"/>
              <w:rPr>
                <w:szCs w:val="26"/>
              </w:rPr>
            </w:pPr>
          </w:p>
        </w:tc>
      </w:tr>
      <w:tr w:rsidR="005D75BF" w:rsidRPr="00D95464" w14:paraId="2F0A9BFC" w14:textId="77777777" w:rsidTr="002F10A6">
        <w:trPr>
          <w:trHeight w:val="312"/>
          <w:jc w:val="center"/>
        </w:trPr>
        <w:tc>
          <w:tcPr>
            <w:tcW w:w="5387" w:type="dxa"/>
            <w:shd w:val="clear" w:color="auto" w:fill="auto"/>
            <w:vAlign w:val="center"/>
          </w:tcPr>
          <w:p w14:paraId="1710BECF" w14:textId="5AB4461A" w:rsidR="005D75BF" w:rsidRPr="00D95464" w:rsidRDefault="005D75BF" w:rsidP="00697874">
            <w:pPr>
              <w:spacing w:before="120"/>
              <w:jc w:val="left"/>
              <w:rPr>
                <w:szCs w:val="26"/>
              </w:rPr>
            </w:pPr>
            <w:r w:rsidRPr="00D95464">
              <w:rPr>
                <w:szCs w:val="26"/>
              </w:rPr>
              <w:t>5.3</w:t>
            </w:r>
            <w:r w:rsidRPr="00D95464">
              <w:rPr>
                <w:szCs w:val="26"/>
              </w:rPr>
              <w:tab/>
              <w:t>Protecting a Node from Excessive Extension Header Options</w:t>
            </w:r>
          </w:p>
        </w:tc>
        <w:tc>
          <w:tcPr>
            <w:tcW w:w="6379" w:type="dxa"/>
            <w:vAlign w:val="center"/>
          </w:tcPr>
          <w:p w14:paraId="7874D60D" w14:textId="63DEAF7C" w:rsidR="005D75BF" w:rsidRPr="00D95464" w:rsidRDefault="005D75BF" w:rsidP="00697874">
            <w:pPr>
              <w:spacing w:before="120"/>
              <w:jc w:val="left"/>
              <w:rPr>
                <w:szCs w:val="26"/>
              </w:rPr>
            </w:pPr>
          </w:p>
        </w:tc>
        <w:tc>
          <w:tcPr>
            <w:tcW w:w="3828" w:type="dxa"/>
            <w:vAlign w:val="center"/>
          </w:tcPr>
          <w:p w14:paraId="35449C2C" w14:textId="77777777" w:rsidR="005D75BF" w:rsidRPr="00D95464" w:rsidRDefault="005D75BF" w:rsidP="00697874">
            <w:pPr>
              <w:spacing w:before="120"/>
              <w:jc w:val="left"/>
              <w:rPr>
                <w:szCs w:val="26"/>
              </w:rPr>
            </w:pPr>
          </w:p>
        </w:tc>
      </w:tr>
      <w:tr w:rsidR="005D75BF" w:rsidRPr="00D95464" w14:paraId="14DF3876" w14:textId="77777777" w:rsidTr="002F10A6">
        <w:trPr>
          <w:trHeight w:val="208"/>
          <w:jc w:val="center"/>
        </w:trPr>
        <w:tc>
          <w:tcPr>
            <w:tcW w:w="5387" w:type="dxa"/>
            <w:shd w:val="clear" w:color="auto" w:fill="auto"/>
            <w:vAlign w:val="center"/>
          </w:tcPr>
          <w:p w14:paraId="450EE3D8" w14:textId="773E69FD" w:rsidR="005D75BF" w:rsidRPr="00D95464" w:rsidRDefault="005D75BF" w:rsidP="00697874">
            <w:pPr>
              <w:spacing w:before="120"/>
              <w:jc w:val="left"/>
              <w:rPr>
                <w:szCs w:val="26"/>
              </w:rPr>
            </w:pPr>
            <w:r w:rsidRPr="00D95464">
              <w:rPr>
                <w:szCs w:val="26"/>
              </w:rPr>
              <w:t>5.4</w:t>
            </w:r>
            <w:r w:rsidRPr="00D95464">
              <w:rPr>
                <w:szCs w:val="26"/>
              </w:rPr>
              <w:tab/>
              <w:t>Neighbor Discovery for IPv6 - RFC 4861</w:t>
            </w:r>
          </w:p>
        </w:tc>
        <w:tc>
          <w:tcPr>
            <w:tcW w:w="6379" w:type="dxa"/>
            <w:vAlign w:val="center"/>
          </w:tcPr>
          <w:p w14:paraId="6747B261" w14:textId="307503A6" w:rsidR="005D75BF" w:rsidRPr="00D95464" w:rsidRDefault="005D75BF" w:rsidP="00697874">
            <w:pPr>
              <w:spacing w:before="120"/>
              <w:jc w:val="left"/>
              <w:rPr>
                <w:szCs w:val="26"/>
              </w:rPr>
            </w:pPr>
            <w:r w:rsidRPr="00D95464">
              <w:rPr>
                <w:szCs w:val="26"/>
              </w:rPr>
              <w:t>5.2</w:t>
            </w:r>
            <w:r w:rsidRPr="00D95464">
              <w:rPr>
                <w:szCs w:val="26"/>
              </w:rPr>
              <w:tab/>
              <w:t>Neighbor Discovery for IPv6 - RFC 4861</w:t>
            </w:r>
          </w:p>
        </w:tc>
        <w:tc>
          <w:tcPr>
            <w:tcW w:w="3828" w:type="dxa"/>
            <w:vAlign w:val="center"/>
          </w:tcPr>
          <w:p w14:paraId="44931612" w14:textId="1559927D" w:rsidR="005D75BF" w:rsidRPr="00D95464" w:rsidRDefault="005D75BF" w:rsidP="00697874">
            <w:pPr>
              <w:spacing w:before="120"/>
              <w:jc w:val="left"/>
              <w:rPr>
                <w:szCs w:val="26"/>
              </w:rPr>
            </w:pPr>
            <w:r w:rsidRPr="0046737F">
              <w:rPr>
                <w:szCs w:val="26"/>
              </w:rPr>
              <w:t>4.2. Neighbor Discovery for IPv6 - RFC 2461</w:t>
            </w:r>
          </w:p>
        </w:tc>
      </w:tr>
      <w:tr w:rsidR="005D75BF" w:rsidRPr="00D95464" w14:paraId="48683A8F" w14:textId="77777777" w:rsidTr="002F10A6">
        <w:trPr>
          <w:trHeight w:val="208"/>
          <w:jc w:val="center"/>
        </w:trPr>
        <w:tc>
          <w:tcPr>
            <w:tcW w:w="5387" w:type="dxa"/>
            <w:shd w:val="clear" w:color="auto" w:fill="auto"/>
            <w:vAlign w:val="center"/>
          </w:tcPr>
          <w:p w14:paraId="5285B552" w14:textId="3D794A1D" w:rsidR="005D75BF" w:rsidRPr="00D95464" w:rsidRDefault="005D75BF" w:rsidP="00697874">
            <w:pPr>
              <w:spacing w:before="120"/>
              <w:jc w:val="left"/>
              <w:rPr>
                <w:szCs w:val="26"/>
              </w:rPr>
            </w:pPr>
            <w:r w:rsidRPr="00D95464">
              <w:rPr>
                <w:szCs w:val="26"/>
              </w:rPr>
              <w:t>5.5</w:t>
            </w:r>
            <w:r w:rsidRPr="00D95464">
              <w:rPr>
                <w:szCs w:val="26"/>
              </w:rPr>
              <w:tab/>
              <w:t>SEcure Neighbor Discovery (SEND) - RFC 3971</w:t>
            </w:r>
          </w:p>
        </w:tc>
        <w:tc>
          <w:tcPr>
            <w:tcW w:w="6379" w:type="dxa"/>
            <w:vAlign w:val="center"/>
          </w:tcPr>
          <w:p w14:paraId="6E89FC4E" w14:textId="711D13EC" w:rsidR="005D75BF" w:rsidRPr="00D95464" w:rsidRDefault="005D75BF" w:rsidP="00697874">
            <w:pPr>
              <w:spacing w:before="120"/>
              <w:jc w:val="left"/>
              <w:rPr>
                <w:szCs w:val="26"/>
              </w:rPr>
            </w:pPr>
            <w:r w:rsidRPr="00D95464">
              <w:rPr>
                <w:szCs w:val="26"/>
              </w:rPr>
              <w:t>5.4 SEcure Neighbor Discovery (SEND) - RFC 3971</w:t>
            </w:r>
          </w:p>
        </w:tc>
        <w:tc>
          <w:tcPr>
            <w:tcW w:w="3828" w:type="dxa"/>
            <w:vAlign w:val="center"/>
          </w:tcPr>
          <w:p w14:paraId="3EA11D4B" w14:textId="5C78EBD5" w:rsidR="005D75BF" w:rsidRPr="00D95464" w:rsidRDefault="005D75BF" w:rsidP="00697874">
            <w:pPr>
              <w:spacing w:before="120"/>
              <w:jc w:val="left"/>
              <w:rPr>
                <w:szCs w:val="26"/>
              </w:rPr>
            </w:pPr>
          </w:p>
        </w:tc>
      </w:tr>
      <w:tr w:rsidR="005D75BF" w:rsidRPr="00D95464" w14:paraId="4F798E1A" w14:textId="77777777" w:rsidTr="002F10A6">
        <w:trPr>
          <w:trHeight w:val="208"/>
          <w:jc w:val="center"/>
        </w:trPr>
        <w:tc>
          <w:tcPr>
            <w:tcW w:w="5387" w:type="dxa"/>
            <w:shd w:val="clear" w:color="auto" w:fill="auto"/>
            <w:vAlign w:val="center"/>
          </w:tcPr>
          <w:p w14:paraId="619B6985" w14:textId="1BADF0E8" w:rsidR="005D75BF" w:rsidRPr="00D95464" w:rsidRDefault="005D75BF" w:rsidP="00697874">
            <w:pPr>
              <w:spacing w:before="120"/>
              <w:jc w:val="left"/>
              <w:rPr>
                <w:szCs w:val="26"/>
              </w:rPr>
            </w:pPr>
            <w:r w:rsidRPr="00D95464">
              <w:rPr>
                <w:szCs w:val="26"/>
              </w:rPr>
              <w:t>5.6</w:t>
            </w:r>
            <w:r w:rsidRPr="00D95464">
              <w:rPr>
                <w:szCs w:val="26"/>
              </w:rPr>
              <w:tab/>
              <w:t>IPv6 Router Advertisement Flags Option - RFC 5175</w:t>
            </w:r>
          </w:p>
        </w:tc>
        <w:tc>
          <w:tcPr>
            <w:tcW w:w="6379" w:type="dxa"/>
            <w:vAlign w:val="center"/>
          </w:tcPr>
          <w:p w14:paraId="222C10E6" w14:textId="7AFFC041" w:rsidR="005D75BF" w:rsidRPr="00D95464" w:rsidRDefault="005D75BF" w:rsidP="00697874">
            <w:pPr>
              <w:spacing w:before="120"/>
              <w:jc w:val="left"/>
              <w:rPr>
                <w:szCs w:val="26"/>
              </w:rPr>
            </w:pPr>
            <w:r w:rsidRPr="00D95464">
              <w:rPr>
                <w:szCs w:val="26"/>
              </w:rPr>
              <w:t>5.5 IPv6 Router Advertisement Flags Option - RFC 5175</w:t>
            </w:r>
          </w:p>
        </w:tc>
        <w:tc>
          <w:tcPr>
            <w:tcW w:w="3828" w:type="dxa"/>
            <w:vAlign w:val="center"/>
          </w:tcPr>
          <w:p w14:paraId="0F910B85" w14:textId="57D7C98E" w:rsidR="005D75BF" w:rsidRPr="00D95464" w:rsidRDefault="005D75BF" w:rsidP="00697874">
            <w:pPr>
              <w:spacing w:before="120"/>
              <w:jc w:val="left"/>
              <w:rPr>
                <w:szCs w:val="26"/>
              </w:rPr>
            </w:pPr>
          </w:p>
        </w:tc>
      </w:tr>
      <w:tr w:rsidR="005D75BF" w:rsidRPr="00D95464" w14:paraId="2BC4EF26" w14:textId="77777777" w:rsidTr="002F10A6">
        <w:trPr>
          <w:trHeight w:val="208"/>
          <w:jc w:val="center"/>
        </w:trPr>
        <w:tc>
          <w:tcPr>
            <w:tcW w:w="5387" w:type="dxa"/>
            <w:shd w:val="clear" w:color="auto" w:fill="auto"/>
            <w:vAlign w:val="center"/>
          </w:tcPr>
          <w:p w14:paraId="054D4F5E" w14:textId="7718C083" w:rsidR="005D75BF" w:rsidRPr="00D95464" w:rsidRDefault="005D75BF" w:rsidP="00697874">
            <w:pPr>
              <w:spacing w:before="120"/>
              <w:jc w:val="left"/>
              <w:rPr>
                <w:szCs w:val="26"/>
              </w:rPr>
            </w:pPr>
            <w:r w:rsidRPr="00D95464">
              <w:rPr>
                <w:szCs w:val="26"/>
              </w:rPr>
              <w:t>5.7</w:t>
            </w:r>
            <w:r w:rsidRPr="00D95464">
              <w:rPr>
                <w:szCs w:val="26"/>
              </w:rPr>
              <w:tab/>
              <w:t>Path MTU Discovery and Packet Size</w:t>
            </w:r>
          </w:p>
        </w:tc>
        <w:tc>
          <w:tcPr>
            <w:tcW w:w="6379" w:type="dxa"/>
            <w:vAlign w:val="center"/>
          </w:tcPr>
          <w:p w14:paraId="01EA8D6A" w14:textId="0B9E6491" w:rsidR="005D75BF" w:rsidRPr="00D95464" w:rsidRDefault="005D75BF" w:rsidP="00697874">
            <w:pPr>
              <w:spacing w:before="120"/>
              <w:jc w:val="left"/>
              <w:rPr>
                <w:szCs w:val="26"/>
              </w:rPr>
            </w:pPr>
            <w:r w:rsidRPr="00D95464">
              <w:rPr>
                <w:szCs w:val="26"/>
              </w:rPr>
              <w:t>5.6 Path MTU Discovery and Packet Size</w:t>
            </w:r>
          </w:p>
        </w:tc>
        <w:tc>
          <w:tcPr>
            <w:tcW w:w="3828" w:type="dxa"/>
            <w:vAlign w:val="center"/>
          </w:tcPr>
          <w:p w14:paraId="1E3FBAD5" w14:textId="2C04D322" w:rsidR="005D75BF" w:rsidRPr="00D95464" w:rsidRDefault="005D75BF" w:rsidP="00697874">
            <w:pPr>
              <w:spacing w:before="120"/>
              <w:jc w:val="left"/>
              <w:rPr>
                <w:szCs w:val="26"/>
              </w:rPr>
            </w:pPr>
            <w:r w:rsidRPr="00096245">
              <w:rPr>
                <w:szCs w:val="26"/>
              </w:rPr>
              <w:t>4.3. Path MTU Discovery and Packet Size</w:t>
            </w:r>
          </w:p>
        </w:tc>
      </w:tr>
      <w:tr w:rsidR="005D75BF" w:rsidRPr="00D95464" w14:paraId="7DAAE54F" w14:textId="77777777" w:rsidTr="002F10A6">
        <w:trPr>
          <w:trHeight w:val="208"/>
          <w:jc w:val="center"/>
        </w:trPr>
        <w:tc>
          <w:tcPr>
            <w:tcW w:w="5387" w:type="dxa"/>
            <w:shd w:val="clear" w:color="auto" w:fill="auto"/>
            <w:vAlign w:val="center"/>
          </w:tcPr>
          <w:p w14:paraId="68AA5251" w14:textId="248A4F2C" w:rsidR="005D75BF" w:rsidRPr="00D95464" w:rsidRDefault="005D75BF" w:rsidP="00697874">
            <w:pPr>
              <w:spacing w:before="120"/>
              <w:jc w:val="left"/>
              <w:rPr>
                <w:szCs w:val="26"/>
              </w:rPr>
            </w:pPr>
            <w:r w:rsidRPr="00A743C8">
              <w:rPr>
                <w:szCs w:val="26"/>
              </w:rPr>
              <w:t>5.7.1.  Path MTU Discovery - RFC 8201</w:t>
            </w:r>
          </w:p>
        </w:tc>
        <w:tc>
          <w:tcPr>
            <w:tcW w:w="6379" w:type="dxa"/>
            <w:vAlign w:val="center"/>
          </w:tcPr>
          <w:p w14:paraId="6924ECBA" w14:textId="7CC3E719" w:rsidR="005D75BF" w:rsidRPr="00D95464" w:rsidRDefault="005D75BF" w:rsidP="00697874">
            <w:pPr>
              <w:spacing w:before="120"/>
              <w:jc w:val="left"/>
              <w:rPr>
                <w:szCs w:val="26"/>
              </w:rPr>
            </w:pPr>
            <w:r w:rsidRPr="00671427">
              <w:rPr>
                <w:szCs w:val="26"/>
              </w:rPr>
              <w:t>5.6.1. Path MTU Discovery - RFC 1981</w:t>
            </w:r>
          </w:p>
        </w:tc>
        <w:tc>
          <w:tcPr>
            <w:tcW w:w="3828" w:type="dxa"/>
            <w:vAlign w:val="center"/>
          </w:tcPr>
          <w:p w14:paraId="489A8CB6" w14:textId="77777777" w:rsidR="005D75BF" w:rsidRPr="00D95464" w:rsidRDefault="005D75BF" w:rsidP="00697874">
            <w:pPr>
              <w:spacing w:before="120"/>
              <w:jc w:val="left"/>
              <w:rPr>
                <w:szCs w:val="26"/>
              </w:rPr>
            </w:pPr>
          </w:p>
        </w:tc>
      </w:tr>
      <w:tr w:rsidR="005D75BF" w:rsidRPr="00D95464" w14:paraId="42D0A796" w14:textId="77777777" w:rsidTr="002F10A6">
        <w:trPr>
          <w:trHeight w:val="208"/>
          <w:jc w:val="center"/>
        </w:trPr>
        <w:tc>
          <w:tcPr>
            <w:tcW w:w="5387" w:type="dxa"/>
            <w:shd w:val="clear" w:color="auto" w:fill="auto"/>
            <w:vAlign w:val="center"/>
          </w:tcPr>
          <w:p w14:paraId="6CF7DDAA" w14:textId="7CB70F4D" w:rsidR="005D75BF" w:rsidRPr="00A743C8" w:rsidRDefault="005D75BF" w:rsidP="00697874">
            <w:pPr>
              <w:spacing w:before="120"/>
              <w:jc w:val="left"/>
              <w:rPr>
                <w:szCs w:val="26"/>
              </w:rPr>
            </w:pPr>
            <w:r w:rsidRPr="00A743C8">
              <w:rPr>
                <w:szCs w:val="26"/>
              </w:rPr>
              <w:t>5.7.2.  Minimum MTU Considerations</w:t>
            </w:r>
          </w:p>
        </w:tc>
        <w:tc>
          <w:tcPr>
            <w:tcW w:w="6379" w:type="dxa"/>
            <w:vAlign w:val="center"/>
          </w:tcPr>
          <w:p w14:paraId="7BFFC67A" w14:textId="77777777" w:rsidR="005D75BF" w:rsidRPr="00D95464" w:rsidRDefault="005D75BF" w:rsidP="00697874">
            <w:pPr>
              <w:spacing w:before="120"/>
              <w:jc w:val="left"/>
              <w:rPr>
                <w:szCs w:val="26"/>
              </w:rPr>
            </w:pPr>
          </w:p>
        </w:tc>
        <w:tc>
          <w:tcPr>
            <w:tcW w:w="3828" w:type="dxa"/>
            <w:vAlign w:val="center"/>
          </w:tcPr>
          <w:p w14:paraId="1E6E431D" w14:textId="77777777" w:rsidR="005D75BF" w:rsidRPr="00D95464" w:rsidRDefault="005D75BF" w:rsidP="00697874">
            <w:pPr>
              <w:spacing w:before="120"/>
              <w:jc w:val="left"/>
              <w:rPr>
                <w:szCs w:val="26"/>
              </w:rPr>
            </w:pPr>
          </w:p>
        </w:tc>
      </w:tr>
      <w:tr w:rsidR="005D75BF" w:rsidRPr="00D95464" w14:paraId="5335740A" w14:textId="77777777" w:rsidTr="002F10A6">
        <w:trPr>
          <w:trHeight w:val="208"/>
          <w:jc w:val="center"/>
        </w:trPr>
        <w:tc>
          <w:tcPr>
            <w:tcW w:w="5387" w:type="dxa"/>
            <w:shd w:val="clear" w:color="auto" w:fill="auto"/>
            <w:vAlign w:val="center"/>
          </w:tcPr>
          <w:p w14:paraId="3D175846" w14:textId="41048237" w:rsidR="005D75BF" w:rsidRPr="00D95464" w:rsidRDefault="005D75BF" w:rsidP="00697874">
            <w:pPr>
              <w:spacing w:before="120"/>
              <w:jc w:val="left"/>
              <w:rPr>
                <w:szCs w:val="26"/>
              </w:rPr>
            </w:pPr>
            <w:r w:rsidRPr="00D95464">
              <w:rPr>
                <w:szCs w:val="26"/>
              </w:rPr>
              <w:t>5.8</w:t>
            </w:r>
            <w:r w:rsidRPr="00D95464">
              <w:rPr>
                <w:szCs w:val="26"/>
              </w:rPr>
              <w:tab/>
              <w:t>ICMP for the Internet Protocol Version 6 (IPv6) - RFC 4443</w:t>
            </w:r>
          </w:p>
        </w:tc>
        <w:tc>
          <w:tcPr>
            <w:tcW w:w="6379" w:type="dxa"/>
            <w:vAlign w:val="center"/>
          </w:tcPr>
          <w:p w14:paraId="43A25C9B" w14:textId="65045411" w:rsidR="005D75BF" w:rsidRPr="00D95464" w:rsidRDefault="005D75BF" w:rsidP="00697874">
            <w:pPr>
              <w:spacing w:before="120"/>
              <w:jc w:val="left"/>
              <w:rPr>
                <w:szCs w:val="26"/>
              </w:rPr>
            </w:pPr>
            <w:r w:rsidRPr="00D95464">
              <w:rPr>
                <w:szCs w:val="26"/>
              </w:rPr>
              <w:t>5.8 ICMP for the Internet Protocol Version 6 (IPv6) - RFC 4443</w:t>
            </w:r>
          </w:p>
        </w:tc>
        <w:tc>
          <w:tcPr>
            <w:tcW w:w="3828" w:type="dxa"/>
            <w:vAlign w:val="center"/>
          </w:tcPr>
          <w:p w14:paraId="46C784B8" w14:textId="33CB9B51" w:rsidR="005D75BF" w:rsidRPr="00D95464" w:rsidRDefault="005D75BF" w:rsidP="00096245">
            <w:pPr>
              <w:spacing w:before="120"/>
              <w:jc w:val="left"/>
              <w:rPr>
                <w:szCs w:val="26"/>
              </w:rPr>
            </w:pPr>
            <w:r w:rsidRPr="00096245">
              <w:rPr>
                <w:szCs w:val="26"/>
              </w:rPr>
              <w:t>4.4. ICMP for the Internet Protocol Version 6 (IPv6) -</w:t>
            </w:r>
            <w:r>
              <w:rPr>
                <w:szCs w:val="26"/>
              </w:rPr>
              <w:t xml:space="preserve"> </w:t>
            </w:r>
            <w:r w:rsidRPr="00096245">
              <w:rPr>
                <w:szCs w:val="26"/>
              </w:rPr>
              <w:t>RFC 2463</w:t>
            </w:r>
          </w:p>
        </w:tc>
      </w:tr>
      <w:tr w:rsidR="005D75BF" w:rsidRPr="00D95464" w14:paraId="51D74D92" w14:textId="77777777" w:rsidTr="002F10A6">
        <w:trPr>
          <w:trHeight w:val="208"/>
          <w:jc w:val="center"/>
        </w:trPr>
        <w:tc>
          <w:tcPr>
            <w:tcW w:w="5387" w:type="dxa"/>
            <w:shd w:val="clear" w:color="auto" w:fill="auto"/>
            <w:vAlign w:val="center"/>
          </w:tcPr>
          <w:p w14:paraId="44B188DC" w14:textId="688F3D79" w:rsidR="005D75BF" w:rsidRPr="00D95464" w:rsidRDefault="005D75BF" w:rsidP="00697874">
            <w:pPr>
              <w:spacing w:before="120"/>
              <w:jc w:val="left"/>
              <w:rPr>
                <w:szCs w:val="26"/>
              </w:rPr>
            </w:pPr>
            <w:r w:rsidRPr="00D95464">
              <w:rPr>
                <w:szCs w:val="26"/>
              </w:rPr>
              <w:t>5.9</w:t>
            </w:r>
            <w:r w:rsidRPr="00D95464">
              <w:rPr>
                <w:szCs w:val="26"/>
              </w:rPr>
              <w:tab/>
              <w:t>Default Router Preferences and More-</w:t>
            </w:r>
            <w:r w:rsidRPr="00D95464">
              <w:rPr>
                <w:szCs w:val="26"/>
              </w:rPr>
              <w:lastRenderedPageBreak/>
              <w:t>Specific Routes - RFC 4191</w:t>
            </w:r>
          </w:p>
        </w:tc>
        <w:tc>
          <w:tcPr>
            <w:tcW w:w="6379" w:type="dxa"/>
            <w:vAlign w:val="center"/>
          </w:tcPr>
          <w:p w14:paraId="69DC48F8" w14:textId="5A364ADC" w:rsidR="005D75BF" w:rsidRPr="00D95464" w:rsidRDefault="005D75BF" w:rsidP="00697874">
            <w:pPr>
              <w:spacing w:before="120"/>
              <w:jc w:val="left"/>
              <w:rPr>
                <w:szCs w:val="26"/>
              </w:rPr>
            </w:pPr>
            <w:r w:rsidRPr="00D95464">
              <w:rPr>
                <w:szCs w:val="26"/>
              </w:rPr>
              <w:lastRenderedPageBreak/>
              <w:t xml:space="preserve">5.3 Default Router Preferences and More-Specific Routes </w:t>
            </w:r>
            <w:r w:rsidRPr="00D95464">
              <w:rPr>
                <w:szCs w:val="26"/>
              </w:rPr>
              <w:lastRenderedPageBreak/>
              <w:t>- RFC 4191</w:t>
            </w:r>
          </w:p>
        </w:tc>
        <w:tc>
          <w:tcPr>
            <w:tcW w:w="3828" w:type="dxa"/>
            <w:vAlign w:val="center"/>
          </w:tcPr>
          <w:p w14:paraId="42E84542" w14:textId="732DD991" w:rsidR="005D75BF" w:rsidRPr="00D95464" w:rsidRDefault="005D75BF" w:rsidP="00697874">
            <w:pPr>
              <w:spacing w:before="120"/>
              <w:jc w:val="left"/>
              <w:rPr>
                <w:szCs w:val="26"/>
              </w:rPr>
            </w:pPr>
          </w:p>
        </w:tc>
      </w:tr>
      <w:tr w:rsidR="005D75BF" w:rsidRPr="00D95464" w14:paraId="55BCD918" w14:textId="77777777" w:rsidTr="002F10A6">
        <w:trPr>
          <w:trHeight w:val="208"/>
          <w:jc w:val="center"/>
        </w:trPr>
        <w:tc>
          <w:tcPr>
            <w:tcW w:w="5387" w:type="dxa"/>
            <w:shd w:val="clear" w:color="auto" w:fill="auto"/>
            <w:vAlign w:val="center"/>
          </w:tcPr>
          <w:p w14:paraId="4BC7B3CE" w14:textId="67702D80" w:rsidR="005D75BF" w:rsidRPr="00D95464" w:rsidRDefault="005D75BF" w:rsidP="00697874">
            <w:pPr>
              <w:spacing w:before="120"/>
              <w:jc w:val="left"/>
              <w:rPr>
                <w:szCs w:val="26"/>
              </w:rPr>
            </w:pPr>
            <w:r w:rsidRPr="00D95464">
              <w:rPr>
                <w:szCs w:val="26"/>
              </w:rPr>
              <w:lastRenderedPageBreak/>
              <w:t>5.10</w:t>
            </w:r>
            <w:r w:rsidRPr="00D95464">
              <w:rPr>
                <w:szCs w:val="26"/>
              </w:rPr>
              <w:tab/>
              <w:t>First-Hop Router Selection - RFC 8028</w:t>
            </w:r>
          </w:p>
        </w:tc>
        <w:tc>
          <w:tcPr>
            <w:tcW w:w="6379" w:type="dxa"/>
            <w:vAlign w:val="center"/>
          </w:tcPr>
          <w:p w14:paraId="4749B08A" w14:textId="4BF30FA0" w:rsidR="005D75BF" w:rsidRPr="00D95464" w:rsidRDefault="005D75BF" w:rsidP="00697874">
            <w:pPr>
              <w:spacing w:before="120"/>
              <w:jc w:val="left"/>
              <w:rPr>
                <w:szCs w:val="26"/>
              </w:rPr>
            </w:pPr>
          </w:p>
        </w:tc>
        <w:tc>
          <w:tcPr>
            <w:tcW w:w="3828" w:type="dxa"/>
            <w:vAlign w:val="center"/>
          </w:tcPr>
          <w:p w14:paraId="71067BA4" w14:textId="77777777" w:rsidR="005D75BF" w:rsidRPr="00D95464" w:rsidRDefault="005D75BF" w:rsidP="00697874">
            <w:pPr>
              <w:spacing w:before="120"/>
              <w:jc w:val="left"/>
              <w:rPr>
                <w:szCs w:val="26"/>
              </w:rPr>
            </w:pPr>
          </w:p>
        </w:tc>
      </w:tr>
      <w:tr w:rsidR="005D75BF" w:rsidRPr="00D95464" w14:paraId="226437F9" w14:textId="77777777" w:rsidTr="002F10A6">
        <w:trPr>
          <w:trHeight w:val="208"/>
          <w:jc w:val="center"/>
        </w:trPr>
        <w:tc>
          <w:tcPr>
            <w:tcW w:w="5387" w:type="dxa"/>
            <w:shd w:val="clear" w:color="auto" w:fill="auto"/>
            <w:vAlign w:val="center"/>
          </w:tcPr>
          <w:p w14:paraId="48E15545" w14:textId="5604AC90" w:rsidR="005D75BF" w:rsidRPr="00D95464" w:rsidRDefault="005D75BF" w:rsidP="00697874">
            <w:pPr>
              <w:spacing w:before="120"/>
              <w:jc w:val="left"/>
              <w:rPr>
                <w:szCs w:val="26"/>
              </w:rPr>
            </w:pPr>
            <w:r w:rsidRPr="00D95464">
              <w:rPr>
                <w:szCs w:val="26"/>
              </w:rPr>
              <w:t>5.11</w:t>
            </w:r>
            <w:r w:rsidRPr="00D95464">
              <w:rPr>
                <w:szCs w:val="26"/>
              </w:rPr>
              <w:tab/>
              <w:t>Multicast Listener Discovery (MLD) for IPv6 - RFC 3810</w:t>
            </w:r>
          </w:p>
        </w:tc>
        <w:tc>
          <w:tcPr>
            <w:tcW w:w="6379" w:type="dxa"/>
            <w:vAlign w:val="center"/>
          </w:tcPr>
          <w:p w14:paraId="079112F5" w14:textId="0C5D043B" w:rsidR="005D75BF" w:rsidRPr="00D95464" w:rsidRDefault="005D75BF" w:rsidP="00697874">
            <w:pPr>
              <w:spacing w:before="120"/>
              <w:jc w:val="left"/>
              <w:rPr>
                <w:szCs w:val="26"/>
              </w:rPr>
            </w:pPr>
            <w:r w:rsidRPr="00D95464">
              <w:rPr>
                <w:szCs w:val="26"/>
              </w:rPr>
              <w:t>5.10 Multicast Listener Discovery (MLD) for IPv6</w:t>
            </w:r>
          </w:p>
        </w:tc>
        <w:tc>
          <w:tcPr>
            <w:tcW w:w="3828" w:type="dxa"/>
            <w:vAlign w:val="center"/>
          </w:tcPr>
          <w:p w14:paraId="63910124" w14:textId="020B0ACE" w:rsidR="005D75BF" w:rsidRPr="00D95464" w:rsidRDefault="005D75BF" w:rsidP="00697874">
            <w:pPr>
              <w:spacing w:before="120"/>
              <w:jc w:val="left"/>
              <w:rPr>
                <w:szCs w:val="26"/>
              </w:rPr>
            </w:pPr>
            <w:r w:rsidRPr="00577F82">
              <w:rPr>
                <w:szCs w:val="26"/>
              </w:rPr>
              <w:t>4.6. Multicast Listener Discovery (MLD) for IPv6 - RFC 2710</w:t>
            </w:r>
          </w:p>
        </w:tc>
      </w:tr>
      <w:tr w:rsidR="005D75BF" w:rsidRPr="005D75BF" w14:paraId="3E22385F" w14:textId="77777777" w:rsidTr="002F10A6">
        <w:trPr>
          <w:trHeight w:val="208"/>
          <w:jc w:val="center"/>
        </w:trPr>
        <w:tc>
          <w:tcPr>
            <w:tcW w:w="5387" w:type="dxa"/>
            <w:shd w:val="clear" w:color="auto" w:fill="auto"/>
            <w:vAlign w:val="center"/>
          </w:tcPr>
          <w:p w14:paraId="79C40C44" w14:textId="01782273" w:rsidR="005D75BF" w:rsidRPr="00D25BFC" w:rsidRDefault="005D75BF" w:rsidP="00697874">
            <w:pPr>
              <w:spacing w:before="120"/>
              <w:jc w:val="left"/>
              <w:rPr>
                <w:szCs w:val="26"/>
                <w:lang w:val="fr-FR"/>
              </w:rPr>
            </w:pPr>
            <w:r w:rsidRPr="00D95464">
              <w:rPr>
                <w:szCs w:val="26"/>
                <w:lang w:val="fr-FR"/>
              </w:rPr>
              <w:t>5.12</w:t>
            </w:r>
            <w:r w:rsidRPr="00D95464">
              <w:rPr>
                <w:szCs w:val="26"/>
                <w:lang w:val="fr-FR"/>
              </w:rPr>
              <w:tab/>
              <w:t>Explicit Congestion Notification (ECN) - RFC 3168</w:t>
            </w:r>
          </w:p>
        </w:tc>
        <w:tc>
          <w:tcPr>
            <w:tcW w:w="6379" w:type="dxa"/>
            <w:vAlign w:val="center"/>
          </w:tcPr>
          <w:p w14:paraId="71179179" w14:textId="1E9D19FC" w:rsidR="005D75BF" w:rsidRPr="00D95464" w:rsidRDefault="005D75BF" w:rsidP="00697874">
            <w:pPr>
              <w:spacing w:before="120"/>
              <w:jc w:val="left"/>
              <w:rPr>
                <w:szCs w:val="26"/>
                <w:lang w:val="fr-FR"/>
              </w:rPr>
            </w:pPr>
          </w:p>
        </w:tc>
        <w:tc>
          <w:tcPr>
            <w:tcW w:w="3828" w:type="dxa"/>
            <w:vAlign w:val="center"/>
          </w:tcPr>
          <w:p w14:paraId="3034CA11" w14:textId="77777777" w:rsidR="005D75BF" w:rsidRPr="00D95464" w:rsidRDefault="005D75BF" w:rsidP="00697874">
            <w:pPr>
              <w:spacing w:before="120"/>
              <w:jc w:val="left"/>
              <w:rPr>
                <w:szCs w:val="26"/>
                <w:lang w:val="fr-FR"/>
              </w:rPr>
            </w:pPr>
          </w:p>
        </w:tc>
      </w:tr>
      <w:tr w:rsidR="005D75BF" w:rsidRPr="00D95464" w14:paraId="57DF52E4" w14:textId="77777777" w:rsidTr="002F10A6">
        <w:trPr>
          <w:trHeight w:val="208"/>
          <w:jc w:val="center"/>
        </w:trPr>
        <w:tc>
          <w:tcPr>
            <w:tcW w:w="5387" w:type="dxa"/>
            <w:shd w:val="clear" w:color="auto" w:fill="auto"/>
            <w:vAlign w:val="center"/>
          </w:tcPr>
          <w:p w14:paraId="41D96BA7" w14:textId="77777777" w:rsidR="005D75BF" w:rsidRPr="005D75BF" w:rsidRDefault="005D75BF" w:rsidP="00697874">
            <w:pPr>
              <w:spacing w:before="120"/>
              <w:jc w:val="left"/>
              <w:rPr>
                <w:szCs w:val="26"/>
                <w:lang w:val="fr-FR"/>
              </w:rPr>
            </w:pPr>
          </w:p>
        </w:tc>
        <w:tc>
          <w:tcPr>
            <w:tcW w:w="6379" w:type="dxa"/>
            <w:vAlign w:val="center"/>
          </w:tcPr>
          <w:p w14:paraId="4D03C906" w14:textId="78CE4CEC" w:rsidR="005D75BF" w:rsidRPr="00D95464" w:rsidRDefault="005D75BF" w:rsidP="00697874">
            <w:pPr>
              <w:spacing w:before="120"/>
              <w:jc w:val="left"/>
              <w:rPr>
                <w:szCs w:val="26"/>
                <w:lang w:val="fr-FR"/>
              </w:rPr>
            </w:pPr>
            <w:r w:rsidRPr="00D95464">
              <w:rPr>
                <w:szCs w:val="26"/>
                <w:highlight w:val="yellow"/>
                <w:lang w:val="fr-FR"/>
              </w:rPr>
              <w:t>5.7 IPv6 Jumbograms - RFC 2675</w:t>
            </w:r>
          </w:p>
        </w:tc>
        <w:tc>
          <w:tcPr>
            <w:tcW w:w="3828" w:type="dxa"/>
            <w:vAlign w:val="center"/>
          </w:tcPr>
          <w:p w14:paraId="2543BF7A" w14:textId="0BFA8D86" w:rsidR="005D75BF" w:rsidRPr="00D95464" w:rsidRDefault="005D75BF" w:rsidP="00697874">
            <w:pPr>
              <w:spacing w:before="120"/>
              <w:jc w:val="left"/>
              <w:rPr>
                <w:szCs w:val="26"/>
                <w:highlight w:val="yellow"/>
                <w:lang w:val="fr-FR"/>
              </w:rPr>
            </w:pPr>
          </w:p>
        </w:tc>
      </w:tr>
      <w:tr w:rsidR="005D75BF" w:rsidRPr="00D95464" w14:paraId="5473C0D3" w14:textId="77777777" w:rsidTr="002F10A6">
        <w:trPr>
          <w:trHeight w:val="600"/>
          <w:jc w:val="center"/>
        </w:trPr>
        <w:tc>
          <w:tcPr>
            <w:tcW w:w="5387" w:type="dxa"/>
            <w:shd w:val="clear" w:color="auto" w:fill="auto"/>
            <w:vAlign w:val="center"/>
          </w:tcPr>
          <w:p w14:paraId="1C8043BF" w14:textId="6B5B57C2" w:rsidR="005D75BF" w:rsidRPr="00D95464" w:rsidRDefault="005D75BF" w:rsidP="00EB395C">
            <w:pPr>
              <w:spacing w:before="120"/>
              <w:jc w:val="left"/>
              <w:rPr>
                <w:szCs w:val="26"/>
              </w:rPr>
            </w:pPr>
            <w:r w:rsidRPr="00D95464">
              <w:rPr>
                <w:szCs w:val="26"/>
              </w:rPr>
              <w:t>6 Addressing and Address Configuration</w:t>
            </w:r>
          </w:p>
        </w:tc>
        <w:tc>
          <w:tcPr>
            <w:tcW w:w="6379" w:type="dxa"/>
            <w:vAlign w:val="center"/>
          </w:tcPr>
          <w:p w14:paraId="7FB3AE5B" w14:textId="5988D645" w:rsidR="005D75BF" w:rsidRPr="00EB395C" w:rsidRDefault="005D75BF" w:rsidP="00EB395C">
            <w:pPr>
              <w:spacing w:before="120"/>
              <w:jc w:val="left"/>
              <w:rPr>
                <w:szCs w:val="26"/>
              </w:rPr>
            </w:pPr>
            <w:r w:rsidRPr="00EB395C">
              <w:rPr>
                <w:szCs w:val="26"/>
                <w:lang w:val="fr-FR"/>
              </w:rPr>
              <w:t>5.9 Addressing</w:t>
            </w:r>
          </w:p>
        </w:tc>
        <w:tc>
          <w:tcPr>
            <w:tcW w:w="3828" w:type="dxa"/>
            <w:vAlign w:val="center"/>
          </w:tcPr>
          <w:p w14:paraId="2B34CD33" w14:textId="0E80CFE8" w:rsidR="005D75BF" w:rsidRPr="00D95464" w:rsidRDefault="005D75BF" w:rsidP="00EB395C">
            <w:pPr>
              <w:spacing w:before="120"/>
              <w:jc w:val="left"/>
              <w:rPr>
                <w:szCs w:val="26"/>
              </w:rPr>
            </w:pPr>
            <w:r w:rsidRPr="00096245">
              <w:rPr>
                <w:szCs w:val="26"/>
              </w:rPr>
              <w:t>4.5. Addressing</w:t>
            </w:r>
          </w:p>
        </w:tc>
      </w:tr>
      <w:tr w:rsidR="005D75BF" w:rsidRPr="00D95464" w14:paraId="521F6C97" w14:textId="77777777" w:rsidTr="002F10A6">
        <w:trPr>
          <w:trHeight w:val="334"/>
          <w:jc w:val="center"/>
        </w:trPr>
        <w:tc>
          <w:tcPr>
            <w:tcW w:w="5387" w:type="dxa"/>
            <w:shd w:val="clear" w:color="auto" w:fill="auto"/>
            <w:vAlign w:val="center"/>
          </w:tcPr>
          <w:p w14:paraId="77B9350B" w14:textId="5816E019" w:rsidR="005D75BF" w:rsidRPr="00D95464" w:rsidRDefault="005D75BF" w:rsidP="00EB395C">
            <w:pPr>
              <w:spacing w:before="120"/>
              <w:jc w:val="left"/>
              <w:rPr>
                <w:szCs w:val="26"/>
              </w:rPr>
            </w:pPr>
            <w:r w:rsidRPr="00D95464">
              <w:rPr>
                <w:szCs w:val="26"/>
              </w:rPr>
              <w:t>6.1</w:t>
            </w:r>
            <w:r w:rsidRPr="00D95464">
              <w:rPr>
                <w:szCs w:val="26"/>
              </w:rPr>
              <w:tab/>
              <w:t>IP Version 6 Addressing Architecture - RFC 4291</w:t>
            </w:r>
          </w:p>
        </w:tc>
        <w:tc>
          <w:tcPr>
            <w:tcW w:w="6379" w:type="dxa"/>
            <w:vAlign w:val="center"/>
          </w:tcPr>
          <w:p w14:paraId="1734D166" w14:textId="2BB46106" w:rsidR="005D75BF" w:rsidRPr="00D95464" w:rsidRDefault="005D75BF" w:rsidP="00EB395C">
            <w:pPr>
              <w:spacing w:before="120"/>
              <w:jc w:val="left"/>
              <w:rPr>
                <w:szCs w:val="26"/>
              </w:rPr>
            </w:pPr>
            <w:r w:rsidRPr="00EB395C">
              <w:rPr>
                <w:szCs w:val="26"/>
              </w:rPr>
              <w:t>5.9.1. IP Version 6 Addressing Architecture - RFC 4291</w:t>
            </w:r>
          </w:p>
        </w:tc>
        <w:tc>
          <w:tcPr>
            <w:tcW w:w="3828" w:type="dxa"/>
            <w:vAlign w:val="center"/>
          </w:tcPr>
          <w:p w14:paraId="6051E6D5" w14:textId="77777777" w:rsidR="005D75BF" w:rsidRPr="00D95464" w:rsidRDefault="005D75BF" w:rsidP="00EB395C">
            <w:pPr>
              <w:spacing w:before="120"/>
              <w:jc w:val="left"/>
              <w:rPr>
                <w:szCs w:val="26"/>
              </w:rPr>
            </w:pPr>
          </w:p>
        </w:tc>
      </w:tr>
      <w:tr w:rsidR="005D75BF" w:rsidRPr="00D95464" w14:paraId="058ABC13" w14:textId="77777777" w:rsidTr="002F10A6">
        <w:trPr>
          <w:trHeight w:val="300"/>
          <w:jc w:val="center"/>
        </w:trPr>
        <w:tc>
          <w:tcPr>
            <w:tcW w:w="5387" w:type="dxa"/>
            <w:shd w:val="clear" w:color="auto" w:fill="auto"/>
            <w:vAlign w:val="center"/>
          </w:tcPr>
          <w:p w14:paraId="1A95C3F6" w14:textId="1728445D" w:rsidR="005D75BF" w:rsidRPr="00D95464" w:rsidRDefault="005D75BF" w:rsidP="00EB395C">
            <w:pPr>
              <w:spacing w:before="120"/>
              <w:jc w:val="left"/>
              <w:rPr>
                <w:szCs w:val="26"/>
              </w:rPr>
            </w:pPr>
            <w:r w:rsidRPr="00D95464">
              <w:rPr>
                <w:szCs w:val="26"/>
              </w:rPr>
              <w:t>6.2</w:t>
            </w:r>
            <w:r w:rsidRPr="00D95464">
              <w:rPr>
                <w:szCs w:val="26"/>
              </w:rPr>
              <w:tab/>
              <w:t>Host Address Availability Recommendations</w:t>
            </w:r>
          </w:p>
        </w:tc>
        <w:tc>
          <w:tcPr>
            <w:tcW w:w="6379" w:type="dxa"/>
            <w:vAlign w:val="center"/>
          </w:tcPr>
          <w:p w14:paraId="7E8B6571" w14:textId="4E87DCFA" w:rsidR="005D75BF" w:rsidRPr="00D95464" w:rsidRDefault="005D75BF" w:rsidP="00EB395C">
            <w:pPr>
              <w:spacing w:before="120"/>
              <w:jc w:val="left"/>
              <w:rPr>
                <w:szCs w:val="26"/>
              </w:rPr>
            </w:pPr>
          </w:p>
        </w:tc>
        <w:tc>
          <w:tcPr>
            <w:tcW w:w="3828" w:type="dxa"/>
            <w:vAlign w:val="center"/>
          </w:tcPr>
          <w:p w14:paraId="44BF9F47" w14:textId="77777777" w:rsidR="005D75BF" w:rsidRPr="00D95464" w:rsidRDefault="005D75BF" w:rsidP="00EB395C">
            <w:pPr>
              <w:spacing w:before="120"/>
              <w:jc w:val="left"/>
              <w:rPr>
                <w:szCs w:val="26"/>
              </w:rPr>
            </w:pPr>
          </w:p>
        </w:tc>
      </w:tr>
      <w:tr w:rsidR="005D75BF" w:rsidRPr="00D95464" w14:paraId="4FFA1A0C" w14:textId="77777777" w:rsidTr="002F10A6">
        <w:trPr>
          <w:trHeight w:val="266"/>
          <w:jc w:val="center"/>
        </w:trPr>
        <w:tc>
          <w:tcPr>
            <w:tcW w:w="5387" w:type="dxa"/>
            <w:shd w:val="clear" w:color="auto" w:fill="auto"/>
            <w:vAlign w:val="center"/>
          </w:tcPr>
          <w:p w14:paraId="365DE604" w14:textId="0C126AAA" w:rsidR="005D75BF" w:rsidRPr="00D95464" w:rsidRDefault="005D75BF" w:rsidP="00EB395C">
            <w:pPr>
              <w:spacing w:before="120"/>
              <w:jc w:val="left"/>
              <w:rPr>
                <w:szCs w:val="26"/>
              </w:rPr>
            </w:pPr>
            <w:r w:rsidRPr="00D95464">
              <w:rPr>
                <w:szCs w:val="26"/>
              </w:rPr>
              <w:t>6.3</w:t>
            </w:r>
            <w:r w:rsidRPr="00D95464">
              <w:rPr>
                <w:szCs w:val="26"/>
              </w:rPr>
              <w:tab/>
              <w:t>IPv6 Stateless Address Autoconfiguration - RFC 4862</w:t>
            </w:r>
          </w:p>
        </w:tc>
        <w:tc>
          <w:tcPr>
            <w:tcW w:w="6379" w:type="dxa"/>
            <w:vAlign w:val="center"/>
          </w:tcPr>
          <w:p w14:paraId="4B4DFB5F" w14:textId="52ECDCA2" w:rsidR="005D75BF" w:rsidRPr="00D95464" w:rsidRDefault="005D75BF" w:rsidP="00EB395C">
            <w:pPr>
              <w:spacing w:before="120"/>
              <w:jc w:val="left"/>
              <w:rPr>
                <w:szCs w:val="26"/>
              </w:rPr>
            </w:pPr>
            <w:r w:rsidRPr="00462EF0">
              <w:rPr>
                <w:szCs w:val="26"/>
              </w:rPr>
              <w:t>5.9.2. IPv6 Stateless Address Autoconfiguration - RFC 4862</w:t>
            </w:r>
          </w:p>
        </w:tc>
        <w:tc>
          <w:tcPr>
            <w:tcW w:w="3828" w:type="dxa"/>
            <w:vAlign w:val="center"/>
          </w:tcPr>
          <w:p w14:paraId="09B15623" w14:textId="77777777" w:rsidR="005D75BF" w:rsidRPr="00D95464" w:rsidRDefault="005D75BF" w:rsidP="00EB395C">
            <w:pPr>
              <w:spacing w:before="120"/>
              <w:jc w:val="left"/>
              <w:rPr>
                <w:szCs w:val="26"/>
              </w:rPr>
            </w:pPr>
          </w:p>
        </w:tc>
      </w:tr>
      <w:tr w:rsidR="005D75BF" w:rsidRPr="00D95464" w14:paraId="253CA9CE" w14:textId="77777777" w:rsidTr="002F10A6">
        <w:trPr>
          <w:trHeight w:val="600"/>
          <w:jc w:val="center"/>
        </w:trPr>
        <w:tc>
          <w:tcPr>
            <w:tcW w:w="5387" w:type="dxa"/>
            <w:shd w:val="clear" w:color="auto" w:fill="auto"/>
            <w:vAlign w:val="center"/>
          </w:tcPr>
          <w:p w14:paraId="48C613DA" w14:textId="4C285928" w:rsidR="005D75BF" w:rsidRPr="00D95464" w:rsidRDefault="005D75BF" w:rsidP="00EB395C">
            <w:pPr>
              <w:spacing w:before="120"/>
              <w:jc w:val="left"/>
              <w:rPr>
                <w:szCs w:val="26"/>
              </w:rPr>
            </w:pPr>
            <w:r w:rsidRPr="00D95464">
              <w:rPr>
                <w:szCs w:val="26"/>
              </w:rPr>
              <w:t>6.4</w:t>
            </w:r>
            <w:r w:rsidRPr="00D95464">
              <w:rPr>
                <w:szCs w:val="26"/>
              </w:rPr>
              <w:tab/>
              <w:t>Privacy Extensions for Address Configuration in IPv6 - RFC 4941</w:t>
            </w:r>
          </w:p>
        </w:tc>
        <w:tc>
          <w:tcPr>
            <w:tcW w:w="6379" w:type="dxa"/>
            <w:vAlign w:val="center"/>
          </w:tcPr>
          <w:p w14:paraId="71F475B3" w14:textId="0616FE83" w:rsidR="005D75BF" w:rsidRPr="00D95464" w:rsidRDefault="005D75BF" w:rsidP="00462EF0">
            <w:pPr>
              <w:spacing w:before="120"/>
              <w:jc w:val="left"/>
              <w:rPr>
                <w:szCs w:val="26"/>
              </w:rPr>
            </w:pPr>
            <w:r w:rsidRPr="00462EF0">
              <w:rPr>
                <w:szCs w:val="26"/>
              </w:rPr>
              <w:t>5.9.3. Privacy Extensions for Address Configuration in</w:t>
            </w:r>
            <w:r>
              <w:rPr>
                <w:szCs w:val="26"/>
              </w:rPr>
              <w:t xml:space="preserve"> </w:t>
            </w:r>
            <w:r w:rsidRPr="00462EF0">
              <w:rPr>
                <w:szCs w:val="26"/>
              </w:rPr>
              <w:t>IPv6 - RFC 4941</w:t>
            </w:r>
          </w:p>
        </w:tc>
        <w:tc>
          <w:tcPr>
            <w:tcW w:w="3828" w:type="dxa"/>
            <w:vAlign w:val="center"/>
          </w:tcPr>
          <w:p w14:paraId="4A543642" w14:textId="77777777" w:rsidR="005D75BF" w:rsidRPr="00D95464" w:rsidRDefault="005D75BF" w:rsidP="00EB395C">
            <w:pPr>
              <w:spacing w:before="120"/>
              <w:jc w:val="left"/>
              <w:rPr>
                <w:szCs w:val="26"/>
              </w:rPr>
            </w:pPr>
          </w:p>
        </w:tc>
      </w:tr>
      <w:tr w:rsidR="005D75BF" w:rsidRPr="00D95464" w14:paraId="3BEFDA29" w14:textId="77777777" w:rsidTr="002F10A6">
        <w:trPr>
          <w:trHeight w:val="241"/>
          <w:jc w:val="center"/>
        </w:trPr>
        <w:tc>
          <w:tcPr>
            <w:tcW w:w="5387" w:type="dxa"/>
            <w:shd w:val="clear" w:color="auto" w:fill="auto"/>
            <w:vAlign w:val="center"/>
          </w:tcPr>
          <w:p w14:paraId="234B118A" w14:textId="3ADC165F" w:rsidR="005D75BF" w:rsidRPr="00D95464" w:rsidRDefault="005D75BF" w:rsidP="00EB395C">
            <w:pPr>
              <w:spacing w:before="120"/>
              <w:jc w:val="left"/>
              <w:rPr>
                <w:szCs w:val="26"/>
              </w:rPr>
            </w:pPr>
            <w:r w:rsidRPr="00D95464">
              <w:rPr>
                <w:szCs w:val="26"/>
              </w:rPr>
              <w:t>6.5 Stateful Address Autoconfiguration (DHCPv6) - RFC 3315</w:t>
            </w:r>
          </w:p>
        </w:tc>
        <w:tc>
          <w:tcPr>
            <w:tcW w:w="6379" w:type="dxa"/>
            <w:vAlign w:val="center"/>
          </w:tcPr>
          <w:p w14:paraId="13141B0F" w14:textId="77777777" w:rsidR="005D75BF" w:rsidRPr="00904CA5" w:rsidRDefault="005D75BF" w:rsidP="00904CA5">
            <w:pPr>
              <w:spacing w:before="120"/>
              <w:jc w:val="left"/>
              <w:rPr>
                <w:szCs w:val="26"/>
              </w:rPr>
            </w:pPr>
            <w:r w:rsidRPr="00904CA5">
              <w:rPr>
                <w:szCs w:val="26"/>
              </w:rPr>
              <w:t>5.9.5. Stateful Address Autoconfiguration (DHCPv6) - RFC</w:t>
            </w:r>
          </w:p>
          <w:p w14:paraId="11EC9C79" w14:textId="055EBE2F" w:rsidR="005D75BF" w:rsidRPr="00D95464" w:rsidRDefault="005D75BF" w:rsidP="00904CA5">
            <w:pPr>
              <w:spacing w:before="120"/>
              <w:jc w:val="left"/>
              <w:rPr>
                <w:szCs w:val="26"/>
              </w:rPr>
            </w:pPr>
            <w:r w:rsidRPr="00904CA5">
              <w:rPr>
                <w:szCs w:val="26"/>
              </w:rPr>
              <w:t>3315</w:t>
            </w:r>
          </w:p>
        </w:tc>
        <w:tc>
          <w:tcPr>
            <w:tcW w:w="3828" w:type="dxa"/>
            <w:vAlign w:val="center"/>
          </w:tcPr>
          <w:p w14:paraId="3D3B906B" w14:textId="77777777" w:rsidR="005D75BF" w:rsidRPr="00D95464" w:rsidRDefault="005D75BF" w:rsidP="00EB395C">
            <w:pPr>
              <w:spacing w:before="120"/>
              <w:jc w:val="left"/>
              <w:rPr>
                <w:szCs w:val="26"/>
              </w:rPr>
            </w:pPr>
          </w:p>
        </w:tc>
      </w:tr>
      <w:tr w:rsidR="005D75BF" w:rsidRPr="00D95464" w14:paraId="4DC88F2C" w14:textId="77777777" w:rsidTr="002F10A6">
        <w:trPr>
          <w:trHeight w:val="349"/>
          <w:jc w:val="center"/>
        </w:trPr>
        <w:tc>
          <w:tcPr>
            <w:tcW w:w="5387" w:type="dxa"/>
            <w:shd w:val="clear" w:color="auto" w:fill="auto"/>
            <w:vAlign w:val="center"/>
          </w:tcPr>
          <w:p w14:paraId="7B912351" w14:textId="166310D1" w:rsidR="005D75BF" w:rsidRPr="00D95464" w:rsidRDefault="005D75BF" w:rsidP="00EB395C">
            <w:pPr>
              <w:spacing w:before="120"/>
              <w:jc w:val="left"/>
              <w:rPr>
                <w:szCs w:val="26"/>
              </w:rPr>
            </w:pPr>
            <w:r w:rsidRPr="00D95464">
              <w:rPr>
                <w:szCs w:val="26"/>
              </w:rPr>
              <w:lastRenderedPageBreak/>
              <w:t>6.6 Default Address Selection for IPv6 - RFC 6724</w:t>
            </w:r>
          </w:p>
        </w:tc>
        <w:tc>
          <w:tcPr>
            <w:tcW w:w="6379" w:type="dxa"/>
            <w:vAlign w:val="center"/>
          </w:tcPr>
          <w:p w14:paraId="0A04E51F" w14:textId="3A36865F" w:rsidR="005D75BF" w:rsidRPr="00D95464" w:rsidRDefault="005D75BF" w:rsidP="00EB395C">
            <w:pPr>
              <w:spacing w:before="120"/>
              <w:jc w:val="left"/>
              <w:rPr>
                <w:szCs w:val="26"/>
              </w:rPr>
            </w:pPr>
            <w:r w:rsidRPr="00904CA5">
              <w:rPr>
                <w:szCs w:val="26"/>
              </w:rPr>
              <w:t>5.9.4. Default Address Selection for IPv6 - RFC 3484</w:t>
            </w:r>
          </w:p>
        </w:tc>
        <w:tc>
          <w:tcPr>
            <w:tcW w:w="3828" w:type="dxa"/>
            <w:vAlign w:val="center"/>
          </w:tcPr>
          <w:p w14:paraId="78D69220" w14:textId="77777777" w:rsidR="005D75BF" w:rsidRPr="00D95464" w:rsidRDefault="005D75BF" w:rsidP="00EB395C">
            <w:pPr>
              <w:spacing w:before="120"/>
              <w:jc w:val="left"/>
              <w:rPr>
                <w:szCs w:val="26"/>
              </w:rPr>
            </w:pPr>
          </w:p>
        </w:tc>
      </w:tr>
      <w:tr w:rsidR="005D75BF" w:rsidRPr="00D95464" w14:paraId="0332FA1D" w14:textId="77777777" w:rsidTr="002F10A6">
        <w:trPr>
          <w:trHeight w:val="349"/>
          <w:jc w:val="center"/>
        </w:trPr>
        <w:tc>
          <w:tcPr>
            <w:tcW w:w="5387" w:type="dxa"/>
            <w:shd w:val="clear" w:color="auto" w:fill="auto"/>
            <w:vAlign w:val="center"/>
          </w:tcPr>
          <w:p w14:paraId="22296ABF" w14:textId="77777777" w:rsidR="005D75BF" w:rsidRPr="00D95464" w:rsidRDefault="005D75BF" w:rsidP="00EB395C">
            <w:pPr>
              <w:spacing w:before="120"/>
              <w:jc w:val="left"/>
              <w:rPr>
                <w:szCs w:val="26"/>
              </w:rPr>
            </w:pPr>
          </w:p>
        </w:tc>
        <w:tc>
          <w:tcPr>
            <w:tcW w:w="6379" w:type="dxa"/>
            <w:vAlign w:val="center"/>
          </w:tcPr>
          <w:p w14:paraId="29F0DA1C" w14:textId="7188F039" w:rsidR="005D75BF" w:rsidRPr="00066F1A" w:rsidRDefault="005D75BF" w:rsidP="00EB395C">
            <w:pPr>
              <w:spacing w:before="120"/>
              <w:jc w:val="left"/>
              <w:rPr>
                <w:szCs w:val="26"/>
              </w:rPr>
            </w:pPr>
            <w:r w:rsidRPr="00066F1A">
              <w:rPr>
                <w:szCs w:val="26"/>
              </w:rPr>
              <w:t>7 DNS and DHCP</w:t>
            </w:r>
          </w:p>
        </w:tc>
        <w:tc>
          <w:tcPr>
            <w:tcW w:w="3828" w:type="dxa"/>
            <w:vAlign w:val="center"/>
          </w:tcPr>
          <w:p w14:paraId="17EC2AE8" w14:textId="11295542" w:rsidR="005D75BF" w:rsidRPr="00066F1A" w:rsidRDefault="005D75BF" w:rsidP="00EB395C">
            <w:pPr>
              <w:spacing w:before="120"/>
              <w:jc w:val="left"/>
              <w:rPr>
                <w:szCs w:val="26"/>
              </w:rPr>
            </w:pPr>
            <w:r w:rsidRPr="00066F1A">
              <w:rPr>
                <w:szCs w:val="26"/>
              </w:rPr>
              <w:t>5. DNS and DHCP</w:t>
            </w:r>
          </w:p>
        </w:tc>
      </w:tr>
      <w:tr w:rsidR="005D75BF" w:rsidRPr="00D95464" w14:paraId="2DC7EDB2" w14:textId="77777777" w:rsidTr="002F10A6">
        <w:trPr>
          <w:trHeight w:val="254"/>
          <w:jc w:val="center"/>
        </w:trPr>
        <w:tc>
          <w:tcPr>
            <w:tcW w:w="5387" w:type="dxa"/>
            <w:shd w:val="clear" w:color="auto" w:fill="auto"/>
            <w:vAlign w:val="center"/>
          </w:tcPr>
          <w:p w14:paraId="55B1E5F4" w14:textId="71223A9A" w:rsidR="005D75BF" w:rsidRPr="00D95464" w:rsidRDefault="005D75BF" w:rsidP="00EB395C">
            <w:pPr>
              <w:spacing w:before="120"/>
              <w:rPr>
                <w:szCs w:val="26"/>
                <w:lang w:val="it-IT"/>
              </w:rPr>
            </w:pPr>
            <w:r w:rsidRPr="00D95464">
              <w:rPr>
                <w:szCs w:val="26"/>
              </w:rPr>
              <w:t>7 DNS</w:t>
            </w:r>
          </w:p>
        </w:tc>
        <w:tc>
          <w:tcPr>
            <w:tcW w:w="6379" w:type="dxa"/>
            <w:vAlign w:val="center"/>
          </w:tcPr>
          <w:p w14:paraId="24CF9D0F" w14:textId="492F0734" w:rsidR="005D75BF" w:rsidRPr="00066F1A" w:rsidRDefault="005D75BF" w:rsidP="00EB395C">
            <w:pPr>
              <w:spacing w:before="120"/>
              <w:jc w:val="left"/>
              <w:rPr>
                <w:szCs w:val="26"/>
                <w:lang w:val="it-IT"/>
              </w:rPr>
            </w:pPr>
            <w:r w:rsidRPr="00066F1A">
              <w:rPr>
                <w:szCs w:val="26"/>
              </w:rPr>
              <w:t>7.1 DNS</w:t>
            </w:r>
          </w:p>
        </w:tc>
        <w:tc>
          <w:tcPr>
            <w:tcW w:w="3828" w:type="dxa"/>
            <w:vAlign w:val="center"/>
          </w:tcPr>
          <w:p w14:paraId="4BC903A4" w14:textId="0F327534" w:rsidR="005D75BF" w:rsidRPr="00066F1A" w:rsidRDefault="005D75BF" w:rsidP="00EB395C">
            <w:pPr>
              <w:spacing w:before="120"/>
              <w:jc w:val="left"/>
              <w:rPr>
                <w:szCs w:val="26"/>
              </w:rPr>
            </w:pPr>
            <w:r w:rsidRPr="00066F1A">
              <w:rPr>
                <w:szCs w:val="26"/>
              </w:rPr>
              <w:t>5.1. DNS</w:t>
            </w:r>
          </w:p>
        </w:tc>
      </w:tr>
      <w:tr w:rsidR="005D75BF" w:rsidRPr="00D95464" w14:paraId="7A9407B5" w14:textId="77777777" w:rsidTr="002F10A6">
        <w:trPr>
          <w:trHeight w:val="254"/>
          <w:jc w:val="center"/>
        </w:trPr>
        <w:tc>
          <w:tcPr>
            <w:tcW w:w="5387" w:type="dxa"/>
            <w:shd w:val="clear" w:color="auto" w:fill="auto"/>
            <w:vAlign w:val="center"/>
          </w:tcPr>
          <w:p w14:paraId="006716DC" w14:textId="77777777" w:rsidR="005D75BF" w:rsidRPr="00D95464" w:rsidRDefault="005D75BF" w:rsidP="00EB395C">
            <w:pPr>
              <w:spacing w:before="120"/>
              <w:rPr>
                <w:szCs w:val="26"/>
              </w:rPr>
            </w:pPr>
          </w:p>
        </w:tc>
        <w:tc>
          <w:tcPr>
            <w:tcW w:w="6379" w:type="dxa"/>
            <w:vAlign w:val="center"/>
          </w:tcPr>
          <w:p w14:paraId="0DE496E5" w14:textId="73A89D7F" w:rsidR="005D75BF" w:rsidRPr="00066F1A" w:rsidRDefault="005D75BF" w:rsidP="00553CD5">
            <w:pPr>
              <w:spacing w:before="120"/>
              <w:jc w:val="left"/>
              <w:rPr>
                <w:szCs w:val="26"/>
              </w:rPr>
            </w:pPr>
            <w:r w:rsidRPr="00066F1A">
              <w:rPr>
                <w:szCs w:val="26"/>
              </w:rPr>
              <w:t>7.2. Dynamic Host Configuration Protocol for IPv6 (DHCPv6) - RFC 3315</w:t>
            </w:r>
          </w:p>
        </w:tc>
        <w:tc>
          <w:tcPr>
            <w:tcW w:w="3828" w:type="dxa"/>
            <w:vAlign w:val="center"/>
          </w:tcPr>
          <w:p w14:paraId="157D7FAD" w14:textId="0D382838" w:rsidR="005D75BF" w:rsidRPr="00066F1A" w:rsidRDefault="005D75BF" w:rsidP="00553CD5">
            <w:pPr>
              <w:spacing w:before="120"/>
              <w:jc w:val="left"/>
              <w:rPr>
                <w:szCs w:val="26"/>
              </w:rPr>
            </w:pPr>
            <w:r w:rsidRPr="00066F1A">
              <w:rPr>
                <w:szCs w:val="26"/>
              </w:rPr>
              <w:t>5.2. Dynamic Host Configuration Protocol for IPv6 (DHCPv6) - RFC 3315</w:t>
            </w:r>
          </w:p>
        </w:tc>
      </w:tr>
      <w:tr w:rsidR="005D75BF" w:rsidRPr="00D95464" w14:paraId="69468AAA" w14:textId="77777777" w:rsidTr="002F10A6">
        <w:trPr>
          <w:trHeight w:val="254"/>
          <w:jc w:val="center"/>
        </w:trPr>
        <w:tc>
          <w:tcPr>
            <w:tcW w:w="5387" w:type="dxa"/>
            <w:shd w:val="clear" w:color="auto" w:fill="auto"/>
            <w:vAlign w:val="center"/>
          </w:tcPr>
          <w:p w14:paraId="35BBCC3D" w14:textId="77777777" w:rsidR="005D75BF" w:rsidRPr="00D95464" w:rsidRDefault="005D75BF" w:rsidP="00EB395C">
            <w:pPr>
              <w:spacing w:before="120"/>
              <w:rPr>
                <w:szCs w:val="26"/>
              </w:rPr>
            </w:pPr>
          </w:p>
        </w:tc>
        <w:tc>
          <w:tcPr>
            <w:tcW w:w="6379" w:type="dxa"/>
            <w:vAlign w:val="center"/>
          </w:tcPr>
          <w:p w14:paraId="009714AF" w14:textId="3CB19EF8" w:rsidR="005D75BF" w:rsidRPr="00066F1A" w:rsidRDefault="005D75BF" w:rsidP="00EA55E8">
            <w:pPr>
              <w:spacing w:before="120"/>
              <w:jc w:val="left"/>
              <w:rPr>
                <w:szCs w:val="26"/>
              </w:rPr>
            </w:pPr>
            <w:r w:rsidRPr="00066F1A">
              <w:rPr>
                <w:szCs w:val="26"/>
              </w:rPr>
              <w:t>7.2.1. Other Configuration Information</w:t>
            </w:r>
          </w:p>
        </w:tc>
        <w:tc>
          <w:tcPr>
            <w:tcW w:w="3828" w:type="dxa"/>
            <w:vAlign w:val="center"/>
          </w:tcPr>
          <w:p w14:paraId="3F012CDB" w14:textId="77777777" w:rsidR="005D75BF" w:rsidRPr="00066F1A" w:rsidRDefault="005D75BF" w:rsidP="00EB395C">
            <w:pPr>
              <w:spacing w:before="120"/>
              <w:jc w:val="left"/>
              <w:rPr>
                <w:szCs w:val="26"/>
              </w:rPr>
            </w:pPr>
          </w:p>
        </w:tc>
      </w:tr>
      <w:tr w:rsidR="005D75BF" w:rsidRPr="00D95464" w14:paraId="6AAFC0CD" w14:textId="77777777" w:rsidTr="002F10A6">
        <w:trPr>
          <w:trHeight w:val="254"/>
          <w:jc w:val="center"/>
        </w:trPr>
        <w:tc>
          <w:tcPr>
            <w:tcW w:w="5387" w:type="dxa"/>
            <w:shd w:val="clear" w:color="auto" w:fill="auto"/>
            <w:vAlign w:val="center"/>
          </w:tcPr>
          <w:p w14:paraId="11FB27ED" w14:textId="77777777" w:rsidR="005D75BF" w:rsidRPr="00D95464" w:rsidRDefault="005D75BF" w:rsidP="00EB395C">
            <w:pPr>
              <w:spacing w:before="120"/>
              <w:rPr>
                <w:szCs w:val="26"/>
              </w:rPr>
            </w:pPr>
          </w:p>
        </w:tc>
        <w:tc>
          <w:tcPr>
            <w:tcW w:w="6379" w:type="dxa"/>
            <w:vAlign w:val="center"/>
          </w:tcPr>
          <w:p w14:paraId="6B37747B" w14:textId="7B0B7B1D" w:rsidR="005D75BF" w:rsidRPr="00066F1A" w:rsidRDefault="005D75BF" w:rsidP="00AD6399">
            <w:pPr>
              <w:spacing w:before="120"/>
              <w:jc w:val="left"/>
              <w:rPr>
                <w:szCs w:val="26"/>
              </w:rPr>
            </w:pPr>
            <w:r w:rsidRPr="00066F1A">
              <w:rPr>
                <w:szCs w:val="26"/>
              </w:rPr>
              <w:t>7.2.2. Use of Router Advertisements in Managed Environments</w:t>
            </w:r>
          </w:p>
        </w:tc>
        <w:tc>
          <w:tcPr>
            <w:tcW w:w="3828" w:type="dxa"/>
            <w:vAlign w:val="center"/>
          </w:tcPr>
          <w:p w14:paraId="497C742A" w14:textId="77777777" w:rsidR="005D75BF" w:rsidRPr="00066F1A" w:rsidRDefault="005D75BF" w:rsidP="00EB395C">
            <w:pPr>
              <w:spacing w:before="120"/>
              <w:jc w:val="left"/>
              <w:rPr>
                <w:szCs w:val="26"/>
              </w:rPr>
            </w:pPr>
          </w:p>
        </w:tc>
      </w:tr>
      <w:tr w:rsidR="005D75BF" w:rsidRPr="00D95464" w14:paraId="35F98DEE" w14:textId="77777777" w:rsidTr="002F10A6">
        <w:trPr>
          <w:trHeight w:val="254"/>
          <w:jc w:val="center"/>
        </w:trPr>
        <w:tc>
          <w:tcPr>
            <w:tcW w:w="5387" w:type="dxa"/>
            <w:shd w:val="clear" w:color="auto" w:fill="auto"/>
            <w:vAlign w:val="center"/>
          </w:tcPr>
          <w:p w14:paraId="69F6941D" w14:textId="67CA799B" w:rsidR="005D75BF" w:rsidRPr="00D95464" w:rsidRDefault="005D75BF" w:rsidP="00EB395C">
            <w:pPr>
              <w:spacing w:before="120"/>
              <w:rPr>
                <w:szCs w:val="26"/>
                <w:lang w:val="it-IT"/>
              </w:rPr>
            </w:pPr>
            <w:r w:rsidRPr="00D95464">
              <w:rPr>
                <w:szCs w:val="26"/>
              </w:rPr>
              <w:t>8 Configuring Non-address Information</w:t>
            </w:r>
          </w:p>
        </w:tc>
        <w:tc>
          <w:tcPr>
            <w:tcW w:w="6379" w:type="dxa"/>
            <w:vAlign w:val="center"/>
          </w:tcPr>
          <w:p w14:paraId="339CFD32" w14:textId="7B999149" w:rsidR="005D75BF" w:rsidRPr="00D95464" w:rsidRDefault="005D75BF" w:rsidP="00EB395C">
            <w:pPr>
              <w:spacing w:before="120"/>
              <w:jc w:val="left"/>
              <w:rPr>
                <w:szCs w:val="26"/>
                <w:lang w:val="it-IT"/>
              </w:rPr>
            </w:pPr>
          </w:p>
        </w:tc>
        <w:tc>
          <w:tcPr>
            <w:tcW w:w="3828" w:type="dxa"/>
            <w:vAlign w:val="center"/>
          </w:tcPr>
          <w:p w14:paraId="28AA26C8" w14:textId="77777777" w:rsidR="005D75BF" w:rsidRPr="00D95464" w:rsidRDefault="005D75BF" w:rsidP="00EB395C">
            <w:pPr>
              <w:spacing w:before="120"/>
              <w:jc w:val="left"/>
              <w:rPr>
                <w:szCs w:val="26"/>
              </w:rPr>
            </w:pPr>
          </w:p>
        </w:tc>
      </w:tr>
      <w:tr w:rsidR="005D75BF" w:rsidRPr="00D95464" w14:paraId="4408667A" w14:textId="77777777" w:rsidTr="002F10A6">
        <w:trPr>
          <w:trHeight w:val="234"/>
          <w:jc w:val="center"/>
        </w:trPr>
        <w:tc>
          <w:tcPr>
            <w:tcW w:w="5387" w:type="dxa"/>
            <w:shd w:val="clear" w:color="auto" w:fill="auto"/>
            <w:vAlign w:val="center"/>
          </w:tcPr>
          <w:p w14:paraId="41C6A1A7" w14:textId="1508EABC" w:rsidR="005D75BF" w:rsidRPr="00D95464" w:rsidRDefault="005D75BF" w:rsidP="00EB395C">
            <w:pPr>
              <w:spacing w:before="120"/>
              <w:jc w:val="left"/>
              <w:rPr>
                <w:szCs w:val="26"/>
              </w:rPr>
            </w:pPr>
            <w:r w:rsidRPr="00D95464">
              <w:rPr>
                <w:szCs w:val="26"/>
              </w:rPr>
              <w:t>8.1 DHCP for Other Configuration Information</w:t>
            </w:r>
          </w:p>
        </w:tc>
        <w:tc>
          <w:tcPr>
            <w:tcW w:w="6379" w:type="dxa"/>
            <w:vAlign w:val="center"/>
          </w:tcPr>
          <w:p w14:paraId="7C34545D" w14:textId="4D679A93" w:rsidR="005D75BF" w:rsidRPr="00D95464" w:rsidRDefault="005D75BF" w:rsidP="00EB395C">
            <w:pPr>
              <w:spacing w:before="120"/>
              <w:jc w:val="left"/>
              <w:rPr>
                <w:szCs w:val="26"/>
              </w:rPr>
            </w:pPr>
          </w:p>
        </w:tc>
        <w:tc>
          <w:tcPr>
            <w:tcW w:w="3828" w:type="dxa"/>
            <w:vAlign w:val="center"/>
          </w:tcPr>
          <w:p w14:paraId="7E9565AC" w14:textId="77777777" w:rsidR="005D75BF" w:rsidRPr="00D95464" w:rsidRDefault="005D75BF" w:rsidP="00EB395C">
            <w:pPr>
              <w:spacing w:before="120"/>
              <w:jc w:val="left"/>
              <w:rPr>
                <w:szCs w:val="26"/>
              </w:rPr>
            </w:pPr>
          </w:p>
        </w:tc>
      </w:tr>
      <w:tr w:rsidR="005D75BF" w:rsidRPr="00D95464" w14:paraId="263202C1" w14:textId="77777777" w:rsidTr="002F10A6">
        <w:trPr>
          <w:trHeight w:val="200"/>
          <w:jc w:val="center"/>
        </w:trPr>
        <w:tc>
          <w:tcPr>
            <w:tcW w:w="5387" w:type="dxa"/>
            <w:shd w:val="clear" w:color="auto" w:fill="auto"/>
            <w:vAlign w:val="center"/>
          </w:tcPr>
          <w:p w14:paraId="115030B0" w14:textId="3A7D27FB" w:rsidR="005D75BF" w:rsidRPr="00D95464" w:rsidRDefault="005D75BF" w:rsidP="00EB395C">
            <w:pPr>
              <w:spacing w:before="120"/>
              <w:jc w:val="left"/>
              <w:rPr>
                <w:szCs w:val="26"/>
              </w:rPr>
            </w:pPr>
            <w:r w:rsidRPr="00D95464">
              <w:rPr>
                <w:szCs w:val="26"/>
              </w:rPr>
              <w:t>8.2 Router Advertisements and Default Gateway</w:t>
            </w:r>
          </w:p>
        </w:tc>
        <w:tc>
          <w:tcPr>
            <w:tcW w:w="6379" w:type="dxa"/>
            <w:vAlign w:val="center"/>
          </w:tcPr>
          <w:p w14:paraId="4C6885A9" w14:textId="1AA1D963" w:rsidR="005D75BF" w:rsidRPr="00D95464" w:rsidRDefault="005D75BF" w:rsidP="00EB395C">
            <w:pPr>
              <w:spacing w:before="120"/>
              <w:jc w:val="left"/>
              <w:rPr>
                <w:szCs w:val="26"/>
              </w:rPr>
            </w:pPr>
          </w:p>
        </w:tc>
        <w:tc>
          <w:tcPr>
            <w:tcW w:w="3828" w:type="dxa"/>
            <w:vAlign w:val="center"/>
          </w:tcPr>
          <w:p w14:paraId="60DC874C" w14:textId="77777777" w:rsidR="005D75BF" w:rsidRPr="00D95464" w:rsidRDefault="005D75BF" w:rsidP="00EB395C">
            <w:pPr>
              <w:spacing w:before="120"/>
              <w:jc w:val="left"/>
              <w:rPr>
                <w:szCs w:val="26"/>
              </w:rPr>
            </w:pPr>
          </w:p>
        </w:tc>
      </w:tr>
      <w:tr w:rsidR="005D75BF" w:rsidRPr="00D95464" w14:paraId="0B63C807" w14:textId="77777777" w:rsidTr="002F10A6">
        <w:trPr>
          <w:trHeight w:val="166"/>
          <w:jc w:val="center"/>
        </w:trPr>
        <w:tc>
          <w:tcPr>
            <w:tcW w:w="5387" w:type="dxa"/>
            <w:shd w:val="clear" w:color="auto" w:fill="auto"/>
            <w:vAlign w:val="center"/>
          </w:tcPr>
          <w:p w14:paraId="67A07B4E" w14:textId="625871AA" w:rsidR="005D75BF" w:rsidRPr="00D95464" w:rsidRDefault="005D75BF" w:rsidP="00EB395C">
            <w:pPr>
              <w:spacing w:before="120"/>
              <w:jc w:val="left"/>
              <w:rPr>
                <w:szCs w:val="26"/>
              </w:rPr>
            </w:pPr>
            <w:r w:rsidRPr="00D95464">
              <w:rPr>
                <w:szCs w:val="26"/>
              </w:rPr>
              <w:t>8.3 IPv6 Router Advertisement Options for DNS Configuration - RFC 8106</w:t>
            </w:r>
          </w:p>
        </w:tc>
        <w:tc>
          <w:tcPr>
            <w:tcW w:w="6379" w:type="dxa"/>
            <w:vAlign w:val="center"/>
          </w:tcPr>
          <w:p w14:paraId="12A74D55" w14:textId="760D707B" w:rsidR="005D75BF" w:rsidRPr="00D95464" w:rsidRDefault="005D75BF" w:rsidP="00EB395C">
            <w:pPr>
              <w:spacing w:before="120"/>
              <w:jc w:val="left"/>
              <w:rPr>
                <w:szCs w:val="26"/>
              </w:rPr>
            </w:pPr>
            <w:r w:rsidRPr="00D95464">
              <w:rPr>
                <w:szCs w:val="26"/>
              </w:rPr>
              <w:t>7.3 IPv6 Router Advertisement Options for DNS Configuration - RFC 6106</w:t>
            </w:r>
          </w:p>
        </w:tc>
        <w:tc>
          <w:tcPr>
            <w:tcW w:w="3828" w:type="dxa"/>
            <w:vAlign w:val="center"/>
          </w:tcPr>
          <w:p w14:paraId="374E823B" w14:textId="4E1D7897" w:rsidR="005D75BF" w:rsidRPr="00D95464" w:rsidRDefault="005D75BF" w:rsidP="00EB395C">
            <w:pPr>
              <w:spacing w:before="120"/>
              <w:jc w:val="left"/>
              <w:rPr>
                <w:szCs w:val="26"/>
              </w:rPr>
            </w:pPr>
          </w:p>
        </w:tc>
      </w:tr>
      <w:tr w:rsidR="005D75BF" w:rsidRPr="00D95464" w14:paraId="1D5CD389" w14:textId="77777777" w:rsidTr="002F10A6">
        <w:trPr>
          <w:trHeight w:val="274"/>
          <w:jc w:val="center"/>
        </w:trPr>
        <w:tc>
          <w:tcPr>
            <w:tcW w:w="5387" w:type="dxa"/>
            <w:shd w:val="clear" w:color="auto" w:fill="auto"/>
            <w:vAlign w:val="center"/>
          </w:tcPr>
          <w:p w14:paraId="0DFD65B3" w14:textId="481D0AF9" w:rsidR="005D75BF" w:rsidRPr="00D95464" w:rsidRDefault="005D75BF" w:rsidP="00EB395C">
            <w:pPr>
              <w:spacing w:before="120"/>
              <w:jc w:val="left"/>
              <w:rPr>
                <w:szCs w:val="26"/>
              </w:rPr>
            </w:pPr>
            <w:r w:rsidRPr="00D95464">
              <w:rPr>
                <w:szCs w:val="26"/>
              </w:rPr>
              <w:t>8.4 DHCP Options versus Router Advertisement Options for Host Configuration</w:t>
            </w:r>
          </w:p>
        </w:tc>
        <w:tc>
          <w:tcPr>
            <w:tcW w:w="6379" w:type="dxa"/>
            <w:vAlign w:val="center"/>
          </w:tcPr>
          <w:p w14:paraId="4D333D7F" w14:textId="41AE7770" w:rsidR="005D75BF" w:rsidRPr="00D95464" w:rsidRDefault="005D75BF" w:rsidP="006C21C6">
            <w:pPr>
              <w:spacing w:before="120"/>
              <w:jc w:val="left"/>
              <w:rPr>
                <w:szCs w:val="26"/>
              </w:rPr>
            </w:pPr>
            <w:r w:rsidRPr="00D95464">
              <w:rPr>
                <w:szCs w:val="26"/>
              </w:rPr>
              <w:t>6 DHCP versus Router Advertisement Options for Host</w:t>
            </w:r>
            <w:r>
              <w:rPr>
                <w:szCs w:val="26"/>
              </w:rPr>
              <w:t xml:space="preserve"> </w:t>
            </w:r>
            <w:r w:rsidRPr="00D95464">
              <w:rPr>
                <w:szCs w:val="26"/>
              </w:rPr>
              <w:t>Configuration</w:t>
            </w:r>
          </w:p>
        </w:tc>
        <w:tc>
          <w:tcPr>
            <w:tcW w:w="3828" w:type="dxa"/>
            <w:vAlign w:val="center"/>
          </w:tcPr>
          <w:p w14:paraId="2745756A" w14:textId="5F337BBB" w:rsidR="005D75BF" w:rsidRPr="00D95464" w:rsidRDefault="005D75BF" w:rsidP="00EB395C">
            <w:pPr>
              <w:spacing w:before="120"/>
              <w:jc w:val="left"/>
              <w:rPr>
                <w:szCs w:val="26"/>
              </w:rPr>
            </w:pPr>
          </w:p>
        </w:tc>
      </w:tr>
      <w:tr w:rsidR="005D75BF" w:rsidRPr="00D95464" w14:paraId="3A0FECB3" w14:textId="77777777" w:rsidTr="002F10A6">
        <w:trPr>
          <w:trHeight w:val="600"/>
          <w:jc w:val="center"/>
        </w:trPr>
        <w:tc>
          <w:tcPr>
            <w:tcW w:w="5387" w:type="dxa"/>
            <w:shd w:val="clear" w:color="auto" w:fill="auto"/>
            <w:vAlign w:val="center"/>
          </w:tcPr>
          <w:p w14:paraId="0D2BFBF3" w14:textId="2AD7E6F3" w:rsidR="005D75BF" w:rsidRPr="00D95464" w:rsidRDefault="005D75BF" w:rsidP="00EB395C">
            <w:pPr>
              <w:spacing w:before="120"/>
              <w:jc w:val="left"/>
              <w:rPr>
                <w:szCs w:val="26"/>
                <w:lang w:val="it-IT"/>
              </w:rPr>
            </w:pPr>
            <w:r w:rsidRPr="00D95464">
              <w:rPr>
                <w:szCs w:val="26"/>
                <w:lang w:val="it-IT"/>
              </w:rPr>
              <w:t>9 Service Discovery Protocols</w:t>
            </w:r>
          </w:p>
        </w:tc>
        <w:tc>
          <w:tcPr>
            <w:tcW w:w="6379" w:type="dxa"/>
            <w:vAlign w:val="center"/>
          </w:tcPr>
          <w:p w14:paraId="6B6D5033" w14:textId="116C0730" w:rsidR="005D75BF" w:rsidRPr="00D95464" w:rsidRDefault="005D75BF" w:rsidP="00EB395C">
            <w:pPr>
              <w:spacing w:before="120"/>
              <w:jc w:val="left"/>
              <w:rPr>
                <w:szCs w:val="26"/>
                <w:lang w:val="it-IT"/>
              </w:rPr>
            </w:pPr>
          </w:p>
        </w:tc>
        <w:tc>
          <w:tcPr>
            <w:tcW w:w="3828" w:type="dxa"/>
            <w:vAlign w:val="center"/>
          </w:tcPr>
          <w:p w14:paraId="5BAA93D6" w14:textId="77777777" w:rsidR="005D75BF" w:rsidRPr="00D95464" w:rsidRDefault="005D75BF" w:rsidP="00EB395C">
            <w:pPr>
              <w:spacing w:before="120"/>
              <w:jc w:val="left"/>
              <w:rPr>
                <w:szCs w:val="26"/>
              </w:rPr>
            </w:pPr>
          </w:p>
        </w:tc>
      </w:tr>
      <w:tr w:rsidR="005D75BF" w:rsidRPr="00D95464" w14:paraId="25552C81" w14:textId="77777777" w:rsidTr="002F10A6">
        <w:trPr>
          <w:trHeight w:val="600"/>
          <w:jc w:val="center"/>
        </w:trPr>
        <w:tc>
          <w:tcPr>
            <w:tcW w:w="5387" w:type="dxa"/>
            <w:shd w:val="clear" w:color="auto" w:fill="auto"/>
            <w:vAlign w:val="center"/>
          </w:tcPr>
          <w:p w14:paraId="0FF8523E" w14:textId="6BEB16E4" w:rsidR="005D75BF" w:rsidRPr="00D95464" w:rsidRDefault="005D75BF" w:rsidP="00EB395C">
            <w:pPr>
              <w:spacing w:before="120"/>
              <w:jc w:val="left"/>
              <w:rPr>
                <w:szCs w:val="26"/>
                <w:lang w:val="it-IT"/>
              </w:rPr>
            </w:pPr>
            <w:r w:rsidRPr="00D95464">
              <w:rPr>
                <w:szCs w:val="26"/>
                <w:lang w:val="it-IT"/>
              </w:rPr>
              <w:lastRenderedPageBreak/>
              <w:t>10 IPv4 Support and Transition</w:t>
            </w:r>
          </w:p>
        </w:tc>
        <w:tc>
          <w:tcPr>
            <w:tcW w:w="6379" w:type="dxa"/>
            <w:vAlign w:val="center"/>
          </w:tcPr>
          <w:p w14:paraId="4477C560" w14:textId="34DA1660" w:rsidR="005D75BF" w:rsidRPr="00D95464" w:rsidRDefault="005D75BF" w:rsidP="00EB395C">
            <w:pPr>
              <w:spacing w:before="120"/>
              <w:jc w:val="left"/>
              <w:rPr>
                <w:szCs w:val="26"/>
                <w:lang w:val="it-IT"/>
              </w:rPr>
            </w:pPr>
            <w:r w:rsidRPr="00D95464">
              <w:rPr>
                <w:szCs w:val="26"/>
              </w:rPr>
              <w:t>8 IPv4 Support and Transition</w:t>
            </w:r>
          </w:p>
        </w:tc>
        <w:tc>
          <w:tcPr>
            <w:tcW w:w="3828" w:type="dxa"/>
            <w:vAlign w:val="center"/>
          </w:tcPr>
          <w:p w14:paraId="41DBDE33" w14:textId="4DD18F05" w:rsidR="005D75BF" w:rsidRPr="00D95464" w:rsidRDefault="005D75BF" w:rsidP="00EB395C">
            <w:pPr>
              <w:spacing w:before="120"/>
              <w:jc w:val="left"/>
              <w:rPr>
                <w:szCs w:val="26"/>
              </w:rPr>
            </w:pPr>
            <w:r w:rsidRPr="004B4022">
              <w:rPr>
                <w:szCs w:val="26"/>
              </w:rPr>
              <w:t>6. IPv4 Support and Transition</w:t>
            </w:r>
          </w:p>
        </w:tc>
      </w:tr>
      <w:tr w:rsidR="005D75BF" w:rsidRPr="00D95464" w14:paraId="4850256B" w14:textId="77777777" w:rsidTr="002F10A6">
        <w:trPr>
          <w:trHeight w:val="600"/>
          <w:jc w:val="center"/>
        </w:trPr>
        <w:tc>
          <w:tcPr>
            <w:tcW w:w="5387" w:type="dxa"/>
            <w:shd w:val="clear" w:color="auto" w:fill="auto"/>
            <w:vAlign w:val="center"/>
          </w:tcPr>
          <w:p w14:paraId="13757CA2" w14:textId="768E2314" w:rsidR="005D75BF" w:rsidRPr="00D95464" w:rsidRDefault="005D75BF" w:rsidP="00EB395C">
            <w:pPr>
              <w:spacing w:before="120"/>
              <w:jc w:val="left"/>
              <w:rPr>
                <w:szCs w:val="26"/>
                <w:lang w:val="it-IT"/>
              </w:rPr>
            </w:pPr>
            <w:r w:rsidRPr="00BD5B40">
              <w:rPr>
                <w:szCs w:val="26"/>
                <w:lang w:val="it-IT"/>
              </w:rPr>
              <w:t>10.1.  Transition Mechanisms</w:t>
            </w:r>
          </w:p>
        </w:tc>
        <w:tc>
          <w:tcPr>
            <w:tcW w:w="6379" w:type="dxa"/>
            <w:vAlign w:val="center"/>
          </w:tcPr>
          <w:p w14:paraId="1D3AFE3D" w14:textId="1C95D0FB" w:rsidR="005D75BF" w:rsidRPr="00D95464" w:rsidRDefault="005D75BF" w:rsidP="00EB395C">
            <w:pPr>
              <w:spacing w:before="120"/>
              <w:jc w:val="left"/>
              <w:rPr>
                <w:szCs w:val="26"/>
              </w:rPr>
            </w:pPr>
            <w:r w:rsidRPr="008F65C1">
              <w:rPr>
                <w:szCs w:val="26"/>
              </w:rPr>
              <w:t>8.1. Transition Mechanisms</w:t>
            </w:r>
          </w:p>
        </w:tc>
        <w:tc>
          <w:tcPr>
            <w:tcW w:w="3828" w:type="dxa"/>
            <w:vAlign w:val="center"/>
          </w:tcPr>
          <w:p w14:paraId="7B382427" w14:textId="714382DD" w:rsidR="005D75BF" w:rsidRPr="00D95464" w:rsidRDefault="005D75BF" w:rsidP="00EB395C">
            <w:pPr>
              <w:spacing w:before="120"/>
              <w:jc w:val="left"/>
              <w:rPr>
                <w:szCs w:val="26"/>
              </w:rPr>
            </w:pPr>
            <w:r w:rsidRPr="004B4022">
              <w:rPr>
                <w:szCs w:val="26"/>
              </w:rPr>
              <w:t>6.1. Transition Mechanisms</w:t>
            </w:r>
          </w:p>
        </w:tc>
      </w:tr>
      <w:tr w:rsidR="005D75BF" w:rsidRPr="00D95464" w14:paraId="3990714E" w14:textId="77777777" w:rsidTr="002F10A6">
        <w:trPr>
          <w:trHeight w:val="600"/>
          <w:jc w:val="center"/>
        </w:trPr>
        <w:tc>
          <w:tcPr>
            <w:tcW w:w="5387" w:type="dxa"/>
            <w:shd w:val="clear" w:color="auto" w:fill="auto"/>
            <w:vAlign w:val="center"/>
          </w:tcPr>
          <w:p w14:paraId="61B5F3EF" w14:textId="5923D11D" w:rsidR="005D75BF" w:rsidRPr="00BD5B40" w:rsidRDefault="005D75BF" w:rsidP="00EB395C">
            <w:pPr>
              <w:spacing w:before="120"/>
              <w:jc w:val="left"/>
              <w:rPr>
                <w:szCs w:val="26"/>
                <w:lang w:val="it-IT"/>
              </w:rPr>
            </w:pPr>
            <w:r w:rsidRPr="00BD5B40">
              <w:rPr>
                <w:szCs w:val="26"/>
                <w:lang w:val="it-IT"/>
              </w:rPr>
              <w:t>10.1.1.  Basic Transition Mechanisms for IPv6 Hosts and Routers - RFC 4213</w:t>
            </w:r>
          </w:p>
        </w:tc>
        <w:tc>
          <w:tcPr>
            <w:tcW w:w="6379" w:type="dxa"/>
            <w:vAlign w:val="center"/>
          </w:tcPr>
          <w:p w14:paraId="1C5BF69C" w14:textId="264A2900" w:rsidR="005D75BF" w:rsidRPr="00D95464" w:rsidRDefault="005D75BF" w:rsidP="00072AFD">
            <w:pPr>
              <w:spacing w:before="120"/>
              <w:jc w:val="left"/>
              <w:rPr>
                <w:szCs w:val="26"/>
              </w:rPr>
            </w:pPr>
            <w:r w:rsidRPr="00072AFD">
              <w:rPr>
                <w:szCs w:val="26"/>
              </w:rPr>
              <w:t>8.1.1. Basic Transition Mechanisms for IPv6 Hosts and</w:t>
            </w:r>
            <w:r>
              <w:rPr>
                <w:szCs w:val="26"/>
              </w:rPr>
              <w:t xml:space="preserve"> </w:t>
            </w:r>
            <w:r w:rsidRPr="00072AFD">
              <w:rPr>
                <w:szCs w:val="26"/>
              </w:rPr>
              <w:t>Routers - RFC 4213</w:t>
            </w:r>
          </w:p>
        </w:tc>
        <w:tc>
          <w:tcPr>
            <w:tcW w:w="3828" w:type="dxa"/>
            <w:vAlign w:val="center"/>
          </w:tcPr>
          <w:p w14:paraId="0F108FE6" w14:textId="77777777" w:rsidR="005D75BF" w:rsidRPr="00D95464" w:rsidRDefault="005D75BF" w:rsidP="00EB395C">
            <w:pPr>
              <w:spacing w:before="120"/>
              <w:jc w:val="left"/>
              <w:rPr>
                <w:szCs w:val="26"/>
              </w:rPr>
            </w:pPr>
          </w:p>
        </w:tc>
      </w:tr>
      <w:tr w:rsidR="005D75BF" w:rsidRPr="00D95464" w14:paraId="416C2180" w14:textId="77777777" w:rsidTr="002F10A6">
        <w:trPr>
          <w:trHeight w:val="600"/>
          <w:jc w:val="center"/>
        </w:trPr>
        <w:tc>
          <w:tcPr>
            <w:tcW w:w="5387" w:type="dxa"/>
            <w:shd w:val="clear" w:color="auto" w:fill="auto"/>
            <w:vAlign w:val="center"/>
          </w:tcPr>
          <w:p w14:paraId="4F9924C8" w14:textId="67EA6D1F" w:rsidR="005D75BF" w:rsidRPr="00D95464" w:rsidRDefault="005D75BF" w:rsidP="00EB395C">
            <w:pPr>
              <w:spacing w:before="120"/>
              <w:jc w:val="left"/>
              <w:rPr>
                <w:szCs w:val="26"/>
                <w:lang w:val="it-IT"/>
              </w:rPr>
            </w:pPr>
            <w:r w:rsidRPr="00D95464">
              <w:rPr>
                <w:szCs w:val="26"/>
                <w:lang w:val="it-IT"/>
              </w:rPr>
              <w:t>11 Application Support</w:t>
            </w:r>
          </w:p>
        </w:tc>
        <w:tc>
          <w:tcPr>
            <w:tcW w:w="6379" w:type="dxa"/>
            <w:vAlign w:val="center"/>
          </w:tcPr>
          <w:p w14:paraId="4124F748" w14:textId="27691A0D" w:rsidR="005D75BF" w:rsidRPr="00D95464" w:rsidRDefault="005D75BF" w:rsidP="00EB395C">
            <w:pPr>
              <w:spacing w:before="120"/>
              <w:jc w:val="left"/>
              <w:rPr>
                <w:szCs w:val="26"/>
                <w:lang w:val="it-IT"/>
              </w:rPr>
            </w:pPr>
            <w:r w:rsidRPr="00D95464">
              <w:rPr>
                <w:szCs w:val="26"/>
              </w:rPr>
              <w:t>9 Application Support</w:t>
            </w:r>
          </w:p>
        </w:tc>
        <w:tc>
          <w:tcPr>
            <w:tcW w:w="3828" w:type="dxa"/>
            <w:vAlign w:val="center"/>
          </w:tcPr>
          <w:p w14:paraId="422F4AD7" w14:textId="31C94BC5" w:rsidR="005D75BF" w:rsidRPr="00D95464" w:rsidRDefault="005D75BF" w:rsidP="00EB395C">
            <w:pPr>
              <w:spacing w:before="120"/>
              <w:jc w:val="left"/>
              <w:rPr>
                <w:szCs w:val="26"/>
              </w:rPr>
            </w:pPr>
          </w:p>
        </w:tc>
      </w:tr>
      <w:tr w:rsidR="005D75BF" w:rsidRPr="00D95464" w14:paraId="39B7C8CB" w14:textId="77777777" w:rsidTr="002F10A6">
        <w:trPr>
          <w:trHeight w:val="328"/>
          <w:jc w:val="center"/>
        </w:trPr>
        <w:tc>
          <w:tcPr>
            <w:tcW w:w="5387" w:type="dxa"/>
            <w:shd w:val="clear" w:color="auto" w:fill="auto"/>
            <w:vAlign w:val="center"/>
          </w:tcPr>
          <w:p w14:paraId="6C4E0809" w14:textId="0EB06C73" w:rsidR="005D75BF" w:rsidRPr="00D95464" w:rsidRDefault="005D75BF" w:rsidP="00EB395C">
            <w:pPr>
              <w:spacing w:before="120"/>
              <w:jc w:val="left"/>
              <w:rPr>
                <w:szCs w:val="26"/>
              </w:rPr>
            </w:pPr>
            <w:r w:rsidRPr="00D95464">
              <w:rPr>
                <w:szCs w:val="26"/>
              </w:rPr>
              <w:t>11.1 Textual Representation of IPv6 Addresses - RFC 5952</w:t>
            </w:r>
          </w:p>
        </w:tc>
        <w:tc>
          <w:tcPr>
            <w:tcW w:w="6379" w:type="dxa"/>
            <w:vAlign w:val="center"/>
          </w:tcPr>
          <w:p w14:paraId="089727A0" w14:textId="213D2962" w:rsidR="005D75BF" w:rsidRPr="00D95464" w:rsidRDefault="005D75BF" w:rsidP="00EB395C">
            <w:pPr>
              <w:spacing w:before="120"/>
              <w:jc w:val="left"/>
              <w:rPr>
                <w:szCs w:val="26"/>
              </w:rPr>
            </w:pPr>
            <w:r w:rsidRPr="00D95464">
              <w:rPr>
                <w:szCs w:val="26"/>
              </w:rPr>
              <w:t>9.1 Textual Representation of IPv6 Addresses - RFC 5952</w:t>
            </w:r>
          </w:p>
        </w:tc>
        <w:tc>
          <w:tcPr>
            <w:tcW w:w="3828" w:type="dxa"/>
            <w:vAlign w:val="center"/>
          </w:tcPr>
          <w:p w14:paraId="29D7DD66" w14:textId="6C75E868" w:rsidR="005D75BF" w:rsidRPr="00D95464" w:rsidRDefault="005D75BF" w:rsidP="00EB395C">
            <w:pPr>
              <w:spacing w:before="120"/>
              <w:jc w:val="left"/>
              <w:rPr>
                <w:szCs w:val="26"/>
              </w:rPr>
            </w:pPr>
          </w:p>
        </w:tc>
      </w:tr>
      <w:tr w:rsidR="005D75BF" w:rsidRPr="00D95464" w14:paraId="1F67B31F" w14:textId="77777777" w:rsidTr="002F10A6">
        <w:trPr>
          <w:trHeight w:val="328"/>
          <w:jc w:val="center"/>
        </w:trPr>
        <w:tc>
          <w:tcPr>
            <w:tcW w:w="5387" w:type="dxa"/>
            <w:shd w:val="clear" w:color="auto" w:fill="auto"/>
            <w:vAlign w:val="center"/>
          </w:tcPr>
          <w:p w14:paraId="5A9ED395" w14:textId="5D6928A4" w:rsidR="005D75BF" w:rsidRPr="00D95464" w:rsidRDefault="005D75BF" w:rsidP="00EB395C">
            <w:pPr>
              <w:spacing w:before="120"/>
              <w:jc w:val="left"/>
              <w:rPr>
                <w:szCs w:val="26"/>
              </w:rPr>
            </w:pPr>
            <w:r w:rsidRPr="00D95464">
              <w:rPr>
                <w:szCs w:val="26"/>
              </w:rPr>
              <w:t>11.2 Application Programming Interfaces (APIs)</w:t>
            </w:r>
          </w:p>
        </w:tc>
        <w:tc>
          <w:tcPr>
            <w:tcW w:w="6379" w:type="dxa"/>
            <w:vAlign w:val="center"/>
          </w:tcPr>
          <w:p w14:paraId="1A27F20B" w14:textId="264906CD" w:rsidR="005D75BF" w:rsidRPr="00D95464" w:rsidRDefault="005D75BF" w:rsidP="00EB395C">
            <w:pPr>
              <w:spacing w:before="120"/>
              <w:jc w:val="left"/>
              <w:rPr>
                <w:szCs w:val="26"/>
              </w:rPr>
            </w:pPr>
            <w:r w:rsidRPr="00D95464">
              <w:rPr>
                <w:szCs w:val="26"/>
              </w:rPr>
              <w:t>9.2 Application Programming Interfaces (APIs)</w:t>
            </w:r>
          </w:p>
        </w:tc>
        <w:tc>
          <w:tcPr>
            <w:tcW w:w="3828" w:type="dxa"/>
            <w:vAlign w:val="center"/>
          </w:tcPr>
          <w:p w14:paraId="097D4D97" w14:textId="7E65CB89" w:rsidR="005D75BF" w:rsidRPr="00D95464" w:rsidRDefault="005D75BF" w:rsidP="00EB395C">
            <w:pPr>
              <w:spacing w:before="120"/>
              <w:jc w:val="left"/>
              <w:rPr>
                <w:szCs w:val="26"/>
              </w:rPr>
            </w:pPr>
          </w:p>
        </w:tc>
      </w:tr>
      <w:tr w:rsidR="005D75BF" w:rsidRPr="00D95464" w14:paraId="7BCD3DF2" w14:textId="77777777" w:rsidTr="002F10A6">
        <w:trPr>
          <w:trHeight w:val="600"/>
          <w:jc w:val="center"/>
        </w:trPr>
        <w:tc>
          <w:tcPr>
            <w:tcW w:w="5387" w:type="dxa"/>
            <w:shd w:val="clear" w:color="auto" w:fill="auto"/>
            <w:vAlign w:val="center"/>
          </w:tcPr>
          <w:p w14:paraId="684F6056" w14:textId="63F23384" w:rsidR="005D75BF" w:rsidRPr="00D95464" w:rsidRDefault="005D75BF" w:rsidP="00EB395C">
            <w:pPr>
              <w:spacing w:before="120"/>
              <w:jc w:val="left"/>
              <w:rPr>
                <w:szCs w:val="26"/>
                <w:lang w:val="it-IT"/>
              </w:rPr>
            </w:pPr>
            <w:r w:rsidRPr="00D95464">
              <w:rPr>
                <w:szCs w:val="26"/>
                <w:lang w:val="it-IT"/>
              </w:rPr>
              <w:t>12 Mobility</w:t>
            </w:r>
          </w:p>
        </w:tc>
        <w:tc>
          <w:tcPr>
            <w:tcW w:w="6379" w:type="dxa"/>
            <w:vAlign w:val="center"/>
          </w:tcPr>
          <w:p w14:paraId="482FA64C" w14:textId="5DAF4DBB" w:rsidR="005D75BF" w:rsidRPr="00D95464" w:rsidRDefault="005D75BF" w:rsidP="00EB395C">
            <w:pPr>
              <w:spacing w:before="120"/>
              <w:jc w:val="left"/>
              <w:rPr>
                <w:szCs w:val="26"/>
                <w:lang w:val="it-IT"/>
              </w:rPr>
            </w:pPr>
            <w:r w:rsidRPr="00D95464">
              <w:rPr>
                <w:szCs w:val="26"/>
              </w:rPr>
              <w:t>10 Mobility</w:t>
            </w:r>
          </w:p>
        </w:tc>
        <w:tc>
          <w:tcPr>
            <w:tcW w:w="3828" w:type="dxa"/>
            <w:vAlign w:val="center"/>
          </w:tcPr>
          <w:p w14:paraId="670B9064" w14:textId="1D23BAF9" w:rsidR="005D75BF" w:rsidRPr="00D95464" w:rsidRDefault="005D75BF" w:rsidP="00EB395C">
            <w:pPr>
              <w:spacing w:before="120"/>
              <w:jc w:val="left"/>
              <w:rPr>
                <w:szCs w:val="26"/>
              </w:rPr>
            </w:pPr>
            <w:r w:rsidRPr="004B4022">
              <w:rPr>
                <w:szCs w:val="26"/>
              </w:rPr>
              <w:t>7. Mobile IP</w:t>
            </w:r>
          </w:p>
        </w:tc>
      </w:tr>
      <w:tr w:rsidR="005D75BF" w:rsidRPr="00D95464" w14:paraId="630E502B" w14:textId="77777777" w:rsidTr="002F10A6">
        <w:trPr>
          <w:trHeight w:val="600"/>
          <w:jc w:val="center"/>
        </w:trPr>
        <w:tc>
          <w:tcPr>
            <w:tcW w:w="5387" w:type="dxa"/>
            <w:shd w:val="clear" w:color="auto" w:fill="auto"/>
            <w:vAlign w:val="center"/>
          </w:tcPr>
          <w:p w14:paraId="0BCE7A3B" w14:textId="79885F5B" w:rsidR="005D75BF" w:rsidRPr="00D95464" w:rsidRDefault="005D75BF" w:rsidP="00EB395C">
            <w:pPr>
              <w:spacing w:before="120"/>
              <w:jc w:val="left"/>
              <w:rPr>
                <w:szCs w:val="26"/>
                <w:lang w:val="it-IT"/>
              </w:rPr>
            </w:pPr>
            <w:r w:rsidRPr="00D95464">
              <w:rPr>
                <w:szCs w:val="26"/>
                <w:lang w:val="it-IT"/>
              </w:rPr>
              <w:t>13 Security</w:t>
            </w:r>
          </w:p>
        </w:tc>
        <w:tc>
          <w:tcPr>
            <w:tcW w:w="6379" w:type="dxa"/>
            <w:vAlign w:val="center"/>
          </w:tcPr>
          <w:p w14:paraId="0B33F317" w14:textId="7FBF1386" w:rsidR="005D75BF" w:rsidRPr="00D95464" w:rsidRDefault="005D75BF" w:rsidP="00EB395C">
            <w:pPr>
              <w:spacing w:before="120"/>
              <w:jc w:val="left"/>
              <w:rPr>
                <w:szCs w:val="26"/>
                <w:lang w:val="it-IT"/>
              </w:rPr>
            </w:pPr>
            <w:r w:rsidRPr="00D95464">
              <w:rPr>
                <w:szCs w:val="26"/>
              </w:rPr>
              <w:t>11 Security</w:t>
            </w:r>
          </w:p>
        </w:tc>
        <w:tc>
          <w:tcPr>
            <w:tcW w:w="3828" w:type="dxa"/>
            <w:vAlign w:val="center"/>
          </w:tcPr>
          <w:p w14:paraId="63018209" w14:textId="26A8596C" w:rsidR="005D75BF" w:rsidRPr="00D95464" w:rsidRDefault="005D75BF" w:rsidP="00EB395C">
            <w:pPr>
              <w:spacing w:before="120"/>
              <w:jc w:val="left"/>
              <w:rPr>
                <w:szCs w:val="26"/>
              </w:rPr>
            </w:pPr>
            <w:r w:rsidRPr="00E95EBB">
              <w:rPr>
                <w:szCs w:val="26"/>
              </w:rPr>
              <w:t>8. Security</w:t>
            </w:r>
          </w:p>
        </w:tc>
      </w:tr>
      <w:tr w:rsidR="005D75BF" w:rsidRPr="00D95464" w14:paraId="727A163E" w14:textId="77777777" w:rsidTr="002F10A6">
        <w:trPr>
          <w:trHeight w:val="600"/>
          <w:jc w:val="center"/>
        </w:trPr>
        <w:tc>
          <w:tcPr>
            <w:tcW w:w="5387" w:type="dxa"/>
            <w:shd w:val="clear" w:color="auto" w:fill="auto"/>
            <w:vAlign w:val="center"/>
          </w:tcPr>
          <w:p w14:paraId="18B277BE" w14:textId="77777777" w:rsidR="005D75BF" w:rsidRPr="00D95464" w:rsidRDefault="005D75BF" w:rsidP="00EB395C">
            <w:pPr>
              <w:spacing w:before="120"/>
              <w:jc w:val="left"/>
              <w:rPr>
                <w:szCs w:val="26"/>
                <w:lang w:val="it-IT"/>
              </w:rPr>
            </w:pPr>
          </w:p>
        </w:tc>
        <w:tc>
          <w:tcPr>
            <w:tcW w:w="6379" w:type="dxa"/>
            <w:vAlign w:val="center"/>
          </w:tcPr>
          <w:p w14:paraId="11A8810E" w14:textId="77777777" w:rsidR="005D75BF" w:rsidRPr="00D95464" w:rsidRDefault="005D75BF" w:rsidP="00EB395C">
            <w:pPr>
              <w:spacing w:before="120"/>
              <w:jc w:val="left"/>
              <w:rPr>
                <w:szCs w:val="26"/>
              </w:rPr>
            </w:pPr>
          </w:p>
        </w:tc>
        <w:tc>
          <w:tcPr>
            <w:tcW w:w="3828" w:type="dxa"/>
            <w:vAlign w:val="center"/>
          </w:tcPr>
          <w:p w14:paraId="086B9F13" w14:textId="35306664" w:rsidR="005D75BF" w:rsidRPr="00066F1A" w:rsidRDefault="005D75BF" w:rsidP="00EB395C">
            <w:pPr>
              <w:spacing w:before="120"/>
              <w:jc w:val="left"/>
              <w:rPr>
                <w:szCs w:val="26"/>
              </w:rPr>
            </w:pPr>
            <w:r w:rsidRPr="00066F1A">
              <w:rPr>
                <w:szCs w:val="26"/>
              </w:rPr>
              <w:t>8.1. Basic Architecture</w:t>
            </w:r>
          </w:p>
        </w:tc>
      </w:tr>
      <w:tr w:rsidR="005D75BF" w:rsidRPr="00D95464" w14:paraId="1232EBD1" w14:textId="77777777" w:rsidTr="002F10A6">
        <w:trPr>
          <w:trHeight w:val="600"/>
          <w:jc w:val="center"/>
        </w:trPr>
        <w:tc>
          <w:tcPr>
            <w:tcW w:w="5387" w:type="dxa"/>
            <w:shd w:val="clear" w:color="auto" w:fill="auto"/>
            <w:vAlign w:val="center"/>
          </w:tcPr>
          <w:p w14:paraId="2F0EAEE3" w14:textId="77777777" w:rsidR="005D75BF" w:rsidRPr="00D95464" w:rsidRDefault="005D75BF" w:rsidP="00EB395C">
            <w:pPr>
              <w:spacing w:before="120"/>
              <w:jc w:val="left"/>
              <w:rPr>
                <w:szCs w:val="26"/>
                <w:lang w:val="it-IT"/>
              </w:rPr>
            </w:pPr>
          </w:p>
        </w:tc>
        <w:tc>
          <w:tcPr>
            <w:tcW w:w="6379" w:type="dxa"/>
            <w:vAlign w:val="center"/>
          </w:tcPr>
          <w:p w14:paraId="61580684" w14:textId="77777777" w:rsidR="005D75BF" w:rsidRPr="00D95464" w:rsidRDefault="005D75BF" w:rsidP="00EB395C">
            <w:pPr>
              <w:spacing w:before="120"/>
              <w:jc w:val="left"/>
              <w:rPr>
                <w:szCs w:val="26"/>
              </w:rPr>
            </w:pPr>
          </w:p>
        </w:tc>
        <w:tc>
          <w:tcPr>
            <w:tcW w:w="3828" w:type="dxa"/>
            <w:vAlign w:val="center"/>
          </w:tcPr>
          <w:p w14:paraId="08FEDDCF" w14:textId="0C73F9FE" w:rsidR="005D75BF" w:rsidRPr="00066F1A" w:rsidRDefault="005D75BF" w:rsidP="00EB395C">
            <w:pPr>
              <w:spacing w:before="120"/>
              <w:jc w:val="left"/>
              <w:rPr>
                <w:szCs w:val="26"/>
              </w:rPr>
            </w:pPr>
            <w:r w:rsidRPr="00066F1A">
              <w:rPr>
                <w:szCs w:val="26"/>
              </w:rPr>
              <w:t>8.2. Security Protocols</w:t>
            </w:r>
          </w:p>
        </w:tc>
      </w:tr>
      <w:tr w:rsidR="005D75BF" w:rsidRPr="00D95464" w14:paraId="6B77FF1D" w14:textId="77777777" w:rsidTr="002F10A6">
        <w:trPr>
          <w:trHeight w:val="275"/>
          <w:jc w:val="center"/>
        </w:trPr>
        <w:tc>
          <w:tcPr>
            <w:tcW w:w="5387" w:type="dxa"/>
            <w:shd w:val="clear" w:color="auto" w:fill="auto"/>
            <w:vAlign w:val="center"/>
          </w:tcPr>
          <w:p w14:paraId="37266D25" w14:textId="6C6585C2" w:rsidR="005D75BF" w:rsidRPr="00D95464" w:rsidRDefault="005D75BF" w:rsidP="00EB395C">
            <w:pPr>
              <w:spacing w:before="120"/>
              <w:jc w:val="left"/>
              <w:rPr>
                <w:szCs w:val="26"/>
              </w:rPr>
            </w:pPr>
            <w:r w:rsidRPr="00D95464">
              <w:rPr>
                <w:szCs w:val="26"/>
              </w:rPr>
              <w:t>13.1 Requirements</w:t>
            </w:r>
          </w:p>
        </w:tc>
        <w:tc>
          <w:tcPr>
            <w:tcW w:w="6379" w:type="dxa"/>
            <w:vAlign w:val="center"/>
          </w:tcPr>
          <w:p w14:paraId="5835F104" w14:textId="0DC949FB" w:rsidR="005D75BF" w:rsidRPr="00D95464" w:rsidRDefault="005D75BF" w:rsidP="00EB395C">
            <w:pPr>
              <w:spacing w:before="120"/>
              <w:jc w:val="left"/>
              <w:rPr>
                <w:szCs w:val="26"/>
              </w:rPr>
            </w:pPr>
            <w:r w:rsidRPr="00D95464">
              <w:rPr>
                <w:szCs w:val="26"/>
              </w:rPr>
              <w:t>11.1 Requirements</w:t>
            </w:r>
          </w:p>
        </w:tc>
        <w:tc>
          <w:tcPr>
            <w:tcW w:w="3828" w:type="dxa"/>
            <w:vAlign w:val="center"/>
          </w:tcPr>
          <w:p w14:paraId="286C18B8" w14:textId="5FACB1A6" w:rsidR="005D75BF" w:rsidRPr="00066F1A" w:rsidRDefault="005D75BF" w:rsidP="00EB395C">
            <w:pPr>
              <w:spacing w:before="120"/>
              <w:jc w:val="left"/>
              <w:rPr>
                <w:szCs w:val="26"/>
              </w:rPr>
            </w:pPr>
          </w:p>
        </w:tc>
      </w:tr>
      <w:tr w:rsidR="005D75BF" w:rsidRPr="00D95464" w14:paraId="323897CA" w14:textId="77777777" w:rsidTr="002F10A6">
        <w:trPr>
          <w:trHeight w:val="600"/>
          <w:jc w:val="center"/>
        </w:trPr>
        <w:tc>
          <w:tcPr>
            <w:tcW w:w="5387" w:type="dxa"/>
            <w:shd w:val="clear" w:color="auto" w:fill="auto"/>
            <w:vAlign w:val="center"/>
          </w:tcPr>
          <w:p w14:paraId="7582F72A" w14:textId="5C0565FE" w:rsidR="005D75BF" w:rsidRPr="00D95464" w:rsidRDefault="005D75BF" w:rsidP="00EB395C">
            <w:pPr>
              <w:spacing w:before="120"/>
              <w:jc w:val="left"/>
              <w:rPr>
                <w:szCs w:val="26"/>
              </w:rPr>
            </w:pPr>
            <w:r w:rsidRPr="00D95464">
              <w:rPr>
                <w:szCs w:val="26"/>
              </w:rPr>
              <w:t>13.2 Transforms and Algorithms</w:t>
            </w:r>
          </w:p>
        </w:tc>
        <w:tc>
          <w:tcPr>
            <w:tcW w:w="6379" w:type="dxa"/>
            <w:vAlign w:val="center"/>
          </w:tcPr>
          <w:p w14:paraId="3C50FB5F" w14:textId="5626A899" w:rsidR="005D75BF" w:rsidRPr="00D95464" w:rsidRDefault="005D75BF" w:rsidP="00EB395C">
            <w:pPr>
              <w:spacing w:before="120"/>
              <w:jc w:val="left"/>
              <w:rPr>
                <w:szCs w:val="26"/>
              </w:rPr>
            </w:pPr>
            <w:r w:rsidRPr="00D95464">
              <w:rPr>
                <w:szCs w:val="26"/>
              </w:rPr>
              <w:t>11.2 Transforms and Algorithms</w:t>
            </w:r>
          </w:p>
        </w:tc>
        <w:tc>
          <w:tcPr>
            <w:tcW w:w="3828" w:type="dxa"/>
            <w:vAlign w:val="center"/>
          </w:tcPr>
          <w:p w14:paraId="09C841C2" w14:textId="6E38EF0B" w:rsidR="005D75BF" w:rsidRPr="00066F1A" w:rsidRDefault="005D75BF" w:rsidP="00EB395C">
            <w:pPr>
              <w:spacing w:before="120"/>
              <w:jc w:val="left"/>
              <w:rPr>
                <w:szCs w:val="26"/>
              </w:rPr>
            </w:pPr>
            <w:r w:rsidRPr="00066F1A">
              <w:rPr>
                <w:szCs w:val="26"/>
              </w:rPr>
              <w:t>8.3. Transforms and Algorithms</w:t>
            </w:r>
          </w:p>
        </w:tc>
      </w:tr>
      <w:tr w:rsidR="005D75BF" w:rsidRPr="00D95464" w14:paraId="6A27C44D" w14:textId="77777777" w:rsidTr="002F10A6">
        <w:trPr>
          <w:trHeight w:val="600"/>
          <w:jc w:val="center"/>
        </w:trPr>
        <w:tc>
          <w:tcPr>
            <w:tcW w:w="5387" w:type="dxa"/>
            <w:shd w:val="clear" w:color="auto" w:fill="auto"/>
            <w:vAlign w:val="center"/>
          </w:tcPr>
          <w:p w14:paraId="64962243" w14:textId="77777777" w:rsidR="005D75BF" w:rsidRPr="00D95464" w:rsidRDefault="005D75BF" w:rsidP="00EB395C">
            <w:pPr>
              <w:spacing w:before="120"/>
              <w:jc w:val="left"/>
              <w:rPr>
                <w:szCs w:val="26"/>
              </w:rPr>
            </w:pPr>
          </w:p>
        </w:tc>
        <w:tc>
          <w:tcPr>
            <w:tcW w:w="6379" w:type="dxa"/>
            <w:vAlign w:val="center"/>
          </w:tcPr>
          <w:p w14:paraId="6EAD4AC4" w14:textId="77777777" w:rsidR="005D75BF" w:rsidRPr="00D95464" w:rsidRDefault="005D75BF" w:rsidP="00EB395C">
            <w:pPr>
              <w:spacing w:before="120"/>
              <w:jc w:val="left"/>
              <w:rPr>
                <w:szCs w:val="26"/>
              </w:rPr>
            </w:pPr>
          </w:p>
        </w:tc>
        <w:tc>
          <w:tcPr>
            <w:tcW w:w="3828" w:type="dxa"/>
            <w:vAlign w:val="center"/>
          </w:tcPr>
          <w:p w14:paraId="091A26A9" w14:textId="4F5A5040" w:rsidR="005D75BF" w:rsidRPr="00066F1A" w:rsidRDefault="005D75BF" w:rsidP="00EB395C">
            <w:pPr>
              <w:spacing w:before="120"/>
              <w:jc w:val="left"/>
              <w:rPr>
                <w:szCs w:val="26"/>
              </w:rPr>
            </w:pPr>
            <w:r w:rsidRPr="00066F1A">
              <w:rPr>
                <w:szCs w:val="26"/>
              </w:rPr>
              <w:t>8.4. Key Management Methods</w:t>
            </w:r>
          </w:p>
        </w:tc>
      </w:tr>
      <w:tr w:rsidR="005D75BF" w:rsidRPr="00D95464" w14:paraId="78D4377A" w14:textId="77777777" w:rsidTr="002F10A6">
        <w:trPr>
          <w:trHeight w:val="282"/>
          <w:jc w:val="center"/>
        </w:trPr>
        <w:tc>
          <w:tcPr>
            <w:tcW w:w="5387" w:type="dxa"/>
            <w:shd w:val="clear" w:color="auto" w:fill="auto"/>
            <w:vAlign w:val="center"/>
          </w:tcPr>
          <w:p w14:paraId="4023DCA0" w14:textId="4FCE33F6" w:rsidR="005D75BF" w:rsidRPr="00D95464" w:rsidRDefault="005D75BF" w:rsidP="00EB395C">
            <w:pPr>
              <w:spacing w:before="120"/>
              <w:jc w:val="left"/>
              <w:rPr>
                <w:szCs w:val="26"/>
              </w:rPr>
            </w:pPr>
            <w:r w:rsidRPr="00D95464">
              <w:rPr>
                <w:szCs w:val="26"/>
              </w:rPr>
              <w:lastRenderedPageBreak/>
              <w:t>14 Router-Specific Functionality</w:t>
            </w:r>
          </w:p>
        </w:tc>
        <w:tc>
          <w:tcPr>
            <w:tcW w:w="6379" w:type="dxa"/>
            <w:vAlign w:val="center"/>
          </w:tcPr>
          <w:p w14:paraId="3AD3C177" w14:textId="34AC4FAA" w:rsidR="005D75BF" w:rsidRPr="00D95464" w:rsidRDefault="005D75BF" w:rsidP="00EB395C">
            <w:pPr>
              <w:spacing w:before="120"/>
              <w:jc w:val="left"/>
              <w:rPr>
                <w:szCs w:val="26"/>
              </w:rPr>
            </w:pPr>
            <w:r w:rsidRPr="00D95464">
              <w:rPr>
                <w:szCs w:val="26"/>
              </w:rPr>
              <w:t>12 Router-Specific Functionality</w:t>
            </w:r>
          </w:p>
        </w:tc>
        <w:tc>
          <w:tcPr>
            <w:tcW w:w="3828" w:type="dxa"/>
            <w:vAlign w:val="center"/>
          </w:tcPr>
          <w:p w14:paraId="68B1B5D0" w14:textId="0C6E9235" w:rsidR="005D75BF" w:rsidRPr="00D95464" w:rsidRDefault="005D75BF" w:rsidP="00EB395C">
            <w:pPr>
              <w:spacing w:before="120"/>
              <w:jc w:val="left"/>
              <w:rPr>
                <w:szCs w:val="26"/>
              </w:rPr>
            </w:pPr>
            <w:r w:rsidRPr="00D03DE4">
              <w:rPr>
                <w:szCs w:val="26"/>
              </w:rPr>
              <w:t>9. Router-Specific Functionality</w:t>
            </w:r>
          </w:p>
        </w:tc>
      </w:tr>
      <w:tr w:rsidR="005D75BF" w:rsidRPr="00D95464" w14:paraId="6658239C" w14:textId="77777777" w:rsidTr="002F10A6">
        <w:trPr>
          <w:trHeight w:val="282"/>
          <w:jc w:val="center"/>
        </w:trPr>
        <w:tc>
          <w:tcPr>
            <w:tcW w:w="5387" w:type="dxa"/>
            <w:shd w:val="clear" w:color="auto" w:fill="auto"/>
            <w:vAlign w:val="center"/>
          </w:tcPr>
          <w:p w14:paraId="5949FA63" w14:textId="77777777" w:rsidR="005D75BF" w:rsidRPr="00D95464" w:rsidRDefault="005D75BF" w:rsidP="00EB395C">
            <w:pPr>
              <w:spacing w:before="120"/>
              <w:jc w:val="left"/>
              <w:rPr>
                <w:szCs w:val="26"/>
              </w:rPr>
            </w:pPr>
          </w:p>
        </w:tc>
        <w:tc>
          <w:tcPr>
            <w:tcW w:w="6379" w:type="dxa"/>
            <w:vAlign w:val="center"/>
          </w:tcPr>
          <w:p w14:paraId="0617816F" w14:textId="77777777" w:rsidR="005D75BF" w:rsidRPr="00D95464" w:rsidRDefault="005D75BF" w:rsidP="00EB395C">
            <w:pPr>
              <w:spacing w:before="120"/>
              <w:jc w:val="left"/>
              <w:rPr>
                <w:szCs w:val="26"/>
              </w:rPr>
            </w:pPr>
          </w:p>
        </w:tc>
        <w:tc>
          <w:tcPr>
            <w:tcW w:w="3828" w:type="dxa"/>
            <w:vAlign w:val="center"/>
          </w:tcPr>
          <w:p w14:paraId="4ECD2E27" w14:textId="2C4E298A" w:rsidR="005D75BF" w:rsidRPr="00066F1A" w:rsidRDefault="005D75BF" w:rsidP="00EB395C">
            <w:pPr>
              <w:spacing w:before="120"/>
              <w:jc w:val="left"/>
              <w:rPr>
                <w:szCs w:val="26"/>
              </w:rPr>
            </w:pPr>
            <w:r w:rsidRPr="00066F1A">
              <w:rPr>
                <w:szCs w:val="26"/>
              </w:rPr>
              <w:t>9.1. General</w:t>
            </w:r>
          </w:p>
        </w:tc>
      </w:tr>
      <w:tr w:rsidR="005D75BF" w:rsidRPr="00D95464" w14:paraId="29C41218" w14:textId="77777777" w:rsidTr="002F10A6">
        <w:trPr>
          <w:trHeight w:val="282"/>
          <w:jc w:val="center"/>
        </w:trPr>
        <w:tc>
          <w:tcPr>
            <w:tcW w:w="5387" w:type="dxa"/>
            <w:shd w:val="clear" w:color="auto" w:fill="auto"/>
            <w:vAlign w:val="center"/>
          </w:tcPr>
          <w:p w14:paraId="00613BBC" w14:textId="2B9FE603" w:rsidR="005D75BF" w:rsidRPr="00D95464" w:rsidRDefault="005D75BF" w:rsidP="00EB395C">
            <w:pPr>
              <w:spacing w:before="120"/>
              <w:jc w:val="left"/>
              <w:rPr>
                <w:szCs w:val="26"/>
              </w:rPr>
            </w:pPr>
            <w:r w:rsidRPr="00D95464">
              <w:rPr>
                <w:szCs w:val="26"/>
              </w:rPr>
              <w:t>14.1 IPv6 Router Alert Option - RFC 2711</w:t>
            </w:r>
          </w:p>
        </w:tc>
        <w:tc>
          <w:tcPr>
            <w:tcW w:w="6379" w:type="dxa"/>
            <w:vAlign w:val="center"/>
          </w:tcPr>
          <w:p w14:paraId="2D3D4AE1" w14:textId="3047D9E2" w:rsidR="005D75BF" w:rsidRPr="00D95464" w:rsidRDefault="005D75BF" w:rsidP="00EB395C">
            <w:pPr>
              <w:spacing w:before="120"/>
              <w:jc w:val="left"/>
              <w:rPr>
                <w:szCs w:val="26"/>
              </w:rPr>
            </w:pPr>
            <w:r w:rsidRPr="00D95464">
              <w:rPr>
                <w:szCs w:val="26"/>
              </w:rPr>
              <w:t>12.1 IPv6 Router Alert Option - RFC 2711</w:t>
            </w:r>
          </w:p>
        </w:tc>
        <w:tc>
          <w:tcPr>
            <w:tcW w:w="3828" w:type="dxa"/>
            <w:vAlign w:val="center"/>
          </w:tcPr>
          <w:p w14:paraId="236E5A54" w14:textId="2B125090" w:rsidR="005D75BF" w:rsidRPr="00D95464" w:rsidRDefault="005D75BF" w:rsidP="00EB395C">
            <w:pPr>
              <w:spacing w:before="120"/>
              <w:jc w:val="left"/>
              <w:rPr>
                <w:szCs w:val="26"/>
              </w:rPr>
            </w:pPr>
          </w:p>
        </w:tc>
      </w:tr>
      <w:tr w:rsidR="005D75BF" w:rsidRPr="00D95464" w14:paraId="5597CF1E" w14:textId="77777777" w:rsidTr="002F10A6">
        <w:trPr>
          <w:trHeight w:val="282"/>
          <w:jc w:val="center"/>
        </w:trPr>
        <w:tc>
          <w:tcPr>
            <w:tcW w:w="5387" w:type="dxa"/>
            <w:shd w:val="clear" w:color="auto" w:fill="auto"/>
            <w:vAlign w:val="center"/>
          </w:tcPr>
          <w:p w14:paraId="61F6F42A" w14:textId="40995D46" w:rsidR="005D75BF" w:rsidRPr="00D95464" w:rsidRDefault="005D75BF" w:rsidP="00EB395C">
            <w:pPr>
              <w:spacing w:before="120"/>
              <w:jc w:val="left"/>
              <w:rPr>
                <w:szCs w:val="26"/>
              </w:rPr>
            </w:pPr>
            <w:r w:rsidRPr="00D95464">
              <w:rPr>
                <w:szCs w:val="26"/>
              </w:rPr>
              <w:t>14.2 Neighbor Discovery for IPv6 - RFC 4861</w:t>
            </w:r>
          </w:p>
        </w:tc>
        <w:tc>
          <w:tcPr>
            <w:tcW w:w="6379" w:type="dxa"/>
            <w:vAlign w:val="center"/>
          </w:tcPr>
          <w:p w14:paraId="5A01DA1B" w14:textId="569C0F69" w:rsidR="005D75BF" w:rsidRPr="00D95464" w:rsidRDefault="005D75BF" w:rsidP="00EB395C">
            <w:pPr>
              <w:spacing w:before="120"/>
              <w:jc w:val="left"/>
              <w:rPr>
                <w:szCs w:val="26"/>
              </w:rPr>
            </w:pPr>
            <w:r w:rsidRPr="00D95464">
              <w:rPr>
                <w:szCs w:val="26"/>
              </w:rPr>
              <w:t>12.2 Neighbor Discovery for IPv6 - RFC 4861</w:t>
            </w:r>
          </w:p>
        </w:tc>
        <w:tc>
          <w:tcPr>
            <w:tcW w:w="3828" w:type="dxa"/>
            <w:vAlign w:val="center"/>
          </w:tcPr>
          <w:p w14:paraId="14191866" w14:textId="14268BB8" w:rsidR="005D75BF" w:rsidRPr="00D95464" w:rsidRDefault="005D75BF" w:rsidP="00EB395C">
            <w:pPr>
              <w:spacing w:before="120"/>
              <w:jc w:val="left"/>
              <w:rPr>
                <w:szCs w:val="26"/>
              </w:rPr>
            </w:pPr>
          </w:p>
        </w:tc>
      </w:tr>
      <w:tr w:rsidR="005D75BF" w:rsidRPr="00D95464" w14:paraId="15E81955" w14:textId="77777777" w:rsidTr="002F10A6">
        <w:trPr>
          <w:trHeight w:val="282"/>
          <w:jc w:val="center"/>
        </w:trPr>
        <w:tc>
          <w:tcPr>
            <w:tcW w:w="5387" w:type="dxa"/>
            <w:shd w:val="clear" w:color="auto" w:fill="auto"/>
            <w:vAlign w:val="center"/>
          </w:tcPr>
          <w:p w14:paraId="3BF183DF" w14:textId="1AD4C2A7" w:rsidR="005D75BF" w:rsidRPr="00D95464" w:rsidRDefault="005D75BF" w:rsidP="00EB395C">
            <w:pPr>
              <w:spacing w:before="120"/>
              <w:jc w:val="left"/>
              <w:rPr>
                <w:szCs w:val="26"/>
              </w:rPr>
            </w:pPr>
            <w:r w:rsidRPr="00D95464">
              <w:rPr>
                <w:szCs w:val="26"/>
              </w:rPr>
              <w:t>14.3 Stateful Address Autoconfiguration (DHCPv6) - RFC 3315</w:t>
            </w:r>
          </w:p>
        </w:tc>
        <w:tc>
          <w:tcPr>
            <w:tcW w:w="6379" w:type="dxa"/>
            <w:vAlign w:val="center"/>
          </w:tcPr>
          <w:p w14:paraId="3B5CD0E9" w14:textId="6F3C4753" w:rsidR="005D75BF" w:rsidRPr="00D95464" w:rsidRDefault="005D75BF" w:rsidP="00EB395C">
            <w:pPr>
              <w:spacing w:before="120"/>
              <w:jc w:val="left"/>
              <w:rPr>
                <w:szCs w:val="26"/>
              </w:rPr>
            </w:pPr>
            <w:r w:rsidRPr="00D95464">
              <w:rPr>
                <w:szCs w:val="26"/>
              </w:rPr>
              <w:t>12.3 Stateful Address Autoconfiguration (DHCPv6) - RFC 3315</w:t>
            </w:r>
          </w:p>
        </w:tc>
        <w:tc>
          <w:tcPr>
            <w:tcW w:w="3828" w:type="dxa"/>
            <w:vAlign w:val="center"/>
          </w:tcPr>
          <w:p w14:paraId="72C75EBF" w14:textId="732DFC59" w:rsidR="005D75BF" w:rsidRPr="00D95464" w:rsidRDefault="005D75BF" w:rsidP="00EB395C">
            <w:pPr>
              <w:spacing w:before="120"/>
              <w:jc w:val="left"/>
              <w:rPr>
                <w:szCs w:val="26"/>
              </w:rPr>
            </w:pPr>
          </w:p>
        </w:tc>
      </w:tr>
      <w:tr w:rsidR="005D75BF" w:rsidRPr="00D95464" w14:paraId="55262CF3" w14:textId="77777777" w:rsidTr="002F10A6">
        <w:trPr>
          <w:trHeight w:val="282"/>
          <w:jc w:val="center"/>
        </w:trPr>
        <w:tc>
          <w:tcPr>
            <w:tcW w:w="5387" w:type="dxa"/>
            <w:shd w:val="clear" w:color="auto" w:fill="auto"/>
            <w:vAlign w:val="center"/>
          </w:tcPr>
          <w:p w14:paraId="04208DAD" w14:textId="059DB317" w:rsidR="005D75BF" w:rsidRPr="00D95464" w:rsidRDefault="005D75BF" w:rsidP="00EB395C">
            <w:pPr>
              <w:spacing w:before="120"/>
              <w:jc w:val="left"/>
              <w:rPr>
                <w:szCs w:val="26"/>
              </w:rPr>
            </w:pPr>
            <w:r w:rsidRPr="00D95464">
              <w:rPr>
                <w:szCs w:val="26"/>
              </w:rPr>
              <w:t>14.4 IPv6 Prefix Length Recommendation for Forwarding -</w:t>
            </w:r>
            <w:r w:rsidRPr="00D95464">
              <w:t xml:space="preserve"> </w:t>
            </w:r>
            <w:r w:rsidRPr="00D95464">
              <w:rPr>
                <w:szCs w:val="26"/>
              </w:rPr>
              <w:t>BCP 198</w:t>
            </w:r>
          </w:p>
        </w:tc>
        <w:tc>
          <w:tcPr>
            <w:tcW w:w="6379" w:type="dxa"/>
            <w:vAlign w:val="center"/>
          </w:tcPr>
          <w:p w14:paraId="6FE7D75F" w14:textId="42C5B1B5" w:rsidR="005D75BF" w:rsidRPr="00D95464" w:rsidRDefault="005D75BF" w:rsidP="00EB395C">
            <w:pPr>
              <w:spacing w:before="120"/>
              <w:jc w:val="left"/>
              <w:rPr>
                <w:szCs w:val="26"/>
              </w:rPr>
            </w:pPr>
          </w:p>
        </w:tc>
        <w:tc>
          <w:tcPr>
            <w:tcW w:w="3828" w:type="dxa"/>
            <w:vAlign w:val="center"/>
          </w:tcPr>
          <w:p w14:paraId="2C3E5A30" w14:textId="77777777" w:rsidR="005D75BF" w:rsidRPr="00D95464" w:rsidRDefault="005D75BF" w:rsidP="00EB395C">
            <w:pPr>
              <w:spacing w:before="120"/>
              <w:jc w:val="left"/>
              <w:rPr>
                <w:szCs w:val="26"/>
              </w:rPr>
            </w:pPr>
          </w:p>
        </w:tc>
      </w:tr>
      <w:tr w:rsidR="005D75BF" w:rsidRPr="00D95464" w14:paraId="1CE5D19F" w14:textId="77777777" w:rsidTr="002F10A6">
        <w:trPr>
          <w:trHeight w:val="282"/>
          <w:jc w:val="center"/>
        </w:trPr>
        <w:tc>
          <w:tcPr>
            <w:tcW w:w="5387" w:type="dxa"/>
            <w:shd w:val="clear" w:color="auto" w:fill="auto"/>
            <w:vAlign w:val="center"/>
          </w:tcPr>
          <w:p w14:paraId="34974104" w14:textId="35FCD605" w:rsidR="005D75BF" w:rsidRPr="00D95464" w:rsidRDefault="005D75BF" w:rsidP="00EB395C">
            <w:pPr>
              <w:spacing w:before="120"/>
              <w:jc w:val="left"/>
              <w:rPr>
                <w:szCs w:val="26"/>
              </w:rPr>
            </w:pPr>
            <w:r w:rsidRPr="00D95464">
              <w:rPr>
                <w:szCs w:val="26"/>
              </w:rPr>
              <w:t>15 Constrained Devices</w:t>
            </w:r>
          </w:p>
        </w:tc>
        <w:tc>
          <w:tcPr>
            <w:tcW w:w="6379" w:type="dxa"/>
            <w:vAlign w:val="center"/>
          </w:tcPr>
          <w:p w14:paraId="29A60F05" w14:textId="353F39C8" w:rsidR="005D75BF" w:rsidRPr="00D95464" w:rsidRDefault="005D75BF" w:rsidP="00EB395C">
            <w:pPr>
              <w:spacing w:before="120"/>
              <w:jc w:val="left"/>
              <w:rPr>
                <w:szCs w:val="26"/>
              </w:rPr>
            </w:pPr>
          </w:p>
        </w:tc>
        <w:tc>
          <w:tcPr>
            <w:tcW w:w="3828" w:type="dxa"/>
            <w:vAlign w:val="center"/>
          </w:tcPr>
          <w:p w14:paraId="629B011D" w14:textId="77777777" w:rsidR="005D75BF" w:rsidRPr="00D95464" w:rsidRDefault="005D75BF" w:rsidP="00EB395C">
            <w:pPr>
              <w:spacing w:before="120"/>
              <w:jc w:val="left"/>
              <w:rPr>
                <w:szCs w:val="26"/>
              </w:rPr>
            </w:pPr>
          </w:p>
        </w:tc>
      </w:tr>
      <w:tr w:rsidR="005D75BF" w:rsidRPr="00D95464" w14:paraId="64C2E065" w14:textId="77777777" w:rsidTr="002F10A6">
        <w:trPr>
          <w:trHeight w:val="282"/>
          <w:jc w:val="center"/>
        </w:trPr>
        <w:tc>
          <w:tcPr>
            <w:tcW w:w="5387" w:type="dxa"/>
            <w:shd w:val="clear" w:color="auto" w:fill="auto"/>
            <w:vAlign w:val="center"/>
          </w:tcPr>
          <w:p w14:paraId="37A77BBB" w14:textId="2B995658" w:rsidR="005D75BF" w:rsidRPr="00D95464" w:rsidRDefault="005D75BF" w:rsidP="00EB395C">
            <w:pPr>
              <w:spacing w:before="120"/>
              <w:jc w:val="left"/>
              <w:rPr>
                <w:szCs w:val="26"/>
              </w:rPr>
            </w:pPr>
            <w:r w:rsidRPr="00D95464">
              <w:rPr>
                <w:szCs w:val="26"/>
              </w:rPr>
              <w:t>16 IPv6 Node Management</w:t>
            </w:r>
          </w:p>
        </w:tc>
        <w:tc>
          <w:tcPr>
            <w:tcW w:w="6379" w:type="dxa"/>
            <w:vAlign w:val="center"/>
          </w:tcPr>
          <w:p w14:paraId="2F428CE7" w14:textId="349228F0" w:rsidR="005D75BF" w:rsidRPr="00D95464" w:rsidRDefault="005D75BF" w:rsidP="00EB395C">
            <w:pPr>
              <w:spacing w:before="120"/>
              <w:jc w:val="left"/>
              <w:rPr>
                <w:szCs w:val="26"/>
              </w:rPr>
            </w:pPr>
            <w:r w:rsidRPr="00D95464">
              <w:rPr>
                <w:szCs w:val="26"/>
              </w:rPr>
              <w:t>13 Network Management</w:t>
            </w:r>
          </w:p>
        </w:tc>
        <w:tc>
          <w:tcPr>
            <w:tcW w:w="3828" w:type="dxa"/>
            <w:vAlign w:val="center"/>
          </w:tcPr>
          <w:p w14:paraId="272436D6" w14:textId="659677AC" w:rsidR="005D75BF" w:rsidRPr="00D95464" w:rsidRDefault="005D75BF" w:rsidP="00EB395C">
            <w:pPr>
              <w:spacing w:before="120"/>
              <w:jc w:val="left"/>
              <w:rPr>
                <w:szCs w:val="26"/>
              </w:rPr>
            </w:pPr>
            <w:r w:rsidRPr="002228D1">
              <w:rPr>
                <w:szCs w:val="26"/>
              </w:rPr>
              <w:t>10. Network Management</w:t>
            </w:r>
          </w:p>
        </w:tc>
      </w:tr>
      <w:tr w:rsidR="005D75BF" w:rsidRPr="002228D1" w14:paraId="0B212E01" w14:textId="77777777" w:rsidTr="002F10A6">
        <w:trPr>
          <w:trHeight w:val="282"/>
          <w:jc w:val="center"/>
        </w:trPr>
        <w:tc>
          <w:tcPr>
            <w:tcW w:w="5387" w:type="dxa"/>
            <w:shd w:val="clear" w:color="auto" w:fill="auto"/>
            <w:vAlign w:val="center"/>
          </w:tcPr>
          <w:p w14:paraId="23278020" w14:textId="40D15673" w:rsidR="005D75BF" w:rsidRPr="00D25BFC" w:rsidRDefault="005D75BF" w:rsidP="00EB395C">
            <w:pPr>
              <w:spacing w:before="120"/>
              <w:jc w:val="left"/>
              <w:rPr>
                <w:szCs w:val="26"/>
                <w:lang w:val="fr-FR"/>
              </w:rPr>
            </w:pPr>
            <w:r w:rsidRPr="00D95464">
              <w:rPr>
                <w:szCs w:val="26"/>
                <w:lang w:val="fr-FR"/>
              </w:rPr>
              <w:t>16.1 Management Information Base (MIB) Modules</w:t>
            </w:r>
          </w:p>
        </w:tc>
        <w:tc>
          <w:tcPr>
            <w:tcW w:w="6379" w:type="dxa"/>
            <w:vAlign w:val="center"/>
          </w:tcPr>
          <w:p w14:paraId="3D6B01A6" w14:textId="39EE471B" w:rsidR="005D75BF" w:rsidRPr="00D95464" w:rsidRDefault="005D75BF" w:rsidP="00EB395C">
            <w:pPr>
              <w:spacing w:before="120"/>
              <w:jc w:val="left"/>
              <w:rPr>
                <w:szCs w:val="26"/>
                <w:lang w:val="fr-FR"/>
              </w:rPr>
            </w:pPr>
            <w:r w:rsidRPr="00D95464">
              <w:rPr>
                <w:szCs w:val="26"/>
                <w:lang w:val="fr-FR"/>
              </w:rPr>
              <w:t>13.1 Management Information Base (MIB) Modules</w:t>
            </w:r>
          </w:p>
        </w:tc>
        <w:tc>
          <w:tcPr>
            <w:tcW w:w="3828" w:type="dxa"/>
            <w:vAlign w:val="center"/>
          </w:tcPr>
          <w:p w14:paraId="4D2B15B8" w14:textId="6D43DE1F" w:rsidR="005D75BF" w:rsidRPr="00D95464" w:rsidRDefault="005D75BF" w:rsidP="00EB395C">
            <w:pPr>
              <w:spacing w:before="120"/>
              <w:jc w:val="left"/>
              <w:rPr>
                <w:szCs w:val="26"/>
                <w:lang w:val="fr-FR"/>
              </w:rPr>
            </w:pPr>
            <w:r w:rsidRPr="002228D1">
              <w:rPr>
                <w:szCs w:val="26"/>
                <w:lang w:val="fr-FR"/>
              </w:rPr>
              <w:t>10.1. Management Information Base Modules (MIBs)</w:t>
            </w:r>
          </w:p>
        </w:tc>
      </w:tr>
      <w:tr w:rsidR="005D75BF" w:rsidRPr="00D95464" w14:paraId="23DD40FE" w14:textId="77777777" w:rsidTr="002F10A6">
        <w:trPr>
          <w:trHeight w:val="282"/>
          <w:jc w:val="center"/>
        </w:trPr>
        <w:tc>
          <w:tcPr>
            <w:tcW w:w="5387" w:type="dxa"/>
            <w:shd w:val="clear" w:color="auto" w:fill="auto"/>
            <w:vAlign w:val="center"/>
          </w:tcPr>
          <w:p w14:paraId="40241932" w14:textId="20187AD5" w:rsidR="005D75BF" w:rsidRPr="00D95464" w:rsidRDefault="005D75BF" w:rsidP="00EB395C">
            <w:pPr>
              <w:spacing w:before="120"/>
              <w:jc w:val="left"/>
              <w:rPr>
                <w:szCs w:val="26"/>
                <w:lang w:val="fr-FR"/>
              </w:rPr>
            </w:pPr>
            <w:r w:rsidRPr="00990B7D">
              <w:rPr>
                <w:szCs w:val="26"/>
                <w:lang w:val="fr-FR"/>
              </w:rPr>
              <w:t>6.1.1.  IP Forwarding Table MIB</w:t>
            </w:r>
          </w:p>
        </w:tc>
        <w:tc>
          <w:tcPr>
            <w:tcW w:w="6379" w:type="dxa"/>
            <w:vAlign w:val="center"/>
          </w:tcPr>
          <w:p w14:paraId="43E77193" w14:textId="7D4E448A" w:rsidR="005D75BF" w:rsidRPr="00D95464" w:rsidRDefault="005D75BF" w:rsidP="00EB395C">
            <w:pPr>
              <w:spacing w:before="120"/>
              <w:jc w:val="left"/>
              <w:rPr>
                <w:szCs w:val="26"/>
                <w:lang w:val="fr-FR"/>
              </w:rPr>
            </w:pPr>
            <w:r w:rsidRPr="00993679">
              <w:rPr>
                <w:szCs w:val="26"/>
                <w:lang w:val="fr-FR"/>
              </w:rPr>
              <w:t>13.1.1. IP Forwarding Table MIB</w:t>
            </w:r>
          </w:p>
        </w:tc>
        <w:tc>
          <w:tcPr>
            <w:tcW w:w="3828" w:type="dxa"/>
            <w:vAlign w:val="center"/>
          </w:tcPr>
          <w:p w14:paraId="20FCE926" w14:textId="77777777" w:rsidR="005D75BF" w:rsidRPr="00D95464" w:rsidRDefault="005D75BF" w:rsidP="00EB395C">
            <w:pPr>
              <w:spacing w:before="120"/>
              <w:jc w:val="left"/>
              <w:rPr>
                <w:szCs w:val="26"/>
                <w:lang w:val="fr-FR"/>
              </w:rPr>
            </w:pPr>
          </w:p>
        </w:tc>
      </w:tr>
      <w:tr w:rsidR="005D75BF" w:rsidRPr="00D95464" w14:paraId="1B648FD7" w14:textId="77777777" w:rsidTr="002F10A6">
        <w:trPr>
          <w:trHeight w:val="282"/>
          <w:jc w:val="center"/>
        </w:trPr>
        <w:tc>
          <w:tcPr>
            <w:tcW w:w="5387" w:type="dxa"/>
            <w:shd w:val="clear" w:color="auto" w:fill="auto"/>
            <w:vAlign w:val="center"/>
          </w:tcPr>
          <w:p w14:paraId="60F61FAE" w14:textId="43B86CAF" w:rsidR="005D75BF" w:rsidRPr="00990B7D" w:rsidRDefault="005D75BF" w:rsidP="00EB395C">
            <w:pPr>
              <w:spacing w:before="120"/>
              <w:jc w:val="left"/>
              <w:rPr>
                <w:szCs w:val="26"/>
                <w:lang w:val="fr-FR"/>
              </w:rPr>
            </w:pPr>
            <w:r w:rsidRPr="00900F8C">
              <w:rPr>
                <w:szCs w:val="26"/>
                <w:lang w:val="fr-FR"/>
              </w:rPr>
              <w:t>16.1.2.  Management Information Base for the Internet</w:t>
            </w:r>
            <w:r>
              <w:rPr>
                <w:szCs w:val="26"/>
                <w:lang w:val="fr-FR"/>
              </w:rPr>
              <w:t xml:space="preserve"> </w:t>
            </w:r>
            <w:r w:rsidRPr="00900F8C">
              <w:rPr>
                <w:szCs w:val="26"/>
                <w:lang w:val="fr-FR"/>
              </w:rPr>
              <w:t>Protocol (IP)</w:t>
            </w:r>
          </w:p>
        </w:tc>
        <w:tc>
          <w:tcPr>
            <w:tcW w:w="6379" w:type="dxa"/>
            <w:vAlign w:val="center"/>
          </w:tcPr>
          <w:p w14:paraId="5D2A3A63" w14:textId="30116EF5" w:rsidR="005D75BF" w:rsidRPr="00D95464" w:rsidRDefault="005D75BF" w:rsidP="005F08D3">
            <w:pPr>
              <w:spacing w:before="120"/>
              <w:jc w:val="left"/>
              <w:rPr>
                <w:szCs w:val="26"/>
                <w:lang w:val="fr-FR"/>
              </w:rPr>
            </w:pPr>
            <w:r w:rsidRPr="005F08D3">
              <w:rPr>
                <w:szCs w:val="26"/>
                <w:lang w:val="fr-FR"/>
              </w:rPr>
              <w:t>13.1.2. Management Information Base for the Internet</w:t>
            </w:r>
            <w:r>
              <w:rPr>
                <w:szCs w:val="26"/>
                <w:lang w:val="fr-FR"/>
              </w:rPr>
              <w:t xml:space="preserve"> </w:t>
            </w:r>
            <w:r w:rsidRPr="005F08D3">
              <w:rPr>
                <w:szCs w:val="26"/>
                <w:lang w:val="fr-FR"/>
              </w:rPr>
              <w:t>Protocol (IP)</w:t>
            </w:r>
          </w:p>
        </w:tc>
        <w:tc>
          <w:tcPr>
            <w:tcW w:w="3828" w:type="dxa"/>
            <w:vAlign w:val="center"/>
          </w:tcPr>
          <w:p w14:paraId="380EE28C" w14:textId="77777777" w:rsidR="005D75BF" w:rsidRPr="00D95464" w:rsidRDefault="005D75BF" w:rsidP="00EB395C">
            <w:pPr>
              <w:spacing w:before="120"/>
              <w:jc w:val="left"/>
              <w:rPr>
                <w:szCs w:val="26"/>
                <w:lang w:val="fr-FR"/>
              </w:rPr>
            </w:pPr>
          </w:p>
        </w:tc>
      </w:tr>
      <w:tr w:rsidR="005D75BF" w:rsidRPr="00D95464" w14:paraId="71762E0C" w14:textId="77777777" w:rsidTr="002F10A6">
        <w:trPr>
          <w:trHeight w:val="282"/>
          <w:jc w:val="center"/>
        </w:trPr>
        <w:tc>
          <w:tcPr>
            <w:tcW w:w="5387" w:type="dxa"/>
            <w:shd w:val="clear" w:color="auto" w:fill="auto"/>
            <w:vAlign w:val="center"/>
          </w:tcPr>
          <w:p w14:paraId="15C45814" w14:textId="6C3B1073" w:rsidR="005D75BF" w:rsidRPr="00900F8C" w:rsidRDefault="005D75BF" w:rsidP="00EB395C">
            <w:pPr>
              <w:spacing w:before="120"/>
              <w:jc w:val="left"/>
              <w:rPr>
                <w:szCs w:val="26"/>
                <w:lang w:val="fr-FR"/>
              </w:rPr>
            </w:pPr>
            <w:r w:rsidRPr="00900F8C">
              <w:rPr>
                <w:szCs w:val="26"/>
                <w:lang w:val="fr-FR"/>
              </w:rPr>
              <w:t>16.1.3.  Interface MIB</w:t>
            </w:r>
          </w:p>
        </w:tc>
        <w:tc>
          <w:tcPr>
            <w:tcW w:w="6379" w:type="dxa"/>
            <w:vAlign w:val="center"/>
          </w:tcPr>
          <w:p w14:paraId="2873B54F" w14:textId="77777777" w:rsidR="005D75BF" w:rsidRPr="00D95464" w:rsidRDefault="005D75BF" w:rsidP="00EB395C">
            <w:pPr>
              <w:spacing w:before="120"/>
              <w:jc w:val="left"/>
              <w:rPr>
                <w:szCs w:val="26"/>
                <w:lang w:val="fr-FR"/>
              </w:rPr>
            </w:pPr>
          </w:p>
        </w:tc>
        <w:tc>
          <w:tcPr>
            <w:tcW w:w="3828" w:type="dxa"/>
            <w:vAlign w:val="center"/>
          </w:tcPr>
          <w:p w14:paraId="79FF5A75" w14:textId="77777777" w:rsidR="005D75BF" w:rsidRPr="00D95464" w:rsidRDefault="005D75BF" w:rsidP="00EB395C">
            <w:pPr>
              <w:spacing w:before="120"/>
              <w:jc w:val="left"/>
              <w:rPr>
                <w:szCs w:val="26"/>
                <w:lang w:val="fr-FR"/>
              </w:rPr>
            </w:pPr>
          </w:p>
        </w:tc>
      </w:tr>
      <w:tr w:rsidR="005D75BF" w:rsidRPr="00D95464" w14:paraId="67F3A8E6" w14:textId="77777777" w:rsidTr="002F10A6">
        <w:trPr>
          <w:trHeight w:val="282"/>
          <w:jc w:val="center"/>
        </w:trPr>
        <w:tc>
          <w:tcPr>
            <w:tcW w:w="5387" w:type="dxa"/>
            <w:shd w:val="clear" w:color="auto" w:fill="auto"/>
            <w:vAlign w:val="center"/>
          </w:tcPr>
          <w:p w14:paraId="12EEA379" w14:textId="4EA2C630" w:rsidR="005D75BF" w:rsidRPr="00D95464" w:rsidRDefault="005D75BF" w:rsidP="00EB395C">
            <w:pPr>
              <w:spacing w:before="120"/>
              <w:jc w:val="left"/>
              <w:rPr>
                <w:szCs w:val="26"/>
              </w:rPr>
            </w:pPr>
            <w:r w:rsidRPr="00D95464">
              <w:rPr>
                <w:szCs w:val="26"/>
              </w:rPr>
              <w:t>16.2 YANG Data Models</w:t>
            </w:r>
          </w:p>
        </w:tc>
        <w:tc>
          <w:tcPr>
            <w:tcW w:w="6379" w:type="dxa"/>
            <w:vAlign w:val="center"/>
          </w:tcPr>
          <w:p w14:paraId="68021AE4" w14:textId="57C93EB9" w:rsidR="005D75BF" w:rsidRPr="00D95464" w:rsidRDefault="005D75BF" w:rsidP="00EB395C">
            <w:pPr>
              <w:spacing w:before="120"/>
              <w:jc w:val="left"/>
              <w:rPr>
                <w:szCs w:val="26"/>
              </w:rPr>
            </w:pPr>
          </w:p>
        </w:tc>
        <w:tc>
          <w:tcPr>
            <w:tcW w:w="3828" w:type="dxa"/>
            <w:vAlign w:val="center"/>
          </w:tcPr>
          <w:p w14:paraId="33CE970A" w14:textId="77777777" w:rsidR="005D75BF" w:rsidRPr="00D95464" w:rsidRDefault="005D75BF" w:rsidP="00EB395C">
            <w:pPr>
              <w:spacing w:before="120"/>
              <w:jc w:val="left"/>
              <w:rPr>
                <w:szCs w:val="26"/>
              </w:rPr>
            </w:pPr>
          </w:p>
        </w:tc>
      </w:tr>
      <w:tr w:rsidR="005D75BF" w:rsidRPr="00D95464" w14:paraId="3D45C0C4" w14:textId="77777777" w:rsidTr="002F10A6">
        <w:trPr>
          <w:trHeight w:val="282"/>
          <w:jc w:val="center"/>
        </w:trPr>
        <w:tc>
          <w:tcPr>
            <w:tcW w:w="5387" w:type="dxa"/>
            <w:shd w:val="clear" w:color="auto" w:fill="auto"/>
            <w:vAlign w:val="center"/>
          </w:tcPr>
          <w:p w14:paraId="46B178E2" w14:textId="2211F249" w:rsidR="005D75BF" w:rsidRPr="00D95464" w:rsidRDefault="005D75BF" w:rsidP="00EB395C">
            <w:pPr>
              <w:spacing w:before="120"/>
              <w:jc w:val="left"/>
              <w:rPr>
                <w:szCs w:val="26"/>
              </w:rPr>
            </w:pPr>
            <w:r w:rsidRPr="003B7175">
              <w:rPr>
                <w:szCs w:val="26"/>
              </w:rPr>
              <w:lastRenderedPageBreak/>
              <w:t>16.2.1.  IP Management YANG Model</w:t>
            </w:r>
          </w:p>
        </w:tc>
        <w:tc>
          <w:tcPr>
            <w:tcW w:w="6379" w:type="dxa"/>
            <w:vAlign w:val="center"/>
          </w:tcPr>
          <w:p w14:paraId="217754E3" w14:textId="77777777" w:rsidR="005D75BF" w:rsidRPr="00D95464" w:rsidRDefault="005D75BF" w:rsidP="00EB395C">
            <w:pPr>
              <w:spacing w:before="120"/>
              <w:jc w:val="left"/>
              <w:rPr>
                <w:szCs w:val="26"/>
              </w:rPr>
            </w:pPr>
          </w:p>
        </w:tc>
        <w:tc>
          <w:tcPr>
            <w:tcW w:w="3828" w:type="dxa"/>
            <w:vAlign w:val="center"/>
          </w:tcPr>
          <w:p w14:paraId="7A0059AF" w14:textId="77777777" w:rsidR="005D75BF" w:rsidRPr="00D95464" w:rsidRDefault="005D75BF" w:rsidP="00EB395C">
            <w:pPr>
              <w:spacing w:before="120"/>
              <w:jc w:val="left"/>
              <w:rPr>
                <w:szCs w:val="26"/>
              </w:rPr>
            </w:pPr>
          </w:p>
        </w:tc>
      </w:tr>
      <w:tr w:rsidR="005D75BF" w:rsidRPr="00D95464" w14:paraId="0A18FBE6" w14:textId="77777777" w:rsidTr="002F10A6">
        <w:trPr>
          <w:trHeight w:val="282"/>
          <w:jc w:val="center"/>
        </w:trPr>
        <w:tc>
          <w:tcPr>
            <w:tcW w:w="5387" w:type="dxa"/>
            <w:shd w:val="clear" w:color="auto" w:fill="auto"/>
            <w:vAlign w:val="center"/>
          </w:tcPr>
          <w:p w14:paraId="3DA3F769" w14:textId="17C7EADD" w:rsidR="005D75BF" w:rsidRPr="003B7175" w:rsidRDefault="005D75BF" w:rsidP="00EB395C">
            <w:pPr>
              <w:spacing w:before="120"/>
              <w:jc w:val="left"/>
              <w:rPr>
                <w:szCs w:val="26"/>
              </w:rPr>
            </w:pPr>
            <w:r w:rsidRPr="003B7175">
              <w:rPr>
                <w:szCs w:val="26"/>
              </w:rPr>
              <w:t>16.2.2.  Interface Management YANG Model</w:t>
            </w:r>
          </w:p>
        </w:tc>
        <w:tc>
          <w:tcPr>
            <w:tcW w:w="6379" w:type="dxa"/>
            <w:vAlign w:val="center"/>
          </w:tcPr>
          <w:p w14:paraId="56575B19" w14:textId="77777777" w:rsidR="005D75BF" w:rsidRPr="00D95464" w:rsidRDefault="005D75BF" w:rsidP="00EB395C">
            <w:pPr>
              <w:spacing w:before="120"/>
              <w:jc w:val="left"/>
              <w:rPr>
                <w:szCs w:val="26"/>
              </w:rPr>
            </w:pPr>
          </w:p>
        </w:tc>
        <w:tc>
          <w:tcPr>
            <w:tcW w:w="3828" w:type="dxa"/>
            <w:vAlign w:val="center"/>
          </w:tcPr>
          <w:p w14:paraId="704EB3C2" w14:textId="77777777" w:rsidR="005D75BF" w:rsidRPr="00D95464" w:rsidRDefault="005D75BF" w:rsidP="00EB395C">
            <w:pPr>
              <w:spacing w:before="120"/>
              <w:jc w:val="left"/>
              <w:rPr>
                <w:szCs w:val="26"/>
              </w:rPr>
            </w:pPr>
          </w:p>
        </w:tc>
      </w:tr>
      <w:tr w:rsidR="005D75BF" w:rsidRPr="00D95464" w14:paraId="33727D37" w14:textId="77777777" w:rsidTr="002F10A6">
        <w:trPr>
          <w:trHeight w:val="282"/>
          <w:jc w:val="center"/>
        </w:trPr>
        <w:tc>
          <w:tcPr>
            <w:tcW w:w="5387" w:type="dxa"/>
            <w:shd w:val="clear" w:color="auto" w:fill="auto"/>
            <w:vAlign w:val="center"/>
          </w:tcPr>
          <w:p w14:paraId="09A37C8A" w14:textId="0F5EA612" w:rsidR="005D75BF" w:rsidRPr="00D95464" w:rsidRDefault="005D75BF" w:rsidP="00EB395C">
            <w:pPr>
              <w:spacing w:before="120"/>
              <w:jc w:val="left"/>
              <w:rPr>
                <w:szCs w:val="26"/>
              </w:rPr>
            </w:pPr>
            <w:r w:rsidRPr="00D95464">
              <w:rPr>
                <w:szCs w:val="26"/>
              </w:rPr>
              <w:t>17 Security Considerations</w:t>
            </w:r>
          </w:p>
        </w:tc>
        <w:tc>
          <w:tcPr>
            <w:tcW w:w="6379" w:type="dxa"/>
            <w:vAlign w:val="center"/>
          </w:tcPr>
          <w:p w14:paraId="5FED6CB5" w14:textId="3D15C0E7" w:rsidR="005D75BF" w:rsidRPr="00D95464" w:rsidRDefault="005D75BF" w:rsidP="00EB395C">
            <w:pPr>
              <w:spacing w:before="120"/>
              <w:jc w:val="left"/>
              <w:rPr>
                <w:szCs w:val="26"/>
              </w:rPr>
            </w:pPr>
            <w:r w:rsidRPr="00D95464">
              <w:rPr>
                <w:szCs w:val="26"/>
              </w:rPr>
              <w:t>14 Security Considerations</w:t>
            </w:r>
          </w:p>
        </w:tc>
        <w:tc>
          <w:tcPr>
            <w:tcW w:w="3828" w:type="dxa"/>
            <w:vAlign w:val="center"/>
          </w:tcPr>
          <w:p w14:paraId="32704CE6" w14:textId="77EB1750" w:rsidR="005D75BF" w:rsidRPr="00D95464" w:rsidRDefault="005D75BF" w:rsidP="00EB395C">
            <w:pPr>
              <w:spacing w:before="120"/>
              <w:jc w:val="left"/>
              <w:rPr>
                <w:szCs w:val="26"/>
              </w:rPr>
            </w:pPr>
            <w:r w:rsidRPr="002228D1">
              <w:rPr>
                <w:szCs w:val="26"/>
              </w:rPr>
              <w:t>11. Security Considerations</w:t>
            </w:r>
          </w:p>
        </w:tc>
      </w:tr>
      <w:tr w:rsidR="005D75BF" w:rsidRPr="00D95464" w14:paraId="71B98DF5" w14:textId="77777777" w:rsidTr="002F10A6">
        <w:trPr>
          <w:trHeight w:val="282"/>
          <w:jc w:val="center"/>
        </w:trPr>
        <w:tc>
          <w:tcPr>
            <w:tcW w:w="5387" w:type="dxa"/>
            <w:shd w:val="clear" w:color="auto" w:fill="auto"/>
            <w:vAlign w:val="center"/>
          </w:tcPr>
          <w:p w14:paraId="4A3A76A1" w14:textId="4C10FD35" w:rsidR="005D75BF" w:rsidRPr="00D95464" w:rsidRDefault="005D75BF" w:rsidP="00EB395C">
            <w:pPr>
              <w:spacing w:before="120"/>
              <w:jc w:val="left"/>
              <w:rPr>
                <w:szCs w:val="26"/>
              </w:rPr>
            </w:pPr>
            <w:r w:rsidRPr="00D95464">
              <w:rPr>
                <w:szCs w:val="26"/>
              </w:rPr>
              <w:t>18 IANA Considerations</w:t>
            </w:r>
          </w:p>
        </w:tc>
        <w:tc>
          <w:tcPr>
            <w:tcW w:w="6379" w:type="dxa"/>
            <w:vAlign w:val="center"/>
          </w:tcPr>
          <w:p w14:paraId="3FE5DB8D" w14:textId="6977547A" w:rsidR="005D75BF" w:rsidRPr="00D95464" w:rsidRDefault="005D75BF" w:rsidP="00EB395C">
            <w:pPr>
              <w:spacing w:before="120"/>
              <w:jc w:val="left"/>
              <w:rPr>
                <w:szCs w:val="26"/>
              </w:rPr>
            </w:pPr>
          </w:p>
        </w:tc>
        <w:tc>
          <w:tcPr>
            <w:tcW w:w="3828" w:type="dxa"/>
            <w:vAlign w:val="center"/>
          </w:tcPr>
          <w:p w14:paraId="70247AA0" w14:textId="77777777" w:rsidR="005D75BF" w:rsidRPr="00D95464" w:rsidRDefault="005D75BF" w:rsidP="00EB395C">
            <w:pPr>
              <w:spacing w:before="120"/>
              <w:jc w:val="left"/>
              <w:rPr>
                <w:szCs w:val="26"/>
              </w:rPr>
            </w:pPr>
          </w:p>
        </w:tc>
      </w:tr>
      <w:tr w:rsidR="005D75BF" w:rsidRPr="00D95464" w14:paraId="71D0CA27" w14:textId="77777777" w:rsidTr="002F10A6">
        <w:trPr>
          <w:trHeight w:val="282"/>
          <w:jc w:val="center"/>
        </w:trPr>
        <w:tc>
          <w:tcPr>
            <w:tcW w:w="5387" w:type="dxa"/>
            <w:shd w:val="clear" w:color="auto" w:fill="auto"/>
            <w:vAlign w:val="center"/>
          </w:tcPr>
          <w:p w14:paraId="229AC6FD" w14:textId="100BB27B" w:rsidR="005D75BF" w:rsidRPr="00D95464" w:rsidRDefault="005D75BF" w:rsidP="00EB395C">
            <w:pPr>
              <w:spacing w:before="120"/>
              <w:jc w:val="left"/>
              <w:rPr>
                <w:szCs w:val="26"/>
              </w:rPr>
            </w:pPr>
            <w:r w:rsidRPr="006D71FE">
              <w:rPr>
                <w:szCs w:val="26"/>
              </w:rPr>
              <w:t>19. References</w:t>
            </w:r>
          </w:p>
        </w:tc>
        <w:tc>
          <w:tcPr>
            <w:tcW w:w="6379" w:type="dxa"/>
            <w:vAlign w:val="center"/>
          </w:tcPr>
          <w:p w14:paraId="26D09C3F" w14:textId="57DAF452" w:rsidR="005D75BF" w:rsidRPr="00D95464" w:rsidRDefault="005D75BF" w:rsidP="00EB395C">
            <w:pPr>
              <w:spacing w:before="120"/>
              <w:jc w:val="left"/>
              <w:rPr>
                <w:szCs w:val="26"/>
              </w:rPr>
            </w:pPr>
            <w:r w:rsidRPr="006A2375">
              <w:rPr>
                <w:szCs w:val="26"/>
              </w:rPr>
              <w:t>17. References</w:t>
            </w:r>
          </w:p>
        </w:tc>
        <w:tc>
          <w:tcPr>
            <w:tcW w:w="3828" w:type="dxa"/>
            <w:vAlign w:val="center"/>
          </w:tcPr>
          <w:p w14:paraId="2C06E98A" w14:textId="3FCA107C" w:rsidR="005D75BF" w:rsidRPr="00D95464" w:rsidRDefault="005D75BF" w:rsidP="00EB395C">
            <w:pPr>
              <w:spacing w:before="120"/>
              <w:jc w:val="left"/>
              <w:rPr>
                <w:szCs w:val="26"/>
              </w:rPr>
            </w:pPr>
            <w:r w:rsidRPr="00DB5D9C">
              <w:rPr>
                <w:szCs w:val="26"/>
              </w:rPr>
              <w:t>12. References</w:t>
            </w:r>
          </w:p>
        </w:tc>
      </w:tr>
      <w:tr w:rsidR="005D75BF" w:rsidRPr="00D95464" w14:paraId="213C6F24" w14:textId="77777777" w:rsidTr="002F10A6">
        <w:trPr>
          <w:trHeight w:val="231"/>
          <w:jc w:val="center"/>
        </w:trPr>
        <w:tc>
          <w:tcPr>
            <w:tcW w:w="5387" w:type="dxa"/>
            <w:shd w:val="clear" w:color="auto" w:fill="auto"/>
            <w:vAlign w:val="center"/>
          </w:tcPr>
          <w:p w14:paraId="61A9EFB4" w14:textId="77777777" w:rsidR="005D75BF" w:rsidRPr="00D95464" w:rsidRDefault="005D75BF" w:rsidP="00EB395C">
            <w:pPr>
              <w:spacing w:before="120"/>
              <w:jc w:val="left"/>
              <w:rPr>
                <w:szCs w:val="26"/>
              </w:rPr>
            </w:pPr>
            <w:r w:rsidRPr="00D95464">
              <w:rPr>
                <w:szCs w:val="26"/>
              </w:rPr>
              <w:t>19.1 Normative References</w:t>
            </w:r>
          </w:p>
        </w:tc>
        <w:tc>
          <w:tcPr>
            <w:tcW w:w="6379" w:type="dxa"/>
            <w:vAlign w:val="center"/>
          </w:tcPr>
          <w:p w14:paraId="4F5DB0B8" w14:textId="77777777" w:rsidR="005D75BF" w:rsidRPr="00D95464" w:rsidRDefault="005D75BF" w:rsidP="00EB395C">
            <w:pPr>
              <w:spacing w:before="120"/>
              <w:jc w:val="left"/>
              <w:rPr>
                <w:szCs w:val="26"/>
              </w:rPr>
            </w:pPr>
            <w:r w:rsidRPr="00D95464">
              <w:rPr>
                <w:szCs w:val="26"/>
              </w:rPr>
              <w:t>17.1 Normative References</w:t>
            </w:r>
          </w:p>
        </w:tc>
        <w:tc>
          <w:tcPr>
            <w:tcW w:w="3828" w:type="dxa"/>
            <w:vAlign w:val="center"/>
          </w:tcPr>
          <w:p w14:paraId="58516500" w14:textId="3EE4F58F" w:rsidR="005D75BF" w:rsidRPr="00D95464" w:rsidRDefault="005D75BF" w:rsidP="00EB395C">
            <w:pPr>
              <w:spacing w:before="120"/>
              <w:jc w:val="left"/>
              <w:rPr>
                <w:szCs w:val="26"/>
              </w:rPr>
            </w:pPr>
            <w:r w:rsidRPr="00DB5D9C">
              <w:rPr>
                <w:szCs w:val="26"/>
              </w:rPr>
              <w:t>12.1. Normative References</w:t>
            </w:r>
          </w:p>
        </w:tc>
      </w:tr>
      <w:tr w:rsidR="005D75BF" w:rsidRPr="00D95464" w14:paraId="1E82C33A" w14:textId="77777777" w:rsidTr="002F10A6">
        <w:trPr>
          <w:trHeight w:val="300"/>
          <w:jc w:val="center"/>
        </w:trPr>
        <w:tc>
          <w:tcPr>
            <w:tcW w:w="5387" w:type="dxa"/>
            <w:shd w:val="clear" w:color="auto" w:fill="auto"/>
            <w:vAlign w:val="center"/>
          </w:tcPr>
          <w:p w14:paraId="26808987" w14:textId="77777777" w:rsidR="005D75BF" w:rsidRPr="00D95464" w:rsidRDefault="005D75BF" w:rsidP="00EB395C">
            <w:pPr>
              <w:spacing w:before="120"/>
              <w:jc w:val="left"/>
              <w:rPr>
                <w:szCs w:val="26"/>
              </w:rPr>
            </w:pPr>
            <w:r w:rsidRPr="00D95464">
              <w:rPr>
                <w:szCs w:val="26"/>
                <w:lang w:val="it-IT"/>
              </w:rPr>
              <w:t>19.2 Informative References</w:t>
            </w:r>
          </w:p>
        </w:tc>
        <w:tc>
          <w:tcPr>
            <w:tcW w:w="6379" w:type="dxa"/>
            <w:vAlign w:val="center"/>
          </w:tcPr>
          <w:p w14:paraId="2C28C487" w14:textId="77777777" w:rsidR="005D75BF" w:rsidRPr="00D95464" w:rsidRDefault="005D75BF" w:rsidP="00EB395C">
            <w:pPr>
              <w:spacing w:before="120"/>
              <w:jc w:val="left"/>
              <w:rPr>
                <w:szCs w:val="26"/>
                <w:lang w:val="it-IT"/>
              </w:rPr>
            </w:pPr>
            <w:r w:rsidRPr="00D95464">
              <w:rPr>
                <w:szCs w:val="26"/>
              </w:rPr>
              <w:t>17.2 Informative References</w:t>
            </w:r>
          </w:p>
        </w:tc>
        <w:tc>
          <w:tcPr>
            <w:tcW w:w="3828" w:type="dxa"/>
            <w:vAlign w:val="center"/>
          </w:tcPr>
          <w:p w14:paraId="330849A2" w14:textId="3E23C079" w:rsidR="005D75BF" w:rsidRPr="00D95464" w:rsidRDefault="005D75BF" w:rsidP="00EB395C">
            <w:pPr>
              <w:spacing w:before="120"/>
              <w:jc w:val="left"/>
              <w:rPr>
                <w:szCs w:val="26"/>
              </w:rPr>
            </w:pPr>
            <w:r w:rsidRPr="00DB5D9C">
              <w:rPr>
                <w:szCs w:val="26"/>
              </w:rPr>
              <w:t>12.2. Informative References</w:t>
            </w:r>
          </w:p>
        </w:tc>
      </w:tr>
      <w:tr w:rsidR="005D75BF" w:rsidRPr="00D95464" w14:paraId="79CC54DA" w14:textId="77777777" w:rsidTr="002F10A6">
        <w:trPr>
          <w:trHeight w:val="282"/>
          <w:jc w:val="center"/>
        </w:trPr>
        <w:tc>
          <w:tcPr>
            <w:tcW w:w="5387" w:type="dxa"/>
            <w:shd w:val="clear" w:color="auto" w:fill="auto"/>
            <w:vAlign w:val="center"/>
          </w:tcPr>
          <w:p w14:paraId="7687E424" w14:textId="110A956F" w:rsidR="005D75BF" w:rsidRPr="00D95464" w:rsidRDefault="005D75BF" w:rsidP="00EB395C">
            <w:pPr>
              <w:spacing w:before="120"/>
              <w:jc w:val="left"/>
              <w:rPr>
                <w:szCs w:val="26"/>
              </w:rPr>
            </w:pPr>
            <w:r w:rsidRPr="00D95464">
              <w:rPr>
                <w:szCs w:val="26"/>
              </w:rPr>
              <w:t>Appendix A.  Changes from RFC 6434</w:t>
            </w:r>
          </w:p>
        </w:tc>
        <w:tc>
          <w:tcPr>
            <w:tcW w:w="6379" w:type="dxa"/>
            <w:vAlign w:val="center"/>
          </w:tcPr>
          <w:p w14:paraId="564827E5" w14:textId="21F0C7CE" w:rsidR="005D75BF" w:rsidRPr="00D95464" w:rsidRDefault="005D75BF" w:rsidP="00EB395C">
            <w:pPr>
              <w:spacing w:before="120"/>
              <w:jc w:val="left"/>
              <w:rPr>
                <w:szCs w:val="26"/>
              </w:rPr>
            </w:pPr>
          </w:p>
        </w:tc>
        <w:tc>
          <w:tcPr>
            <w:tcW w:w="3828" w:type="dxa"/>
            <w:vAlign w:val="center"/>
          </w:tcPr>
          <w:p w14:paraId="292F6EE9" w14:textId="77777777" w:rsidR="005D75BF" w:rsidRPr="00D95464" w:rsidRDefault="005D75BF" w:rsidP="00EB395C">
            <w:pPr>
              <w:spacing w:before="120"/>
              <w:jc w:val="left"/>
              <w:rPr>
                <w:szCs w:val="26"/>
              </w:rPr>
            </w:pPr>
          </w:p>
        </w:tc>
      </w:tr>
      <w:tr w:rsidR="005D75BF" w:rsidRPr="00D95464" w14:paraId="7AB2F687" w14:textId="77777777" w:rsidTr="002F10A6">
        <w:trPr>
          <w:trHeight w:val="282"/>
          <w:jc w:val="center"/>
        </w:trPr>
        <w:tc>
          <w:tcPr>
            <w:tcW w:w="5387" w:type="dxa"/>
            <w:shd w:val="clear" w:color="auto" w:fill="auto"/>
            <w:vAlign w:val="center"/>
          </w:tcPr>
          <w:p w14:paraId="2EE02D14" w14:textId="2D39F734" w:rsidR="005D75BF" w:rsidRPr="00D95464" w:rsidRDefault="005D75BF" w:rsidP="00EB395C">
            <w:pPr>
              <w:spacing w:before="120"/>
              <w:jc w:val="left"/>
              <w:rPr>
                <w:szCs w:val="26"/>
              </w:rPr>
            </w:pPr>
            <w:r w:rsidRPr="00D95464">
              <w:rPr>
                <w:szCs w:val="26"/>
              </w:rPr>
              <w:t>Appendix B.  Changes from RFC 4294 to RFC 6434</w:t>
            </w:r>
          </w:p>
        </w:tc>
        <w:tc>
          <w:tcPr>
            <w:tcW w:w="6379" w:type="dxa"/>
            <w:vAlign w:val="center"/>
          </w:tcPr>
          <w:p w14:paraId="692E11BC" w14:textId="23CD5C83" w:rsidR="005D75BF" w:rsidRPr="00D95464" w:rsidRDefault="005D75BF" w:rsidP="00EB395C">
            <w:pPr>
              <w:spacing w:before="120"/>
              <w:jc w:val="left"/>
              <w:rPr>
                <w:szCs w:val="26"/>
              </w:rPr>
            </w:pPr>
            <w:r w:rsidRPr="00D95464">
              <w:rPr>
                <w:szCs w:val="26"/>
              </w:rPr>
              <w:t>Appendix: Changes from RFC 4294</w:t>
            </w:r>
          </w:p>
        </w:tc>
        <w:tc>
          <w:tcPr>
            <w:tcW w:w="3828" w:type="dxa"/>
            <w:vAlign w:val="center"/>
          </w:tcPr>
          <w:p w14:paraId="276B3F5A" w14:textId="2D2DEA80" w:rsidR="005D75BF" w:rsidRPr="00D95464" w:rsidRDefault="005D75BF" w:rsidP="00EB395C">
            <w:pPr>
              <w:spacing w:before="120"/>
              <w:jc w:val="left"/>
              <w:rPr>
                <w:szCs w:val="26"/>
              </w:rPr>
            </w:pPr>
          </w:p>
        </w:tc>
      </w:tr>
      <w:tr w:rsidR="009F1227" w:rsidRPr="00D95464" w14:paraId="73E58851" w14:textId="77777777" w:rsidTr="002F10A6">
        <w:trPr>
          <w:trHeight w:val="282"/>
          <w:jc w:val="center"/>
        </w:trPr>
        <w:tc>
          <w:tcPr>
            <w:tcW w:w="5387" w:type="dxa"/>
            <w:shd w:val="clear" w:color="auto" w:fill="auto"/>
            <w:vAlign w:val="center"/>
          </w:tcPr>
          <w:p w14:paraId="0037CB20" w14:textId="38098FCF" w:rsidR="009F1227" w:rsidRPr="00D95464" w:rsidRDefault="009F1227" w:rsidP="00EB395C">
            <w:pPr>
              <w:spacing w:before="120"/>
              <w:jc w:val="left"/>
              <w:rPr>
                <w:szCs w:val="26"/>
              </w:rPr>
            </w:pPr>
            <w:r w:rsidRPr="00F92714">
              <w:rPr>
                <w:szCs w:val="26"/>
              </w:rPr>
              <w:t>Acknowledgments</w:t>
            </w:r>
          </w:p>
        </w:tc>
        <w:tc>
          <w:tcPr>
            <w:tcW w:w="6379" w:type="dxa"/>
            <w:vMerge w:val="restart"/>
          </w:tcPr>
          <w:p w14:paraId="3E885497" w14:textId="77777777" w:rsidR="009F1227" w:rsidRPr="00066F1A" w:rsidRDefault="009F1227" w:rsidP="00EB395C">
            <w:pPr>
              <w:spacing w:before="120"/>
              <w:jc w:val="left"/>
              <w:rPr>
                <w:szCs w:val="26"/>
              </w:rPr>
            </w:pPr>
            <w:r w:rsidRPr="00066F1A">
              <w:rPr>
                <w:szCs w:val="26"/>
              </w:rPr>
              <w:t>15. Authors and Acknowledgments</w:t>
            </w:r>
          </w:p>
          <w:p w14:paraId="0F21F2B6" w14:textId="77777777" w:rsidR="009F1227" w:rsidRPr="00066F1A" w:rsidRDefault="009F1227" w:rsidP="00EB395C">
            <w:pPr>
              <w:spacing w:before="120"/>
              <w:jc w:val="left"/>
              <w:rPr>
                <w:szCs w:val="26"/>
              </w:rPr>
            </w:pPr>
            <w:r w:rsidRPr="00066F1A">
              <w:rPr>
                <w:szCs w:val="26"/>
              </w:rPr>
              <w:t>15.1. Authors and Acknowledgments (Current Document)</w:t>
            </w:r>
          </w:p>
          <w:p w14:paraId="777837E1" w14:textId="2468D908" w:rsidR="009F1227" w:rsidRPr="00066F1A" w:rsidRDefault="009F1227" w:rsidP="00EB395C">
            <w:pPr>
              <w:spacing w:before="120"/>
              <w:jc w:val="left"/>
              <w:rPr>
                <w:szCs w:val="26"/>
              </w:rPr>
            </w:pPr>
            <w:r w:rsidRPr="00066F1A">
              <w:rPr>
                <w:szCs w:val="26"/>
              </w:rPr>
              <w:t>15.2. Authors and Acknowledgments from RFC 4279</w:t>
            </w:r>
          </w:p>
        </w:tc>
        <w:tc>
          <w:tcPr>
            <w:tcW w:w="3828" w:type="dxa"/>
            <w:vMerge w:val="restart"/>
          </w:tcPr>
          <w:p w14:paraId="5A04A7DA" w14:textId="160CF748" w:rsidR="009F1227" w:rsidRPr="00D95464" w:rsidRDefault="009F1227" w:rsidP="00EB395C">
            <w:pPr>
              <w:spacing w:before="120"/>
              <w:jc w:val="left"/>
              <w:rPr>
                <w:szCs w:val="26"/>
              </w:rPr>
            </w:pPr>
            <w:r w:rsidRPr="00DB5D9C">
              <w:rPr>
                <w:szCs w:val="26"/>
              </w:rPr>
              <w:t>13. Authors and Acknowledgements</w:t>
            </w:r>
          </w:p>
        </w:tc>
      </w:tr>
      <w:tr w:rsidR="009F1227" w:rsidRPr="00D95464" w14:paraId="1B10127D" w14:textId="77777777" w:rsidTr="002F10A6">
        <w:trPr>
          <w:trHeight w:val="282"/>
          <w:jc w:val="center"/>
        </w:trPr>
        <w:tc>
          <w:tcPr>
            <w:tcW w:w="5387" w:type="dxa"/>
            <w:shd w:val="clear" w:color="auto" w:fill="auto"/>
            <w:vAlign w:val="center"/>
          </w:tcPr>
          <w:p w14:paraId="4565B776" w14:textId="77777777" w:rsidR="009F1227" w:rsidRPr="00F92714" w:rsidRDefault="009F1227" w:rsidP="00EB395C">
            <w:pPr>
              <w:spacing w:before="120"/>
              <w:jc w:val="left"/>
              <w:rPr>
                <w:szCs w:val="26"/>
              </w:rPr>
            </w:pPr>
          </w:p>
        </w:tc>
        <w:tc>
          <w:tcPr>
            <w:tcW w:w="6379" w:type="dxa"/>
            <w:vMerge/>
            <w:vAlign w:val="center"/>
          </w:tcPr>
          <w:p w14:paraId="6A3C025B" w14:textId="5A5D4F5C" w:rsidR="009F1227" w:rsidRPr="004E2CCA" w:rsidRDefault="009F1227" w:rsidP="00EB395C">
            <w:pPr>
              <w:spacing w:before="120"/>
              <w:jc w:val="left"/>
              <w:rPr>
                <w:szCs w:val="26"/>
                <w:highlight w:val="yellow"/>
              </w:rPr>
            </w:pPr>
          </w:p>
        </w:tc>
        <w:tc>
          <w:tcPr>
            <w:tcW w:w="3828" w:type="dxa"/>
            <w:vMerge/>
            <w:vAlign w:val="center"/>
          </w:tcPr>
          <w:p w14:paraId="1B334AC2" w14:textId="77777777" w:rsidR="009F1227" w:rsidRPr="00D95464" w:rsidRDefault="009F1227" w:rsidP="00EB395C">
            <w:pPr>
              <w:spacing w:before="120"/>
              <w:jc w:val="left"/>
              <w:rPr>
                <w:szCs w:val="26"/>
              </w:rPr>
            </w:pPr>
          </w:p>
        </w:tc>
      </w:tr>
      <w:tr w:rsidR="009F1227" w:rsidRPr="00D95464" w14:paraId="7943B7E5" w14:textId="77777777" w:rsidTr="002F10A6">
        <w:trPr>
          <w:trHeight w:val="282"/>
          <w:jc w:val="center"/>
        </w:trPr>
        <w:tc>
          <w:tcPr>
            <w:tcW w:w="5387" w:type="dxa"/>
            <w:shd w:val="clear" w:color="auto" w:fill="auto"/>
            <w:vAlign w:val="center"/>
          </w:tcPr>
          <w:p w14:paraId="34B545C3" w14:textId="77777777" w:rsidR="009F1227" w:rsidRPr="00F92714" w:rsidRDefault="009F1227" w:rsidP="00EB395C">
            <w:pPr>
              <w:spacing w:before="120"/>
              <w:jc w:val="left"/>
              <w:rPr>
                <w:szCs w:val="26"/>
              </w:rPr>
            </w:pPr>
          </w:p>
        </w:tc>
        <w:tc>
          <w:tcPr>
            <w:tcW w:w="6379" w:type="dxa"/>
            <w:vMerge/>
            <w:vAlign w:val="center"/>
          </w:tcPr>
          <w:p w14:paraId="29421B83" w14:textId="79BDDE82" w:rsidR="009F1227" w:rsidRPr="004E2CCA" w:rsidRDefault="009F1227" w:rsidP="00EB395C">
            <w:pPr>
              <w:spacing w:before="120"/>
              <w:jc w:val="left"/>
              <w:rPr>
                <w:szCs w:val="26"/>
                <w:highlight w:val="yellow"/>
              </w:rPr>
            </w:pPr>
          </w:p>
        </w:tc>
        <w:tc>
          <w:tcPr>
            <w:tcW w:w="3828" w:type="dxa"/>
            <w:vMerge/>
            <w:vAlign w:val="center"/>
          </w:tcPr>
          <w:p w14:paraId="682649FA" w14:textId="77777777" w:rsidR="009F1227" w:rsidRPr="00D95464" w:rsidRDefault="009F1227" w:rsidP="00EB395C">
            <w:pPr>
              <w:spacing w:before="120"/>
              <w:jc w:val="left"/>
              <w:rPr>
                <w:szCs w:val="26"/>
              </w:rPr>
            </w:pPr>
          </w:p>
        </w:tc>
      </w:tr>
      <w:tr w:rsidR="009F1227" w:rsidRPr="00D95464" w14:paraId="39C50BF1" w14:textId="77777777" w:rsidTr="002F10A6">
        <w:trPr>
          <w:trHeight w:val="282"/>
          <w:jc w:val="center"/>
        </w:trPr>
        <w:tc>
          <w:tcPr>
            <w:tcW w:w="5387" w:type="dxa"/>
            <w:shd w:val="clear" w:color="auto" w:fill="auto"/>
            <w:vAlign w:val="center"/>
          </w:tcPr>
          <w:p w14:paraId="2C07791E" w14:textId="664C21FC" w:rsidR="009F1227" w:rsidRPr="00F92714" w:rsidRDefault="009F1227" w:rsidP="00EB395C">
            <w:pPr>
              <w:spacing w:before="120"/>
              <w:jc w:val="left"/>
              <w:rPr>
                <w:szCs w:val="26"/>
              </w:rPr>
            </w:pPr>
            <w:r w:rsidRPr="00F92714">
              <w:rPr>
                <w:szCs w:val="26"/>
              </w:rPr>
              <w:t>Authors’ Addresse</w:t>
            </w:r>
          </w:p>
        </w:tc>
        <w:tc>
          <w:tcPr>
            <w:tcW w:w="6379" w:type="dxa"/>
            <w:vMerge/>
            <w:vAlign w:val="center"/>
          </w:tcPr>
          <w:p w14:paraId="35BE4F16" w14:textId="77777777" w:rsidR="009F1227" w:rsidRPr="00D95464" w:rsidRDefault="009F1227" w:rsidP="00EB395C">
            <w:pPr>
              <w:spacing w:before="120"/>
              <w:jc w:val="left"/>
              <w:rPr>
                <w:szCs w:val="26"/>
              </w:rPr>
            </w:pPr>
          </w:p>
        </w:tc>
        <w:tc>
          <w:tcPr>
            <w:tcW w:w="3828" w:type="dxa"/>
            <w:vMerge/>
            <w:vAlign w:val="center"/>
          </w:tcPr>
          <w:p w14:paraId="60ECDB01" w14:textId="77777777" w:rsidR="009F1227" w:rsidRPr="00D95464" w:rsidRDefault="009F1227" w:rsidP="00EB395C">
            <w:pPr>
              <w:spacing w:before="120"/>
              <w:jc w:val="left"/>
              <w:rPr>
                <w:szCs w:val="26"/>
              </w:rPr>
            </w:pPr>
          </w:p>
        </w:tc>
      </w:tr>
    </w:tbl>
    <w:p w14:paraId="01AE1FB2" w14:textId="77777777" w:rsidR="00C63506" w:rsidRDefault="00C63506" w:rsidP="00677FD5">
      <w:pPr>
        <w:rPr>
          <w:sz w:val="12"/>
          <w:szCs w:val="12"/>
        </w:rPr>
      </w:pPr>
    </w:p>
    <w:p w14:paraId="1DD78A17" w14:textId="6937185A" w:rsidR="005D6FBC" w:rsidRPr="00EF62EE" w:rsidRDefault="005D6FBC" w:rsidP="00677FD5">
      <w:pPr>
        <w:rPr>
          <w:sz w:val="12"/>
          <w:szCs w:val="12"/>
        </w:rPr>
        <w:sectPr w:rsidR="005D6FBC" w:rsidRPr="00EF62EE" w:rsidSect="00F84C75">
          <w:pgSz w:w="16840" w:h="11907" w:orient="landscape" w:code="9"/>
          <w:pgMar w:top="1701" w:right="1701" w:bottom="1418" w:left="1418" w:header="720" w:footer="720" w:gutter="0"/>
          <w:cols w:space="720"/>
          <w:docGrid w:linePitch="360"/>
        </w:sectPr>
      </w:pPr>
    </w:p>
    <w:p w14:paraId="0632A0B1" w14:textId="77777777" w:rsidR="00C63506" w:rsidRPr="00D95464" w:rsidRDefault="00C63506" w:rsidP="00C63506">
      <w:pPr>
        <w:spacing w:before="120"/>
        <w:jc w:val="center"/>
        <w:outlineLvl w:val="0"/>
        <w:rPr>
          <w:b/>
          <w:bCs/>
        </w:rPr>
      </w:pPr>
      <w:bookmarkStart w:id="46" w:name="_Toc429466589"/>
      <w:bookmarkStart w:id="47" w:name="_Toc5898038"/>
      <w:bookmarkStart w:id="48" w:name="_Toc6254815"/>
      <w:bookmarkStart w:id="49" w:name="_Toc115681501"/>
      <w:bookmarkStart w:id="50" w:name="_Toc129353042"/>
      <w:r w:rsidRPr="00D95464">
        <w:rPr>
          <w:b/>
          <w:bCs/>
        </w:rPr>
        <w:lastRenderedPageBreak/>
        <w:t>TÀI LIỆU THAM KHẢO</w:t>
      </w:r>
      <w:bookmarkEnd w:id="46"/>
      <w:bookmarkEnd w:id="47"/>
      <w:bookmarkEnd w:id="48"/>
      <w:bookmarkEnd w:id="49"/>
      <w:bookmarkEnd w:id="50"/>
    </w:p>
    <w:p w14:paraId="5F4B4AF0" w14:textId="77777777" w:rsidR="00C63506" w:rsidRPr="00D95464" w:rsidRDefault="00C63506" w:rsidP="00C63506">
      <w:pPr>
        <w:spacing w:before="120"/>
      </w:pPr>
    </w:p>
    <w:p w14:paraId="6686D292" w14:textId="77777777" w:rsidR="00C63506" w:rsidRPr="002F10A6" w:rsidRDefault="00C63506" w:rsidP="00C63506">
      <w:pPr>
        <w:numPr>
          <w:ilvl w:val="0"/>
          <w:numId w:val="24"/>
        </w:numPr>
        <w:spacing w:before="120"/>
        <w:rPr>
          <w:color w:val="000000" w:themeColor="text1"/>
        </w:rPr>
      </w:pPr>
      <w:bookmarkStart w:id="51" w:name="_Ref107258830"/>
      <w:bookmarkStart w:id="52" w:name="_Ref91021852"/>
      <w:bookmarkStart w:id="53" w:name="_Ref88561544"/>
      <w:r w:rsidRPr="002F10A6">
        <w:rPr>
          <w:color w:val="000000" w:themeColor="text1"/>
        </w:rPr>
        <w:t>Luật Tiêu chuẩn và Quy chuẩn kỹ thuật số 68/2006/QH11 ngày 29/06/2006 của Quốc hội khóa 11 và có hiệu lực thi hành từ ngày 01/01/2007.</w:t>
      </w:r>
      <w:bookmarkEnd w:id="51"/>
    </w:p>
    <w:p w14:paraId="5D490EC4" w14:textId="77777777" w:rsidR="00C63506" w:rsidRPr="002F10A6" w:rsidRDefault="00C63506" w:rsidP="00C63506">
      <w:pPr>
        <w:numPr>
          <w:ilvl w:val="0"/>
          <w:numId w:val="24"/>
        </w:numPr>
        <w:spacing w:before="120"/>
        <w:rPr>
          <w:color w:val="000000" w:themeColor="text1"/>
        </w:rPr>
      </w:pPr>
      <w:r w:rsidRPr="002F10A6">
        <w:rPr>
          <w:color w:val="000000" w:themeColor="text1"/>
        </w:rPr>
        <w:t xml:space="preserve">Report of the Secretary-General, </w:t>
      </w:r>
      <w:r w:rsidRPr="002F10A6">
        <w:rPr>
          <w:i/>
          <w:iCs/>
          <w:color w:val="000000" w:themeColor="text1"/>
        </w:rPr>
        <w:t>Economic and Social Council</w:t>
      </w:r>
      <w:r w:rsidRPr="002F10A6">
        <w:rPr>
          <w:color w:val="000000" w:themeColor="text1"/>
        </w:rPr>
        <w:t>, United Nations, E/CN.16/2016/2, GE.16-03074(E)</w:t>
      </w:r>
      <w:r w:rsidRPr="002F10A6">
        <w:rPr>
          <w:color w:val="000000" w:themeColor="text1"/>
          <w:lang w:val="vi-VN"/>
        </w:rPr>
        <w:t>.</w:t>
      </w:r>
      <w:bookmarkEnd w:id="52"/>
    </w:p>
    <w:p w14:paraId="56C86C57" w14:textId="77777777" w:rsidR="00C63506" w:rsidRPr="002F10A6" w:rsidRDefault="00C63506" w:rsidP="00C63506">
      <w:pPr>
        <w:numPr>
          <w:ilvl w:val="0"/>
          <w:numId w:val="24"/>
        </w:numPr>
        <w:spacing w:before="120"/>
        <w:rPr>
          <w:color w:val="000000" w:themeColor="text1"/>
        </w:rPr>
      </w:pPr>
      <w:bookmarkStart w:id="54" w:name="_Ref91167125"/>
      <w:r w:rsidRPr="002F10A6">
        <w:rPr>
          <w:color w:val="000000" w:themeColor="text1"/>
        </w:rPr>
        <w:t xml:space="preserve">ISO 37155-1:2020, </w:t>
      </w:r>
      <w:r w:rsidRPr="002F10A6">
        <w:rPr>
          <w:i/>
          <w:iCs/>
          <w:color w:val="000000" w:themeColor="text1"/>
        </w:rPr>
        <w:t>Framework for integration and operation of smart community infrastructures</w:t>
      </w:r>
      <w:r w:rsidRPr="002F10A6">
        <w:rPr>
          <w:color w:val="000000" w:themeColor="text1"/>
        </w:rPr>
        <w:t>.</w:t>
      </w:r>
      <w:bookmarkEnd w:id="54"/>
    </w:p>
    <w:p w14:paraId="61F1181A" w14:textId="77777777" w:rsidR="00C63506" w:rsidRPr="002F10A6" w:rsidRDefault="00C63506" w:rsidP="00C63506">
      <w:pPr>
        <w:numPr>
          <w:ilvl w:val="0"/>
          <w:numId w:val="24"/>
        </w:numPr>
        <w:spacing w:before="120"/>
        <w:rPr>
          <w:color w:val="000000" w:themeColor="text1"/>
        </w:rPr>
      </w:pPr>
      <w:bookmarkStart w:id="55" w:name="_Ref91020660"/>
      <w:r w:rsidRPr="002F10A6">
        <w:rPr>
          <w:color w:val="000000" w:themeColor="text1"/>
        </w:rPr>
        <w:t xml:space="preserve">Stratiea Anastasia, </w:t>
      </w:r>
      <w:r w:rsidRPr="002F10A6">
        <w:rPr>
          <w:i/>
          <w:iCs/>
          <w:color w:val="000000" w:themeColor="text1"/>
        </w:rPr>
        <w:t>The concept of “Smart cities” towards community development</w:t>
      </w:r>
      <w:r w:rsidRPr="002F10A6">
        <w:rPr>
          <w:color w:val="000000" w:themeColor="text1"/>
        </w:rPr>
        <w:t>, NETCOM, vol. 26 (2012), n° 3-4, 2012, pp. 375-388</w:t>
      </w:r>
      <w:r w:rsidRPr="002F10A6">
        <w:rPr>
          <w:color w:val="000000" w:themeColor="text1"/>
          <w:lang w:val="vi-VN"/>
        </w:rPr>
        <w:t>.</w:t>
      </w:r>
      <w:bookmarkEnd w:id="55"/>
    </w:p>
    <w:p w14:paraId="793676C2" w14:textId="77777777" w:rsidR="00C63506" w:rsidRPr="002F10A6" w:rsidRDefault="00C63506" w:rsidP="00C63506">
      <w:pPr>
        <w:numPr>
          <w:ilvl w:val="0"/>
          <w:numId w:val="24"/>
        </w:numPr>
        <w:spacing w:before="120"/>
        <w:rPr>
          <w:color w:val="000000" w:themeColor="text1"/>
        </w:rPr>
      </w:pPr>
      <w:bookmarkStart w:id="56" w:name="_Ref91170659"/>
      <w:r w:rsidRPr="002F10A6">
        <w:rPr>
          <w:color w:val="000000" w:themeColor="text1"/>
        </w:rPr>
        <w:t xml:space="preserve">Ashok Debnath, Sofie Aahøj Isaksen, Anders Struwe Mynster, Jens Ulrich Nielsen, </w:t>
      </w:r>
      <w:r w:rsidRPr="002F10A6">
        <w:rPr>
          <w:i/>
          <w:iCs/>
          <w:color w:val="000000" w:themeColor="text1"/>
        </w:rPr>
        <w:t>Smart Cities and Communities Infrastructure</w:t>
      </w:r>
      <w:r w:rsidRPr="002F10A6">
        <w:rPr>
          <w:color w:val="000000" w:themeColor="text1"/>
        </w:rPr>
        <w:t>, Whitepaper, Force Technoplogy.</w:t>
      </w:r>
      <w:bookmarkEnd w:id="56"/>
    </w:p>
    <w:p w14:paraId="3976DE19" w14:textId="319C6FE5" w:rsidR="00C63506" w:rsidRPr="002F10A6" w:rsidRDefault="00C63506" w:rsidP="00C63506">
      <w:pPr>
        <w:numPr>
          <w:ilvl w:val="0"/>
          <w:numId w:val="24"/>
        </w:numPr>
        <w:spacing w:before="120"/>
        <w:rPr>
          <w:rStyle w:val="Hyperlink"/>
          <w:color w:val="000000" w:themeColor="text1"/>
        </w:rPr>
      </w:pPr>
      <w:bookmarkStart w:id="57" w:name="_Ref84409135"/>
      <w:r w:rsidRPr="002F10A6">
        <w:rPr>
          <w:rStyle w:val="Hyperlink"/>
          <w:color w:val="000000" w:themeColor="text1"/>
        </w:rPr>
        <w:t xml:space="preserve">TS. Nguyễn Văn Cương - Viện Khoa học pháp lý, </w:t>
      </w:r>
      <w:r w:rsidRPr="002F10A6">
        <w:rPr>
          <w:rStyle w:val="Hyperlink"/>
          <w:i/>
          <w:iCs/>
          <w:color w:val="000000" w:themeColor="text1"/>
        </w:rPr>
        <w:t>Đô thị thông minh: quan niệm quốc tế và một số khuyến nghị cho Việt Nam</w:t>
      </w:r>
      <w:r w:rsidRPr="002F10A6">
        <w:rPr>
          <w:rStyle w:val="Hyperlink"/>
          <w:color w:val="000000" w:themeColor="text1"/>
        </w:rPr>
        <w:t>,</w:t>
      </w:r>
      <w:r w:rsidRPr="002F10A6">
        <w:rPr>
          <w:color w:val="000000" w:themeColor="text1"/>
        </w:rPr>
        <w:t xml:space="preserve"> </w:t>
      </w:r>
      <w:r w:rsidRPr="002F10A6">
        <w:rPr>
          <w:rStyle w:val="Hyperlink"/>
          <w:color w:val="000000" w:themeColor="text1"/>
        </w:rPr>
        <w:t xml:space="preserve">Tạp chí Nghiên cứu Lập pháp số 02+03 (402+403), tháng 02/2020, </w:t>
      </w:r>
      <w:hyperlink r:id="rId11" w:history="1">
        <w:r w:rsidRPr="002F10A6">
          <w:rPr>
            <w:rStyle w:val="Hyperlink"/>
            <w:color w:val="000000" w:themeColor="text1"/>
          </w:rPr>
          <w:t>http://lapphap.vn/Pages/tintuc/tinchitiet.aspx?</w:t>
        </w:r>
      </w:hyperlink>
      <w:r w:rsidRPr="002F10A6">
        <w:rPr>
          <w:rStyle w:val="Hyperlink"/>
          <w:color w:val="000000" w:themeColor="text1"/>
        </w:rPr>
        <w:t>.</w:t>
      </w:r>
      <w:bookmarkEnd w:id="57"/>
    </w:p>
    <w:p w14:paraId="20333508" w14:textId="3C30E369" w:rsidR="00C63506" w:rsidRPr="002F10A6" w:rsidRDefault="00C63506" w:rsidP="00C63506">
      <w:pPr>
        <w:numPr>
          <w:ilvl w:val="0"/>
          <w:numId w:val="24"/>
        </w:numPr>
        <w:spacing w:before="120"/>
        <w:rPr>
          <w:color w:val="000000" w:themeColor="text1"/>
        </w:rPr>
      </w:pPr>
      <w:bookmarkStart w:id="58" w:name="_Ref91172447"/>
      <w:r w:rsidRPr="002F10A6">
        <w:rPr>
          <w:color w:val="000000" w:themeColor="text1"/>
        </w:rPr>
        <w:t xml:space="preserve">Báo điện tử Đảng Cộng sản Việt Nam, </w:t>
      </w:r>
      <w:r w:rsidRPr="002F10A6">
        <w:rPr>
          <w:i/>
          <w:iCs/>
          <w:color w:val="000000" w:themeColor="text1"/>
        </w:rPr>
        <w:t>Thúc đẩy phát triển cơ sở hạ tầng đồng bộ, hiện đại</w:t>
      </w:r>
      <w:r w:rsidRPr="002F10A6">
        <w:rPr>
          <w:color w:val="000000" w:themeColor="text1"/>
        </w:rPr>
        <w:t xml:space="preserve">, 06/12/2019, </w:t>
      </w:r>
      <w:hyperlink r:id="rId12" w:history="1">
        <w:r w:rsidRPr="002F10A6">
          <w:rPr>
            <w:rStyle w:val="Hyperlink"/>
            <w:color w:val="000000" w:themeColor="text1"/>
          </w:rPr>
          <w:t>https://dangcongsan.vn/thoi-su/thuc-day-phat-trien-co-so-ha-tang-dong-bo-hien-dai-544348.html</w:t>
        </w:r>
      </w:hyperlink>
      <w:r w:rsidRPr="002F10A6">
        <w:rPr>
          <w:color w:val="000000" w:themeColor="text1"/>
        </w:rPr>
        <w:t>.</w:t>
      </w:r>
      <w:bookmarkEnd w:id="58"/>
    </w:p>
    <w:p w14:paraId="6786467A" w14:textId="6772CAD3" w:rsidR="00C63506" w:rsidRPr="002F10A6" w:rsidRDefault="00C63506" w:rsidP="00C63506">
      <w:pPr>
        <w:numPr>
          <w:ilvl w:val="0"/>
          <w:numId w:val="24"/>
        </w:numPr>
        <w:spacing w:before="120"/>
        <w:rPr>
          <w:color w:val="000000" w:themeColor="text1"/>
        </w:rPr>
      </w:pPr>
      <w:bookmarkStart w:id="59" w:name="_Ref84408640"/>
      <w:r w:rsidRPr="002F10A6">
        <w:rPr>
          <w:color w:val="000000" w:themeColor="text1"/>
        </w:rPr>
        <w:t xml:space="preserve">Nguyễn Thị Vân Hương, </w:t>
      </w:r>
      <w:r w:rsidRPr="002F10A6">
        <w:rPr>
          <w:i/>
          <w:iCs/>
          <w:color w:val="000000" w:themeColor="text1"/>
        </w:rPr>
        <w:t>Đô thị thông minh: Xu hướng phát triển trên thế giới và Việt Nam</w:t>
      </w:r>
      <w:r w:rsidRPr="002F10A6">
        <w:rPr>
          <w:color w:val="000000" w:themeColor="text1"/>
        </w:rPr>
        <w:t xml:space="preserve">, Tạp chí Kiến trúc số 9/2019, </w:t>
      </w:r>
      <w:hyperlink r:id="rId13" w:history="1">
        <w:r w:rsidRPr="002F10A6">
          <w:rPr>
            <w:rStyle w:val="Hyperlink"/>
            <w:color w:val="000000" w:themeColor="text1"/>
          </w:rPr>
          <w:t>https://www.tapchikientruc.com.vn/chuyen-muc/thanh-pho-thong-minh-xu-huong-phat-trien-tren-the-gioi-va-viet-nam.html</w:t>
        </w:r>
      </w:hyperlink>
      <w:r w:rsidRPr="002F10A6">
        <w:rPr>
          <w:color w:val="000000" w:themeColor="text1"/>
        </w:rPr>
        <w:t>.</w:t>
      </w:r>
      <w:bookmarkEnd w:id="59"/>
    </w:p>
    <w:p w14:paraId="254A969B" w14:textId="43D55460" w:rsidR="00C63506" w:rsidRPr="002F10A6" w:rsidRDefault="00C63506" w:rsidP="00C63506">
      <w:pPr>
        <w:numPr>
          <w:ilvl w:val="0"/>
          <w:numId w:val="24"/>
        </w:numPr>
        <w:spacing w:before="120"/>
        <w:rPr>
          <w:color w:val="000000" w:themeColor="text1"/>
        </w:rPr>
      </w:pPr>
      <w:bookmarkStart w:id="60" w:name="_Ref84410303"/>
      <w:r w:rsidRPr="002F10A6">
        <w:rPr>
          <w:color w:val="000000" w:themeColor="text1"/>
        </w:rPr>
        <w:t xml:space="preserve">Nguyễn Hoàng Hữu Tuấn, </w:t>
      </w:r>
      <w:r w:rsidRPr="002F10A6">
        <w:rPr>
          <w:i/>
          <w:iCs/>
          <w:color w:val="000000" w:themeColor="text1"/>
        </w:rPr>
        <w:t>Các tiêu chuẩn của đô thị thông minh trong thời đại mới</w:t>
      </w:r>
      <w:r w:rsidRPr="002F10A6">
        <w:rPr>
          <w:color w:val="000000" w:themeColor="text1"/>
        </w:rPr>
        <w:t xml:space="preserve">, </w:t>
      </w:r>
      <w:hyperlink r:id="rId14" w:history="1">
        <w:r w:rsidRPr="002F10A6">
          <w:rPr>
            <w:rStyle w:val="Hyperlink"/>
            <w:color w:val="000000" w:themeColor="text1"/>
          </w:rPr>
          <w:t>https://luci.vn/cac-tieu-chuan-cua-thanh-pho-thong-minh-trong-thoi-dai-moi/</w:t>
        </w:r>
      </w:hyperlink>
      <w:r w:rsidRPr="002F10A6">
        <w:rPr>
          <w:color w:val="000000" w:themeColor="text1"/>
        </w:rPr>
        <w:t>.</w:t>
      </w:r>
      <w:bookmarkEnd w:id="60"/>
    </w:p>
    <w:p w14:paraId="39807B72" w14:textId="6B5E4AD3" w:rsidR="00C63506" w:rsidRPr="002F10A6" w:rsidRDefault="00C63506" w:rsidP="00C63506">
      <w:pPr>
        <w:numPr>
          <w:ilvl w:val="0"/>
          <w:numId w:val="24"/>
        </w:numPr>
        <w:spacing w:before="120"/>
        <w:rPr>
          <w:color w:val="000000" w:themeColor="text1"/>
        </w:rPr>
      </w:pPr>
      <w:bookmarkStart w:id="61" w:name="_Ref91192937"/>
      <w:r w:rsidRPr="002F10A6">
        <w:rPr>
          <w:color w:val="000000" w:themeColor="text1"/>
          <w:lang w:val="vi-VN"/>
        </w:rPr>
        <w:t xml:space="preserve">Strategic networks group, </w:t>
      </w:r>
      <w:r w:rsidRPr="002F10A6">
        <w:rPr>
          <w:i/>
          <w:iCs/>
          <w:color w:val="000000" w:themeColor="text1"/>
          <w:lang w:val="vi-VN"/>
        </w:rPr>
        <w:t>Smart Community Services to Enable Better, Faster, Cheaper</w:t>
      </w:r>
      <w:r w:rsidRPr="002F10A6">
        <w:rPr>
          <w:color w:val="000000" w:themeColor="text1"/>
          <w:lang w:val="vi-VN"/>
        </w:rPr>
        <w:t>,</w:t>
      </w:r>
      <w:r w:rsidRPr="002F10A6">
        <w:rPr>
          <w:color w:val="000000" w:themeColor="text1"/>
        </w:rPr>
        <w:t xml:space="preserve"> </w:t>
      </w:r>
      <w:r w:rsidRPr="002F10A6">
        <w:rPr>
          <w:color w:val="000000" w:themeColor="text1"/>
          <w:lang w:val="vi-VN"/>
        </w:rPr>
        <w:t xml:space="preserve">SNG News, </w:t>
      </w:r>
      <w:hyperlink r:id="rId15" w:history="1">
        <w:r w:rsidRPr="002F10A6">
          <w:rPr>
            <w:rStyle w:val="Hyperlink"/>
            <w:color w:val="000000" w:themeColor="text1"/>
            <w:lang w:val="vi-VN"/>
          </w:rPr>
          <w:t>https://sngroup.com/smart-city-services/</w:t>
        </w:r>
      </w:hyperlink>
      <w:r w:rsidRPr="002F10A6">
        <w:rPr>
          <w:color w:val="000000" w:themeColor="text1"/>
          <w:lang w:val="vi-VN"/>
        </w:rPr>
        <w:t>.</w:t>
      </w:r>
    </w:p>
    <w:p w14:paraId="110C94AA" w14:textId="36B84361" w:rsidR="00C63506" w:rsidRPr="002F10A6" w:rsidRDefault="00C63506" w:rsidP="00C63506">
      <w:pPr>
        <w:numPr>
          <w:ilvl w:val="0"/>
          <w:numId w:val="24"/>
        </w:numPr>
        <w:spacing w:before="120"/>
        <w:rPr>
          <w:rStyle w:val="Hyperlink"/>
          <w:color w:val="000000" w:themeColor="text1"/>
        </w:rPr>
      </w:pPr>
      <w:bookmarkStart w:id="62" w:name="_Ref88596431"/>
      <w:bookmarkEnd w:id="61"/>
      <w:r w:rsidRPr="002F10A6">
        <w:rPr>
          <w:rStyle w:val="Hyperlink"/>
          <w:color w:val="000000" w:themeColor="text1"/>
        </w:rPr>
        <w:t xml:space="preserve">Paul Synnott, </w:t>
      </w:r>
      <w:r w:rsidRPr="002F10A6">
        <w:rPr>
          <w:rStyle w:val="Hyperlink"/>
          <w:i/>
          <w:iCs/>
          <w:color w:val="000000" w:themeColor="text1"/>
        </w:rPr>
        <w:t>Smart Cities! Smart Communities! Smart Geography!</w:t>
      </w:r>
      <w:r w:rsidRPr="002F10A6">
        <w:rPr>
          <w:rStyle w:val="Hyperlink"/>
          <w:color w:val="000000" w:themeColor="text1"/>
        </w:rPr>
        <w:t xml:space="preserve">, </w:t>
      </w:r>
      <w:hyperlink r:id="rId16" w:history="1">
        <w:r w:rsidRPr="002F10A6">
          <w:rPr>
            <w:rStyle w:val="Hyperlink"/>
            <w:color w:val="000000" w:themeColor="text1"/>
          </w:rPr>
          <w:t>https://www.linkedin.com/pulse/smart-cities-communities-geography-paul-synnott</w:t>
        </w:r>
      </w:hyperlink>
      <w:r w:rsidRPr="002F10A6">
        <w:rPr>
          <w:rStyle w:val="Hyperlink"/>
          <w:color w:val="000000" w:themeColor="text1"/>
        </w:rPr>
        <w:t>.</w:t>
      </w:r>
      <w:bookmarkEnd w:id="62"/>
    </w:p>
    <w:p w14:paraId="2AB005D7" w14:textId="00C18F7C" w:rsidR="00C63506" w:rsidRPr="002F10A6" w:rsidRDefault="00C63506" w:rsidP="00C63506">
      <w:pPr>
        <w:numPr>
          <w:ilvl w:val="0"/>
          <w:numId w:val="24"/>
        </w:numPr>
        <w:spacing w:before="120"/>
        <w:rPr>
          <w:color w:val="000000" w:themeColor="text1"/>
        </w:rPr>
      </w:pPr>
      <w:bookmarkStart w:id="63" w:name="_Ref91232864"/>
      <w:r w:rsidRPr="002F10A6">
        <w:rPr>
          <w:color w:val="000000" w:themeColor="text1"/>
        </w:rPr>
        <w:t xml:space="preserve">Nexus Integra, </w:t>
      </w:r>
      <w:r w:rsidRPr="002F10A6">
        <w:rPr>
          <w:i/>
          <w:iCs/>
          <w:color w:val="000000" w:themeColor="text1"/>
        </w:rPr>
        <w:t>Smart infrastructures: essential for smart cities</w:t>
      </w:r>
      <w:r w:rsidRPr="002F10A6">
        <w:rPr>
          <w:color w:val="000000" w:themeColor="text1"/>
        </w:rPr>
        <w:t xml:space="preserve">, </w:t>
      </w:r>
      <w:hyperlink r:id="rId17" w:history="1">
        <w:r w:rsidRPr="002F10A6">
          <w:rPr>
            <w:rStyle w:val="Hyperlink"/>
            <w:color w:val="000000" w:themeColor="text1"/>
          </w:rPr>
          <w:t>https://nexusintegra.io/smart-infrastructures-essential-for-smart-cities/</w:t>
        </w:r>
      </w:hyperlink>
      <w:r w:rsidRPr="002F10A6">
        <w:rPr>
          <w:color w:val="000000" w:themeColor="text1"/>
        </w:rPr>
        <w:t>.</w:t>
      </w:r>
      <w:bookmarkEnd w:id="63"/>
    </w:p>
    <w:p w14:paraId="3DDCD8E8" w14:textId="77777777" w:rsidR="00C63506" w:rsidRPr="002F10A6" w:rsidRDefault="00C63506" w:rsidP="00C63506">
      <w:pPr>
        <w:numPr>
          <w:ilvl w:val="0"/>
          <w:numId w:val="24"/>
        </w:numPr>
        <w:spacing w:before="120"/>
        <w:rPr>
          <w:color w:val="000000" w:themeColor="text1"/>
        </w:rPr>
      </w:pPr>
      <w:bookmarkStart w:id="64" w:name="_Ref90457940"/>
      <w:r w:rsidRPr="002F10A6">
        <w:rPr>
          <w:color w:val="000000" w:themeColor="text1"/>
        </w:rPr>
        <w:t xml:space="preserve">Rashid Mehmood, Simon See, Iyad Katib, Imrich Chlamtac, </w:t>
      </w:r>
      <w:r w:rsidRPr="002F10A6">
        <w:rPr>
          <w:i/>
          <w:iCs/>
          <w:color w:val="000000" w:themeColor="text1"/>
        </w:rPr>
        <w:t>Smart infrastructure and applications foundations for smarter cities and societies</w:t>
      </w:r>
      <w:r w:rsidRPr="002F10A6">
        <w:rPr>
          <w:color w:val="000000" w:themeColor="text1"/>
        </w:rPr>
        <w:t xml:space="preserve">, </w:t>
      </w:r>
      <w:r w:rsidRPr="002F10A6">
        <w:rPr>
          <w:color w:val="000000" w:themeColor="text1"/>
        </w:rPr>
        <w:lastRenderedPageBreak/>
        <w:t>EAI/Springer Innovations in Communication and Computing, ISSN 2522-8595 ISSN 2522-8609 (electronic), January 2020.</w:t>
      </w:r>
      <w:bookmarkEnd w:id="64"/>
    </w:p>
    <w:p w14:paraId="5C7A00EA" w14:textId="4C131A53" w:rsidR="00C63506" w:rsidRPr="002F10A6" w:rsidRDefault="00C63506" w:rsidP="00C63506">
      <w:pPr>
        <w:numPr>
          <w:ilvl w:val="0"/>
          <w:numId w:val="24"/>
        </w:numPr>
        <w:spacing w:before="120"/>
        <w:rPr>
          <w:color w:val="000000" w:themeColor="text1"/>
        </w:rPr>
      </w:pPr>
      <w:bookmarkStart w:id="65" w:name="_Ref90480690"/>
      <w:r w:rsidRPr="002F10A6">
        <w:rPr>
          <w:color w:val="000000" w:themeColor="text1"/>
        </w:rPr>
        <w:t xml:space="preserve">Keith Bowers, Volker Buscher, Ross Dentten, Matt Edwards, Jerry England, Mark Enzer, Ajith Kumar Parlikad, Jennifer Schooling, </w:t>
      </w:r>
      <w:r w:rsidRPr="002F10A6">
        <w:rPr>
          <w:i/>
          <w:iCs/>
          <w:color w:val="000000" w:themeColor="text1"/>
        </w:rPr>
        <w:t>Smart Infrastructure</w:t>
      </w:r>
      <w:r w:rsidRPr="002F10A6">
        <w:rPr>
          <w:color w:val="000000" w:themeColor="text1"/>
        </w:rPr>
        <w:t xml:space="preserve">, </w:t>
      </w:r>
      <w:hyperlink r:id="rId18" w:history="1">
        <w:r w:rsidRPr="002F10A6">
          <w:rPr>
            <w:rStyle w:val="Hyperlink"/>
            <w:color w:val="000000" w:themeColor="text1"/>
          </w:rPr>
          <w:t>https://www-smartinfrastructure.eng.cam.ac.uk/system/files/documents/the-smart-infrastructure-paper.pdf</w:t>
        </w:r>
      </w:hyperlink>
      <w:r w:rsidRPr="002F10A6">
        <w:rPr>
          <w:color w:val="000000" w:themeColor="text1"/>
        </w:rPr>
        <w:t>.</w:t>
      </w:r>
      <w:bookmarkEnd w:id="65"/>
    </w:p>
    <w:p w14:paraId="4F81F988" w14:textId="6E79CBB4" w:rsidR="00C63506" w:rsidRPr="002F10A6" w:rsidRDefault="00C63506" w:rsidP="00C63506">
      <w:pPr>
        <w:numPr>
          <w:ilvl w:val="0"/>
          <w:numId w:val="24"/>
        </w:numPr>
        <w:spacing w:before="120"/>
        <w:rPr>
          <w:color w:val="000000" w:themeColor="text1"/>
        </w:rPr>
      </w:pPr>
      <w:bookmarkStart w:id="66" w:name="_Ref90538229"/>
      <w:r w:rsidRPr="002F10A6">
        <w:rPr>
          <w:color w:val="000000" w:themeColor="text1"/>
        </w:rPr>
        <w:t xml:space="preserve">Abdelfatteh Haidine and et. al., </w:t>
      </w:r>
      <w:r w:rsidRPr="002F10A6">
        <w:rPr>
          <w:i/>
          <w:iCs/>
          <w:color w:val="000000" w:themeColor="text1"/>
        </w:rPr>
        <w:t>The Role of Communication Technologies in Building Future Smart Cities</w:t>
      </w:r>
      <w:r w:rsidRPr="002F10A6">
        <w:rPr>
          <w:color w:val="000000" w:themeColor="text1"/>
        </w:rPr>
        <w:t xml:space="preserve">, Open Science/Open minds, Intech, </w:t>
      </w:r>
      <w:hyperlink r:id="rId19" w:history="1">
        <w:r w:rsidRPr="002F10A6">
          <w:rPr>
            <w:rStyle w:val="Hyperlink"/>
            <w:color w:val="000000" w:themeColor="text1"/>
          </w:rPr>
          <w:t>http://dx.doi.org/10.5772/64611</w:t>
        </w:r>
      </w:hyperlink>
      <w:r w:rsidRPr="002F10A6">
        <w:rPr>
          <w:color w:val="000000" w:themeColor="text1"/>
        </w:rPr>
        <w:t>.</w:t>
      </w:r>
      <w:bookmarkEnd w:id="66"/>
    </w:p>
    <w:p w14:paraId="484EBF28" w14:textId="77777777" w:rsidR="00C63506" w:rsidRPr="002F10A6" w:rsidRDefault="00C63506" w:rsidP="00C63506">
      <w:pPr>
        <w:numPr>
          <w:ilvl w:val="0"/>
          <w:numId w:val="24"/>
        </w:numPr>
        <w:spacing w:before="120"/>
        <w:rPr>
          <w:color w:val="000000" w:themeColor="text1"/>
        </w:rPr>
      </w:pPr>
      <w:bookmarkStart w:id="67" w:name="_Ref84326232"/>
      <w:r w:rsidRPr="002F10A6">
        <w:rPr>
          <w:color w:val="000000" w:themeColor="text1"/>
          <w:spacing w:val="-15"/>
          <w:szCs w:val="26"/>
        </w:rPr>
        <w:t>MEZIROW J. D. (1963), Dynamics of community development, New York, Scarecrow Press Inc.</w:t>
      </w:r>
      <w:bookmarkEnd w:id="67"/>
    </w:p>
    <w:p w14:paraId="100838D3" w14:textId="77777777" w:rsidR="00C63506" w:rsidRPr="002F10A6" w:rsidRDefault="00C63506" w:rsidP="00C63506">
      <w:pPr>
        <w:numPr>
          <w:ilvl w:val="0"/>
          <w:numId w:val="24"/>
        </w:numPr>
        <w:spacing w:before="120"/>
        <w:rPr>
          <w:color w:val="000000" w:themeColor="text1"/>
        </w:rPr>
      </w:pPr>
      <w:bookmarkStart w:id="68" w:name="_Ref84328636"/>
      <w:r w:rsidRPr="002F10A6">
        <w:rPr>
          <w:color w:val="000000" w:themeColor="text1"/>
        </w:rPr>
        <w:t xml:space="preserve">Report of the Secretary-General, </w:t>
      </w:r>
      <w:r w:rsidRPr="002F10A6">
        <w:rPr>
          <w:i/>
          <w:iCs/>
          <w:color w:val="000000" w:themeColor="text1"/>
        </w:rPr>
        <w:t>Smart cities and infrastructure</w:t>
      </w:r>
      <w:r w:rsidRPr="002F10A6">
        <w:rPr>
          <w:color w:val="000000" w:themeColor="text1"/>
        </w:rPr>
        <w:t>, Commission on Science and Technology for Development Nineteenth session, Geneva, 9–13 May 2016.</w:t>
      </w:r>
      <w:bookmarkEnd w:id="68"/>
    </w:p>
    <w:p w14:paraId="2678C195" w14:textId="77777777" w:rsidR="00C63506" w:rsidRPr="002F10A6" w:rsidRDefault="00C63506" w:rsidP="00C63506">
      <w:pPr>
        <w:numPr>
          <w:ilvl w:val="0"/>
          <w:numId w:val="24"/>
        </w:numPr>
        <w:spacing w:before="120"/>
        <w:rPr>
          <w:color w:val="000000" w:themeColor="text1"/>
        </w:rPr>
      </w:pPr>
      <w:bookmarkStart w:id="69" w:name="_Ref84328638"/>
      <w:r w:rsidRPr="002F10A6">
        <w:rPr>
          <w:color w:val="000000" w:themeColor="text1"/>
        </w:rPr>
        <w:t xml:space="preserve">E. Riva Sanseverino and V. Vaccaro, </w:t>
      </w:r>
      <w:r w:rsidRPr="002F10A6">
        <w:rPr>
          <w:i/>
          <w:iCs/>
          <w:color w:val="000000" w:themeColor="text1"/>
        </w:rPr>
        <w:t>Eleonora Riva Sanseverino and Valentina Vaccaro</w:t>
      </w:r>
      <w:r w:rsidRPr="002F10A6">
        <w:rPr>
          <w:color w:val="000000" w:themeColor="text1"/>
        </w:rPr>
        <w:t>, © Springer International Publishing AG 2017, DOI 10.1007/978-3-319-47361-1_6.</w:t>
      </w:r>
      <w:bookmarkEnd w:id="69"/>
    </w:p>
    <w:p w14:paraId="01A73D2F" w14:textId="77777777" w:rsidR="00C63506" w:rsidRPr="002F10A6" w:rsidRDefault="00C63506" w:rsidP="00C63506">
      <w:pPr>
        <w:numPr>
          <w:ilvl w:val="0"/>
          <w:numId w:val="24"/>
        </w:numPr>
        <w:spacing w:before="120"/>
        <w:rPr>
          <w:color w:val="000000" w:themeColor="text1"/>
        </w:rPr>
      </w:pPr>
      <w:bookmarkStart w:id="70" w:name="_Ref84336487"/>
      <w:r w:rsidRPr="002F10A6">
        <w:rPr>
          <w:color w:val="000000" w:themeColor="text1"/>
        </w:rPr>
        <w:t>ISO/TR 37150 (2014) Smart community infrastructures—review of existing activities relevant to metrics. http://www.iso.org/iso/catalogue_detail?csnumber=62564</w:t>
      </w:r>
      <w:bookmarkEnd w:id="70"/>
    </w:p>
    <w:p w14:paraId="07E2F591" w14:textId="045AF9C3" w:rsidR="00C63506" w:rsidRPr="002F10A6" w:rsidRDefault="00C63506" w:rsidP="00C63506">
      <w:pPr>
        <w:numPr>
          <w:ilvl w:val="0"/>
          <w:numId w:val="24"/>
        </w:numPr>
        <w:spacing w:before="120"/>
        <w:rPr>
          <w:rStyle w:val="Hyperlink"/>
          <w:color w:val="000000" w:themeColor="text1"/>
        </w:rPr>
      </w:pPr>
      <w:bookmarkStart w:id="71" w:name="_Ref84336489"/>
      <w:bookmarkStart w:id="72" w:name="_Hlk86329627"/>
      <w:r w:rsidRPr="002F10A6">
        <w:rPr>
          <w:color w:val="000000" w:themeColor="text1"/>
        </w:rPr>
        <w:t xml:space="preserve">International Telecommunication Union, ITU-T, Focus Group on Smart Sustainable Cities. In An overview of smart sustainable cities and the role of information and communication technologies (ICT). </w:t>
      </w:r>
      <w:hyperlink r:id="rId20" w:history="1">
        <w:r w:rsidRPr="002F10A6">
          <w:rPr>
            <w:rStyle w:val="Hyperlink"/>
            <w:color w:val="000000" w:themeColor="text1"/>
          </w:rPr>
          <w:t>http://webcache.googleusercontent.com/search?q=cache:w_xsalhNupEJ</w:t>
        </w:r>
      </w:hyperlink>
      <w:bookmarkEnd w:id="71"/>
    </w:p>
    <w:p w14:paraId="28F365B7" w14:textId="77777777" w:rsidR="00C63506" w:rsidRPr="002F10A6" w:rsidRDefault="00C63506" w:rsidP="00C63506">
      <w:pPr>
        <w:numPr>
          <w:ilvl w:val="0"/>
          <w:numId w:val="24"/>
        </w:numPr>
        <w:spacing w:before="120"/>
        <w:rPr>
          <w:color w:val="000000" w:themeColor="text1"/>
        </w:rPr>
      </w:pPr>
      <w:bookmarkStart w:id="73" w:name="_Ref90480692"/>
      <w:bookmarkEnd w:id="72"/>
      <w:r w:rsidRPr="002F10A6">
        <w:rPr>
          <w:color w:val="000000" w:themeColor="text1"/>
        </w:rPr>
        <w:t xml:space="preserve">Avinash P. Ingle, Pallavi M. Chaudhari, Archana V. Potanurwar, </w:t>
      </w:r>
      <w:r w:rsidRPr="002F10A6">
        <w:rPr>
          <w:i/>
          <w:iCs/>
          <w:color w:val="000000" w:themeColor="text1"/>
        </w:rPr>
        <w:t>Role of Information Communication Technology (ICT) in the Development of Smart City</w:t>
      </w:r>
      <w:r w:rsidRPr="002F10A6">
        <w:rPr>
          <w:color w:val="000000" w:themeColor="text1"/>
        </w:rPr>
        <w:t>, International Journal of Engineering Research in Computer Science and Engineering (IJERCSE), Vol 4, Issue 3, March 2017, ISSN (Online) 2394-2320.</w:t>
      </w:r>
      <w:bookmarkEnd w:id="73"/>
    </w:p>
    <w:p w14:paraId="1C91D8A4" w14:textId="77777777" w:rsidR="00C63506" w:rsidRPr="002F10A6" w:rsidRDefault="00C63506" w:rsidP="00C63506">
      <w:pPr>
        <w:numPr>
          <w:ilvl w:val="0"/>
          <w:numId w:val="24"/>
        </w:numPr>
        <w:spacing w:before="120"/>
        <w:rPr>
          <w:color w:val="000000" w:themeColor="text1"/>
        </w:rPr>
      </w:pPr>
      <w:bookmarkStart w:id="74" w:name="_Ref90497743"/>
      <w:r w:rsidRPr="002F10A6">
        <w:rPr>
          <w:color w:val="000000" w:themeColor="text1"/>
        </w:rPr>
        <w:t xml:space="preserve">Chourabi, H., Nam, T., Walker, S., Gil-Garcia, J.R., Mellouli, S., Nahon, K., Pardo, T.A. and Scholl, H.J., 2012, January. </w:t>
      </w:r>
      <w:r w:rsidRPr="002F10A6">
        <w:rPr>
          <w:i/>
          <w:iCs/>
          <w:color w:val="000000" w:themeColor="text1"/>
        </w:rPr>
        <w:t>Understanding smart cities: An integrative framework. In System Science (HICSS)</w:t>
      </w:r>
      <w:r w:rsidRPr="002F10A6">
        <w:rPr>
          <w:color w:val="000000" w:themeColor="text1"/>
        </w:rPr>
        <w:t>, 2012 45th Hawaii International Conference on (pp. 2289-2297). IEEE.</w:t>
      </w:r>
      <w:bookmarkEnd w:id="74"/>
    </w:p>
    <w:p w14:paraId="2230BB6C" w14:textId="77777777" w:rsidR="00C63506" w:rsidRPr="002F10A6" w:rsidRDefault="00C63506" w:rsidP="00C63506">
      <w:pPr>
        <w:numPr>
          <w:ilvl w:val="0"/>
          <w:numId w:val="24"/>
        </w:numPr>
        <w:spacing w:before="120"/>
        <w:rPr>
          <w:color w:val="000000" w:themeColor="text1"/>
        </w:rPr>
      </w:pPr>
      <w:bookmarkStart w:id="75" w:name="_Ref90498828"/>
      <w:r w:rsidRPr="002F10A6">
        <w:rPr>
          <w:color w:val="000000" w:themeColor="text1"/>
        </w:rPr>
        <w:t xml:space="preserve">Schaffers H, Komninos N, Pallot M, et al., 2011. </w:t>
      </w:r>
      <w:r w:rsidRPr="002F10A6">
        <w:rPr>
          <w:i/>
          <w:iCs/>
          <w:color w:val="000000" w:themeColor="text1"/>
        </w:rPr>
        <w:t>Smart cities and the future internet: Towards cooperation frameworks for open innovation</w:t>
      </w:r>
      <w:r w:rsidRPr="002F10A6">
        <w:rPr>
          <w:rFonts w:eastAsia="MS Gothic"/>
          <w:color w:val="000000" w:themeColor="text1"/>
        </w:rPr>
        <w:t>，</w:t>
      </w:r>
      <w:r w:rsidRPr="002F10A6">
        <w:rPr>
          <w:color w:val="000000" w:themeColor="text1"/>
        </w:rPr>
        <w:t xml:space="preserve">The Future </w:t>
      </w:r>
      <w:r w:rsidRPr="002F10A6">
        <w:rPr>
          <w:color w:val="000000" w:themeColor="text1"/>
        </w:rPr>
        <w:lastRenderedPageBreak/>
        <w:t>Internet Assembly. Springer Berlin Heidelberg, pp.431-446.</w:t>
      </w:r>
      <w:bookmarkEnd w:id="75"/>
    </w:p>
    <w:p w14:paraId="4292E408" w14:textId="77777777" w:rsidR="00C63506" w:rsidRPr="002F10A6" w:rsidRDefault="00C63506" w:rsidP="00C63506">
      <w:pPr>
        <w:numPr>
          <w:ilvl w:val="0"/>
          <w:numId w:val="24"/>
        </w:numPr>
        <w:spacing w:before="120"/>
        <w:rPr>
          <w:color w:val="000000" w:themeColor="text1"/>
        </w:rPr>
      </w:pPr>
      <w:bookmarkStart w:id="76" w:name="_Ref90500609"/>
      <w:r w:rsidRPr="002F10A6">
        <w:rPr>
          <w:color w:val="000000" w:themeColor="text1"/>
          <w:lang w:val="fr-FR"/>
        </w:rPr>
        <w:t xml:space="preserve">Hernández-Muñoz, J. M., Vercher, J. B., Galache, L. M., Gómez, M. P., &amp; Pettersson, J. 2011. </w:t>
      </w:r>
      <w:r w:rsidRPr="002F10A6">
        <w:rPr>
          <w:i/>
          <w:iCs/>
          <w:color w:val="000000" w:themeColor="text1"/>
        </w:rPr>
        <w:t>Smart Cities at the Forefront of the Future Internet</w:t>
      </w:r>
      <w:r w:rsidRPr="002F10A6">
        <w:rPr>
          <w:color w:val="000000" w:themeColor="text1"/>
        </w:rPr>
        <w:t>.</w:t>
      </w:r>
      <w:bookmarkEnd w:id="76"/>
    </w:p>
    <w:p w14:paraId="1842D52C" w14:textId="77777777" w:rsidR="00C63506" w:rsidRPr="002F10A6" w:rsidRDefault="00C63506" w:rsidP="00C63506">
      <w:pPr>
        <w:numPr>
          <w:ilvl w:val="0"/>
          <w:numId w:val="24"/>
        </w:numPr>
        <w:spacing w:before="120"/>
        <w:rPr>
          <w:color w:val="000000" w:themeColor="text1"/>
        </w:rPr>
      </w:pPr>
      <w:bookmarkStart w:id="77" w:name="_Ref90502261"/>
      <w:r w:rsidRPr="002F10A6">
        <w:rPr>
          <w:color w:val="000000" w:themeColor="text1"/>
        </w:rPr>
        <w:t xml:space="preserve">ITU-T Focus Group on Smart Sustainable Cities, </w:t>
      </w:r>
      <w:r w:rsidRPr="002F10A6">
        <w:rPr>
          <w:i/>
          <w:iCs/>
          <w:color w:val="000000" w:themeColor="text1"/>
        </w:rPr>
        <w:t>An overview of smart sustainable cities and the role of information and communication technologies</w:t>
      </w:r>
      <w:r w:rsidRPr="002F10A6">
        <w:rPr>
          <w:color w:val="000000" w:themeColor="text1"/>
        </w:rPr>
        <w:t>, Focus Group Technical Report, ITU 2014.</w:t>
      </w:r>
      <w:bookmarkEnd w:id="77"/>
    </w:p>
    <w:p w14:paraId="56F8B513" w14:textId="77777777" w:rsidR="00C63506" w:rsidRPr="002F10A6" w:rsidRDefault="00C63506" w:rsidP="00C63506">
      <w:pPr>
        <w:numPr>
          <w:ilvl w:val="0"/>
          <w:numId w:val="24"/>
        </w:numPr>
        <w:spacing w:before="120"/>
        <w:rPr>
          <w:color w:val="000000" w:themeColor="text1"/>
        </w:rPr>
      </w:pPr>
      <w:bookmarkStart w:id="78" w:name="_Ref90538626"/>
      <w:r w:rsidRPr="002F10A6">
        <w:rPr>
          <w:color w:val="000000" w:themeColor="text1"/>
        </w:rPr>
        <w:t>Dameri R, Rosenthal</w:t>
      </w:r>
      <w:r w:rsidRPr="002F10A6">
        <w:rPr>
          <w:rFonts w:ascii="Cambria Math" w:hAnsi="Cambria Math" w:cs="Cambria Math"/>
          <w:color w:val="000000" w:themeColor="text1"/>
        </w:rPr>
        <w:t>‐</w:t>
      </w:r>
      <w:r w:rsidRPr="002F10A6">
        <w:rPr>
          <w:color w:val="000000" w:themeColor="text1"/>
        </w:rPr>
        <w:t>Sabroux C. Smart City—How to Create Public and Economic Value with High Technology in Urban Space. Springer International Publishing, New York, NY; 2014.</w:t>
      </w:r>
      <w:bookmarkEnd w:id="78"/>
    </w:p>
    <w:p w14:paraId="1E478DAB" w14:textId="77777777" w:rsidR="00C63506" w:rsidRPr="002F10A6" w:rsidRDefault="00C63506" w:rsidP="00C63506">
      <w:pPr>
        <w:numPr>
          <w:ilvl w:val="0"/>
          <w:numId w:val="24"/>
        </w:numPr>
        <w:spacing w:before="120"/>
        <w:rPr>
          <w:color w:val="000000" w:themeColor="text1"/>
        </w:rPr>
      </w:pPr>
      <w:bookmarkStart w:id="79" w:name="_Ref84365716"/>
      <w:r w:rsidRPr="002F10A6">
        <w:rPr>
          <w:color w:val="000000" w:themeColor="text1"/>
          <w:szCs w:val="26"/>
        </w:rPr>
        <w:t>Katharine S. Willis and Alessandro Aurigi, Digital and Smart Cities (London and New York: Routledge, 2018) at 15-16.</w:t>
      </w:r>
      <w:bookmarkEnd w:id="79"/>
    </w:p>
    <w:p w14:paraId="3A12A4F3" w14:textId="77777777" w:rsidR="00C63506" w:rsidRPr="002F10A6" w:rsidRDefault="00C63506" w:rsidP="00C63506">
      <w:pPr>
        <w:numPr>
          <w:ilvl w:val="0"/>
          <w:numId w:val="24"/>
        </w:numPr>
        <w:spacing w:before="120"/>
        <w:rPr>
          <w:color w:val="000000" w:themeColor="text1"/>
        </w:rPr>
      </w:pPr>
      <w:bookmarkStart w:id="80" w:name="_Ref85796469"/>
      <w:r w:rsidRPr="002F10A6">
        <w:rPr>
          <w:color w:val="000000" w:themeColor="text1"/>
        </w:rPr>
        <w:t xml:space="preserve">ITU-T Focus Group on Smart Sustainable Cities, </w:t>
      </w:r>
      <w:r w:rsidRPr="002F10A6">
        <w:rPr>
          <w:i/>
          <w:iCs/>
          <w:color w:val="000000" w:themeColor="text1"/>
        </w:rPr>
        <w:t>Standardization roadmap for smart sustainable cities</w:t>
      </w:r>
      <w:r w:rsidRPr="002F10A6">
        <w:rPr>
          <w:color w:val="000000" w:themeColor="text1"/>
        </w:rPr>
        <w:t>, ITU-T 03/2015.</w:t>
      </w:r>
      <w:bookmarkEnd w:id="80"/>
    </w:p>
    <w:p w14:paraId="784ED138" w14:textId="1158B2AD" w:rsidR="00C63506" w:rsidRPr="002F10A6" w:rsidRDefault="00C63506" w:rsidP="00C63506">
      <w:pPr>
        <w:numPr>
          <w:ilvl w:val="0"/>
          <w:numId w:val="24"/>
        </w:numPr>
        <w:spacing w:before="120"/>
        <w:rPr>
          <w:color w:val="000000" w:themeColor="text1"/>
        </w:rPr>
      </w:pPr>
      <w:bookmarkStart w:id="81" w:name="_Ref84365751"/>
      <w:r w:rsidRPr="002F10A6">
        <w:rPr>
          <w:color w:val="000000" w:themeColor="text1"/>
          <w:szCs w:val="26"/>
        </w:rPr>
        <w:t xml:space="preserve">“A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environmental as well as cultural aspects" (Recommendation ITU-T Y.4900) </w:t>
      </w:r>
      <w:hyperlink r:id="rId21" w:history="1">
        <w:r w:rsidRPr="002F10A6">
          <w:rPr>
            <w:rStyle w:val="Hyperlink"/>
            <w:color w:val="000000" w:themeColor="text1"/>
            <w:szCs w:val="26"/>
          </w:rPr>
          <w:t>https://www.itu.int/en/ITU-T/ssc/Pages/info-ssc.aspx</w:t>
        </w:r>
      </w:hyperlink>
      <w:r w:rsidRPr="002F10A6">
        <w:rPr>
          <w:color w:val="000000" w:themeColor="text1"/>
          <w:szCs w:val="26"/>
        </w:rPr>
        <w:t>.</w:t>
      </w:r>
      <w:bookmarkEnd w:id="81"/>
    </w:p>
    <w:p w14:paraId="02BD5479" w14:textId="1B458B75" w:rsidR="00C63506" w:rsidRPr="002F10A6" w:rsidRDefault="00C63506" w:rsidP="00C63506">
      <w:pPr>
        <w:numPr>
          <w:ilvl w:val="0"/>
          <w:numId w:val="24"/>
        </w:numPr>
        <w:spacing w:before="120"/>
        <w:rPr>
          <w:color w:val="000000" w:themeColor="text1"/>
        </w:rPr>
      </w:pPr>
      <w:bookmarkStart w:id="82" w:name="_Ref88593892"/>
      <w:r w:rsidRPr="002F10A6">
        <w:rPr>
          <w:color w:val="000000" w:themeColor="text1"/>
        </w:rPr>
        <w:t xml:space="preserve">Normalini M. D. Kassim, Jasmine Ai Leen Yeap, Saravanan Nathan, Nor Hazlina Hashim, and T. Ramayah, </w:t>
      </w:r>
      <w:r w:rsidRPr="002F10A6">
        <w:rPr>
          <w:i/>
          <w:iCs/>
          <w:color w:val="000000" w:themeColor="text1"/>
        </w:rPr>
        <w:t>A Conceptual Paper of the Smart City and Smart Community</w:t>
      </w:r>
      <w:r w:rsidRPr="002F10A6">
        <w:rPr>
          <w:color w:val="000000" w:themeColor="text1"/>
        </w:rPr>
        <w:t xml:space="preserve">, © Springer Nature Switzerland AG 2019. </w:t>
      </w:r>
      <w:hyperlink r:id="rId22" w:history="1">
        <w:r w:rsidRPr="002F10A6">
          <w:rPr>
            <w:rStyle w:val="Hyperlink"/>
            <w:color w:val="000000" w:themeColor="text1"/>
          </w:rPr>
          <w:t>https://doi.org/10.1007/978-3-030-18565-7 4</w:t>
        </w:r>
      </w:hyperlink>
      <w:r w:rsidRPr="002F10A6">
        <w:rPr>
          <w:color w:val="000000" w:themeColor="text1"/>
        </w:rPr>
        <w:t>.</w:t>
      </w:r>
      <w:bookmarkEnd w:id="82"/>
    </w:p>
    <w:p w14:paraId="345E54A3" w14:textId="77777777" w:rsidR="00C63506" w:rsidRPr="002F10A6" w:rsidRDefault="00C63506" w:rsidP="00C63506">
      <w:pPr>
        <w:numPr>
          <w:ilvl w:val="0"/>
          <w:numId w:val="24"/>
        </w:numPr>
        <w:spacing w:before="120"/>
        <w:rPr>
          <w:color w:val="000000" w:themeColor="text1"/>
        </w:rPr>
      </w:pPr>
      <w:bookmarkStart w:id="83" w:name="_Ref88593389"/>
      <w:r w:rsidRPr="002F10A6">
        <w:rPr>
          <w:color w:val="000000" w:themeColor="text1"/>
        </w:rPr>
        <w:t xml:space="preserve">Albino, V., Berardi, U., &amp; Dangelico, R. M. (2015). </w:t>
      </w:r>
      <w:r w:rsidRPr="002F10A6">
        <w:rPr>
          <w:i/>
          <w:iCs/>
          <w:color w:val="000000" w:themeColor="text1"/>
        </w:rPr>
        <w:t>Smart cities: Definitions, dimensions, performance, and initiatives</w:t>
      </w:r>
      <w:r w:rsidRPr="002F10A6">
        <w:rPr>
          <w:color w:val="000000" w:themeColor="text1"/>
        </w:rPr>
        <w:t>. Journal of Urban Technology, 22(1), 3–21.</w:t>
      </w:r>
      <w:bookmarkEnd w:id="83"/>
    </w:p>
    <w:p w14:paraId="21E1D147" w14:textId="77777777" w:rsidR="00C63506" w:rsidRPr="002F10A6" w:rsidRDefault="00C63506" w:rsidP="00C63506">
      <w:pPr>
        <w:numPr>
          <w:ilvl w:val="0"/>
          <w:numId w:val="24"/>
        </w:numPr>
        <w:spacing w:before="120"/>
        <w:rPr>
          <w:color w:val="000000" w:themeColor="text1"/>
        </w:rPr>
      </w:pPr>
      <w:bookmarkStart w:id="84" w:name="_Ref84429919"/>
      <w:r w:rsidRPr="002F10A6">
        <w:rPr>
          <w:color w:val="000000" w:themeColor="text1"/>
        </w:rPr>
        <w:t xml:space="preserve">Stratigea Anastasia, </w:t>
      </w:r>
      <w:r w:rsidRPr="002F10A6">
        <w:rPr>
          <w:i/>
          <w:iCs/>
          <w:color w:val="000000" w:themeColor="text1"/>
        </w:rPr>
        <w:t>The concept of smart cities towards community development</w:t>
      </w:r>
      <w:r w:rsidRPr="002F10A6">
        <w:rPr>
          <w:color w:val="000000" w:themeColor="text1"/>
        </w:rPr>
        <w:t>, NETCOM, vol. 26 (2012), n° 3-4, pp. 375-388.</w:t>
      </w:r>
      <w:bookmarkEnd w:id="84"/>
    </w:p>
    <w:p w14:paraId="6F265606" w14:textId="77777777" w:rsidR="00C63506" w:rsidRPr="002F10A6" w:rsidRDefault="00C63506" w:rsidP="00C63506">
      <w:pPr>
        <w:numPr>
          <w:ilvl w:val="0"/>
          <w:numId w:val="24"/>
        </w:numPr>
        <w:spacing w:before="120"/>
        <w:rPr>
          <w:color w:val="000000" w:themeColor="text1"/>
        </w:rPr>
      </w:pPr>
      <w:bookmarkStart w:id="85" w:name="_Ref84326227"/>
      <w:r w:rsidRPr="002F10A6">
        <w:rPr>
          <w:color w:val="000000" w:themeColor="text1"/>
          <w:spacing w:val="-15"/>
          <w:szCs w:val="26"/>
        </w:rPr>
        <w:t>UNESCO (1980), Communication and Society Today and Tomorrow - Many Voices One World, Report by the International Commission for the Study of Communication Problems, UNESCO, isbn: 0 92-3-101802-7.</w:t>
      </w:r>
      <w:bookmarkEnd w:id="85"/>
    </w:p>
    <w:p w14:paraId="2CBF1E17" w14:textId="77777777" w:rsidR="00C63506" w:rsidRPr="002F10A6" w:rsidRDefault="00C63506" w:rsidP="00C63506">
      <w:pPr>
        <w:numPr>
          <w:ilvl w:val="0"/>
          <w:numId w:val="24"/>
        </w:numPr>
        <w:spacing w:before="120"/>
        <w:rPr>
          <w:color w:val="000000" w:themeColor="text1"/>
        </w:rPr>
      </w:pPr>
      <w:bookmarkStart w:id="86" w:name="_Ref84326230"/>
      <w:r w:rsidRPr="002F10A6">
        <w:rPr>
          <w:color w:val="000000" w:themeColor="text1"/>
          <w:spacing w:val="-15"/>
          <w:szCs w:val="26"/>
        </w:rPr>
        <w:t>LEE C. (1989), Community development as a process, University of Missouri Press, Colum-bia, Second Paperback Printing.</w:t>
      </w:r>
      <w:bookmarkEnd w:id="86"/>
    </w:p>
    <w:p w14:paraId="3AF22036" w14:textId="6A090B41" w:rsidR="00C63506" w:rsidRPr="002F10A6" w:rsidRDefault="00C63506" w:rsidP="00C63506">
      <w:pPr>
        <w:numPr>
          <w:ilvl w:val="0"/>
          <w:numId w:val="24"/>
        </w:numPr>
        <w:spacing w:before="120"/>
        <w:rPr>
          <w:color w:val="000000" w:themeColor="text1"/>
        </w:rPr>
      </w:pPr>
      <w:bookmarkStart w:id="87" w:name="_Ref88750007"/>
      <w:r w:rsidRPr="002F10A6">
        <w:rPr>
          <w:color w:val="000000" w:themeColor="text1"/>
        </w:rPr>
        <w:t>ictvietnam.vn</w:t>
      </w:r>
      <w:r w:rsidRPr="002F10A6">
        <w:rPr>
          <w:color w:val="000000" w:themeColor="text1"/>
          <w:lang w:val="vi-VN"/>
        </w:rPr>
        <w:t xml:space="preserve">, </w:t>
      </w:r>
      <w:r w:rsidRPr="002F10A6">
        <w:rPr>
          <w:i/>
          <w:iCs/>
          <w:color w:val="000000" w:themeColor="text1"/>
          <w:lang w:val="vi-VN"/>
        </w:rPr>
        <w:t xml:space="preserve">Triển khai đô thị thông minh tại Việt Nam đến hết năm 2020: </w:t>
      </w:r>
      <w:r w:rsidRPr="002F10A6">
        <w:rPr>
          <w:i/>
          <w:iCs/>
          <w:color w:val="000000" w:themeColor="text1"/>
          <w:lang w:val="vi-VN"/>
        </w:rPr>
        <w:lastRenderedPageBreak/>
        <w:t>Thực trạng và những bất cập</w:t>
      </w:r>
      <w:r w:rsidRPr="002F10A6">
        <w:rPr>
          <w:color w:val="000000" w:themeColor="text1"/>
          <w:lang w:val="vi-VN"/>
        </w:rPr>
        <w:t xml:space="preserve">, </w:t>
      </w:r>
      <w:hyperlink r:id="rId23" w:history="1">
        <w:r w:rsidRPr="002F10A6">
          <w:rPr>
            <w:rStyle w:val="Hyperlink"/>
            <w:color w:val="000000" w:themeColor="text1"/>
            <w:lang w:val="vi-VN"/>
          </w:rPr>
          <w:t>https://namdinh.gov.vn/portal/Pages/2021-4-16/Trien-khai-do-thi-thong-minh-tai-Viet-Nam-den-het-h41o35.aspx</w:t>
        </w:r>
      </w:hyperlink>
      <w:r w:rsidRPr="002F10A6">
        <w:rPr>
          <w:color w:val="000000" w:themeColor="text1"/>
          <w:lang w:val="vi-VN"/>
        </w:rPr>
        <w:t>.</w:t>
      </w:r>
      <w:bookmarkEnd w:id="87"/>
    </w:p>
    <w:p w14:paraId="75CA98DF" w14:textId="75FD4C5D" w:rsidR="00C63506" w:rsidRPr="002F10A6" w:rsidRDefault="00C63506" w:rsidP="00C63506">
      <w:pPr>
        <w:numPr>
          <w:ilvl w:val="0"/>
          <w:numId w:val="24"/>
        </w:numPr>
        <w:spacing w:before="120"/>
        <w:rPr>
          <w:color w:val="000000" w:themeColor="text1"/>
        </w:rPr>
      </w:pPr>
      <w:bookmarkStart w:id="88" w:name="_Ref91536860"/>
      <w:r w:rsidRPr="002F10A6">
        <w:rPr>
          <w:color w:val="000000" w:themeColor="text1"/>
        </w:rPr>
        <w:t xml:space="preserve">Tiến Long, </w:t>
      </w:r>
      <w:r w:rsidRPr="002F10A6">
        <w:rPr>
          <w:i/>
          <w:iCs/>
          <w:color w:val="000000" w:themeColor="text1"/>
        </w:rPr>
        <w:t>Phát triển đô thị thông minh tại Việt Nam</w:t>
      </w:r>
      <w:r w:rsidRPr="002F10A6">
        <w:rPr>
          <w:color w:val="000000" w:themeColor="text1"/>
        </w:rPr>
        <w:t xml:space="preserve">, Tổng cục Thống kê, Bộ Kế hoạch và Đầu tư – ISSN 2734 -9144, </w:t>
      </w:r>
      <w:hyperlink r:id="rId24" w:history="1">
        <w:r w:rsidRPr="002F10A6">
          <w:rPr>
            <w:rStyle w:val="Hyperlink"/>
            <w:color w:val="000000" w:themeColor="text1"/>
          </w:rPr>
          <w:t>http://consosukien.vn/phat-trien-do-thi-thong-minh-tai-viet-nam.htm</w:t>
        </w:r>
      </w:hyperlink>
      <w:r w:rsidRPr="002F10A6">
        <w:rPr>
          <w:color w:val="000000" w:themeColor="text1"/>
        </w:rPr>
        <w:t>.</w:t>
      </w:r>
      <w:bookmarkEnd w:id="88"/>
    </w:p>
    <w:p w14:paraId="78579A5F" w14:textId="4872E8B2" w:rsidR="00C63506" w:rsidRPr="002F10A6" w:rsidRDefault="00C63506" w:rsidP="00C63506">
      <w:pPr>
        <w:numPr>
          <w:ilvl w:val="0"/>
          <w:numId w:val="24"/>
        </w:numPr>
        <w:spacing w:before="120"/>
        <w:rPr>
          <w:color w:val="000000" w:themeColor="text1"/>
        </w:rPr>
      </w:pPr>
      <w:bookmarkStart w:id="89" w:name="_Ref91579547"/>
      <w:r w:rsidRPr="002F10A6">
        <w:rPr>
          <w:color w:val="000000" w:themeColor="text1"/>
        </w:rPr>
        <w:t xml:space="preserve">ictvietnam.vn, </w:t>
      </w:r>
      <w:r w:rsidRPr="002F10A6">
        <w:rPr>
          <w:i/>
          <w:iCs/>
          <w:color w:val="000000" w:themeColor="text1"/>
        </w:rPr>
        <w:t>Triển khai đô thị thông minh tại Việt Nam đến hết năm 2020: Thực trạng và những bất cập</w:t>
      </w:r>
      <w:r w:rsidRPr="002F10A6">
        <w:rPr>
          <w:color w:val="000000" w:themeColor="text1"/>
        </w:rPr>
        <w:t xml:space="preserve">, </w:t>
      </w:r>
      <w:hyperlink r:id="rId25" w:history="1">
        <w:r w:rsidRPr="002F10A6">
          <w:rPr>
            <w:rStyle w:val="Hyperlink"/>
            <w:color w:val="000000" w:themeColor="text1"/>
          </w:rPr>
          <w:t>https://namdinh.gov.vn/portal/Pages/2021-4-16/Trien-khai-do-thi-thong-minh-tai-Viet-Nam-den-het-h41o35.aspx</w:t>
        </w:r>
      </w:hyperlink>
      <w:r w:rsidRPr="002F10A6">
        <w:rPr>
          <w:color w:val="000000" w:themeColor="text1"/>
        </w:rPr>
        <w:t>.</w:t>
      </w:r>
      <w:bookmarkEnd w:id="89"/>
    </w:p>
    <w:p w14:paraId="53CA15FD" w14:textId="283E8140" w:rsidR="00C63506" w:rsidRPr="002F10A6" w:rsidRDefault="00C63506" w:rsidP="00C63506">
      <w:pPr>
        <w:numPr>
          <w:ilvl w:val="0"/>
          <w:numId w:val="24"/>
        </w:numPr>
        <w:spacing w:before="120"/>
        <w:rPr>
          <w:color w:val="000000" w:themeColor="text1"/>
        </w:rPr>
      </w:pPr>
      <w:bookmarkStart w:id="90" w:name="_Ref91580311"/>
      <w:r w:rsidRPr="002F10A6">
        <w:rPr>
          <w:color w:val="000000" w:themeColor="text1"/>
        </w:rPr>
        <w:t xml:space="preserve">Đỗ Phong, </w:t>
      </w:r>
      <w:r w:rsidRPr="002F10A6">
        <w:rPr>
          <w:i/>
          <w:iCs/>
          <w:color w:val="000000" w:themeColor="text1"/>
        </w:rPr>
        <w:t>Đã có 41 tỉnh thành phố triển khai xây dựng đề án phát triển đô thị thông minh, VNEconomy</w:t>
      </w:r>
      <w:r w:rsidRPr="002F10A6">
        <w:rPr>
          <w:color w:val="000000" w:themeColor="text1"/>
        </w:rPr>
        <w:t xml:space="preserve">, </w:t>
      </w:r>
      <w:hyperlink r:id="rId26" w:history="1">
        <w:r w:rsidRPr="002F10A6">
          <w:rPr>
            <w:rStyle w:val="Hyperlink"/>
            <w:color w:val="000000" w:themeColor="text1"/>
          </w:rPr>
          <w:t>https://vneconomy.vn/da-co-41-tinh-thanh-pho-trien-khai-xay-dung-de-an-phat-trien-do-thi-thong-minh.htm</w:t>
        </w:r>
      </w:hyperlink>
      <w:r w:rsidRPr="002F10A6">
        <w:rPr>
          <w:color w:val="000000" w:themeColor="text1"/>
        </w:rPr>
        <w:t>.</w:t>
      </w:r>
      <w:bookmarkEnd w:id="90"/>
    </w:p>
    <w:p w14:paraId="0ABA5EE9" w14:textId="406B06C6" w:rsidR="00C63506" w:rsidRPr="002F10A6" w:rsidRDefault="00C63506" w:rsidP="00C63506">
      <w:pPr>
        <w:numPr>
          <w:ilvl w:val="0"/>
          <w:numId w:val="24"/>
        </w:numPr>
        <w:spacing w:before="120"/>
        <w:rPr>
          <w:color w:val="000000" w:themeColor="text1"/>
        </w:rPr>
      </w:pPr>
      <w:bookmarkStart w:id="91" w:name="_Ref90595340"/>
      <w:r w:rsidRPr="002F10A6">
        <w:rPr>
          <w:color w:val="000000" w:themeColor="text1"/>
        </w:rPr>
        <w:t xml:space="preserve">Phan Hoàng Nam, </w:t>
      </w:r>
      <w:r w:rsidRPr="002F10A6">
        <w:rPr>
          <w:i/>
          <w:iCs/>
          <w:color w:val="000000" w:themeColor="text1"/>
        </w:rPr>
        <w:t>Hạ tầng kỹ thuật, “hồn cốt” của đô thị thông minh</w:t>
      </w:r>
      <w:r w:rsidRPr="002F10A6">
        <w:rPr>
          <w:color w:val="000000" w:themeColor="text1"/>
        </w:rPr>
        <w:t xml:space="preserve">, Nguồn: Báo ĐT BĐS, </w:t>
      </w:r>
      <w:hyperlink r:id="rId27" w:history="1">
        <w:r w:rsidRPr="002F10A6">
          <w:rPr>
            <w:rStyle w:val="Hyperlink"/>
            <w:color w:val="000000" w:themeColor="text1"/>
          </w:rPr>
          <w:t>http://cauduongbkdn.dut.udn.vn/vn/ha-tang-ky-thuat-hon-cot-cua-do-thi-thong-minh/</w:t>
        </w:r>
      </w:hyperlink>
      <w:bookmarkEnd w:id="91"/>
    </w:p>
    <w:p w14:paraId="2AD7B583" w14:textId="5BB65F5B" w:rsidR="00C63506" w:rsidRPr="002F10A6" w:rsidRDefault="00C63506" w:rsidP="00C63506">
      <w:pPr>
        <w:numPr>
          <w:ilvl w:val="0"/>
          <w:numId w:val="24"/>
        </w:numPr>
        <w:spacing w:before="120"/>
        <w:rPr>
          <w:color w:val="000000" w:themeColor="text1"/>
        </w:rPr>
      </w:pPr>
      <w:bookmarkStart w:id="92" w:name="_Ref90644492"/>
      <w:r w:rsidRPr="002F10A6">
        <w:rPr>
          <w:color w:val="000000" w:themeColor="text1"/>
        </w:rPr>
        <w:t xml:space="preserve">Bùi Hồng Hiếu, </w:t>
      </w:r>
      <w:r w:rsidRPr="002F10A6">
        <w:rPr>
          <w:i/>
          <w:iCs/>
          <w:color w:val="000000" w:themeColor="text1"/>
        </w:rPr>
        <w:t>Cơ sở hạ tầng và cảm biến cho thành phố thông minh trong tương lai</w:t>
      </w:r>
      <w:r w:rsidRPr="002F10A6">
        <w:rPr>
          <w:color w:val="000000" w:themeColor="text1"/>
        </w:rPr>
        <w:t xml:space="preserve">, </w:t>
      </w:r>
      <w:hyperlink r:id="rId28" w:history="1">
        <w:r w:rsidRPr="002F10A6">
          <w:rPr>
            <w:rStyle w:val="Hyperlink"/>
            <w:color w:val="000000" w:themeColor="text1"/>
          </w:rPr>
          <w:t>https://aita.gov.vn/co-so-ha-tang-va-cam-bien-cho-thanh-pho-thong-minh-trong-tuong-lai</w:t>
        </w:r>
      </w:hyperlink>
      <w:r w:rsidRPr="002F10A6">
        <w:rPr>
          <w:color w:val="000000" w:themeColor="text1"/>
        </w:rPr>
        <w:t>.</w:t>
      </w:r>
      <w:bookmarkEnd w:id="92"/>
    </w:p>
    <w:p w14:paraId="305B2427" w14:textId="77777777" w:rsidR="00C63506" w:rsidRPr="002F10A6" w:rsidRDefault="00C63506" w:rsidP="00C63506">
      <w:pPr>
        <w:numPr>
          <w:ilvl w:val="0"/>
          <w:numId w:val="24"/>
        </w:numPr>
        <w:spacing w:before="120"/>
        <w:rPr>
          <w:color w:val="000000" w:themeColor="text1"/>
        </w:rPr>
      </w:pPr>
      <w:bookmarkStart w:id="93" w:name="_Ref90625607"/>
      <w:r w:rsidRPr="002F10A6">
        <w:rPr>
          <w:color w:val="000000" w:themeColor="text1"/>
        </w:rPr>
        <w:t xml:space="preserve">Batty, M., and et. al., (2012), </w:t>
      </w:r>
      <w:r w:rsidRPr="002F10A6">
        <w:rPr>
          <w:i/>
          <w:iCs/>
          <w:color w:val="000000" w:themeColor="text1"/>
        </w:rPr>
        <w:t>Smart cities of the future</w:t>
      </w:r>
      <w:r w:rsidRPr="002F10A6">
        <w:rPr>
          <w:color w:val="000000" w:themeColor="text1"/>
        </w:rPr>
        <w:t>, The European Physical Journal, 214, 481-518. doi: 10.1140/epjst/e2012-01703-3.</w:t>
      </w:r>
      <w:bookmarkEnd w:id="93"/>
    </w:p>
    <w:p w14:paraId="3386C389" w14:textId="6A9AFFF0" w:rsidR="00C63506" w:rsidRPr="002F10A6" w:rsidRDefault="00677DF3" w:rsidP="00C63506">
      <w:pPr>
        <w:numPr>
          <w:ilvl w:val="0"/>
          <w:numId w:val="24"/>
        </w:numPr>
        <w:spacing w:before="120"/>
        <w:rPr>
          <w:color w:val="000000" w:themeColor="text1"/>
        </w:rPr>
      </w:pPr>
      <w:hyperlink r:id="rId29" w:history="1">
        <w:bookmarkStart w:id="94" w:name="_Ref90626107"/>
        <w:r w:rsidR="00C63506" w:rsidRPr="002F10A6">
          <w:rPr>
            <w:rStyle w:val="Hyperlink"/>
            <w:color w:val="000000" w:themeColor="text1"/>
          </w:rPr>
          <w:t>https://vnetwork.vn/vi/news/thong-ke-tinh-hinh-internet-viet-nam-nam-2021</w:t>
        </w:r>
        <w:bookmarkEnd w:id="94"/>
      </w:hyperlink>
    </w:p>
    <w:p w14:paraId="540830AA" w14:textId="22488E3A" w:rsidR="00C63506" w:rsidRPr="002F10A6" w:rsidRDefault="00677DF3" w:rsidP="00C63506">
      <w:pPr>
        <w:numPr>
          <w:ilvl w:val="0"/>
          <w:numId w:val="24"/>
        </w:numPr>
        <w:spacing w:before="120"/>
        <w:rPr>
          <w:color w:val="000000" w:themeColor="text1"/>
        </w:rPr>
      </w:pPr>
      <w:hyperlink r:id="rId30" w:history="1">
        <w:bookmarkStart w:id="95" w:name="_Ref90625924"/>
        <w:r w:rsidR="00C63506" w:rsidRPr="002F10A6">
          <w:rPr>
            <w:rStyle w:val="Hyperlink"/>
            <w:color w:val="000000" w:themeColor="text1"/>
          </w:rPr>
          <w:t>https://vov.vn/cong-nghe/sanh-dieu/luong-nguoi-dung-smartphone-o-viet-nam-dung-trong-top-10-toan-cau-863220.vov</w:t>
        </w:r>
        <w:bookmarkEnd w:id="95"/>
      </w:hyperlink>
    </w:p>
    <w:p w14:paraId="593FD80D" w14:textId="77777777" w:rsidR="00C63506" w:rsidRPr="002F10A6" w:rsidRDefault="00C63506" w:rsidP="00C63506">
      <w:pPr>
        <w:numPr>
          <w:ilvl w:val="0"/>
          <w:numId w:val="24"/>
        </w:numPr>
        <w:spacing w:before="120"/>
        <w:rPr>
          <w:color w:val="000000" w:themeColor="text1"/>
        </w:rPr>
      </w:pPr>
      <w:bookmarkStart w:id="96" w:name="_Ref90634360"/>
      <w:r w:rsidRPr="002F10A6">
        <w:rPr>
          <w:color w:val="000000" w:themeColor="text1"/>
        </w:rPr>
        <w:t xml:space="preserve">de Filippi, F., Coscia, C., &amp; Guido, R. (2019). </w:t>
      </w:r>
      <w:r w:rsidRPr="002F10A6">
        <w:rPr>
          <w:i/>
          <w:iCs/>
          <w:color w:val="000000" w:themeColor="text1"/>
        </w:rPr>
        <w:t>From smart-cities to smart-communities: How can we evaluate the impacts of innovation and inclusive processes in urban context?</w:t>
      </w:r>
      <w:r w:rsidRPr="002F10A6">
        <w:rPr>
          <w:color w:val="000000" w:themeColor="text1"/>
        </w:rPr>
        <w:t>. International Journal of E-Planning Research, 8(2), 24–44.</w:t>
      </w:r>
      <w:bookmarkEnd w:id="96"/>
    </w:p>
    <w:p w14:paraId="015052F4" w14:textId="77777777" w:rsidR="00C63506" w:rsidRPr="002F10A6" w:rsidRDefault="00C63506" w:rsidP="00C63506">
      <w:pPr>
        <w:numPr>
          <w:ilvl w:val="0"/>
          <w:numId w:val="24"/>
        </w:numPr>
        <w:spacing w:before="120"/>
        <w:rPr>
          <w:color w:val="000000" w:themeColor="text1"/>
        </w:rPr>
      </w:pPr>
      <w:bookmarkStart w:id="97" w:name="_Ref90634488"/>
      <w:r w:rsidRPr="002F10A6">
        <w:rPr>
          <w:color w:val="000000" w:themeColor="text1"/>
        </w:rPr>
        <w:t xml:space="preserve">Dijck, J.v., Poell, T., &amp; Waal, M.d. (2018). </w:t>
      </w:r>
      <w:r w:rsidRPr="002F10A6">
        <w:rPr>
          <w:i/>
          <w:iCs/>
          <w:color w:val="000000" w:themeColor="text1"/>
        </w:rPr>
        <w:t>The platform society</w:t>
      </w:r>
      <w:r w:rsidRPr="002F10A6">
        <w:rPr>
          <w:color w:val="000000" w:themeColor="text1"/>
        </w:rPr>
        <w:t>. Oxford: Oxford University Press.</w:t>
      </w:r>
      <w:bookmarkEnd w:id="97"/>
    </w:p>
    <w:p w14:paraId="018B0128" w14:textId="112CE941" w:rsidR="00C63506" w:rsidRPr="002F10A6" w:rsidRDefault="00C63506" w:rsidP="00C63506">
      <w:pPr>
        <w:numPr>
          <w:ilvl w:val="0"/>
          <w:numId w:val="24"/>
        </w:numPr>
        <w:spacing w:before="120"/>
        <w:rPr>
          <w:color w:val="000000" w:themeColor="text1"/>
        </w:rPr>
      </w:pPr>
      <w:bookmarkStart w:id="98" w:name="_Ref90635091"/>
      <w:r w:rsidRPr="002F10A6">
        <w:rPr>
          <w:color w:val="000000" w:themeColor="text1"/>
        </w:rPr>
        <w:t xml:space="preserve">Fernandez-Anez, V., Fernández-Güell, J. M., &amp; Giffinger, R. (2018). </w:t>
      </w:r>
      <w:r w:rsidRPr="002F10A6">
        <w:rPr>
          <w:i/>
          <w:iCs/>
          <w:color w:val="000000" w:themeColor="text1"/>
        </w:rPr>
        <w:t>Smart City implementation and discourses: An integrated conceptual model</w:t>
      </w:r>
      <w:r w:rsidRPr="002F10A6">
        <w:rPr>
          <w:color w:val="000000" w:themeColor="text1"/>
        </w:rPr>
        <w:t xml:space="preserve">. The case of Vienna. Cities, 78, 4–16. </w:t>
      </w:r>
      <w:hyperlink r:id="rId31" w:history="1">
        <w:r w:rsidRPr="002F10A6">
          <w:rPr>
            <w:rStyle w:val="Hyperlink"/>
            <w:color w:val="000000" w:themeColor="text1"/>
          </w:rPr>
          <w:t>https://doi.org/10.1016/j.cities.2017.12.004</w:t>
        </w:r>
      </w:hyperlink>
      <w:r w:rsidRPr="002F10A6">
        <w:rPr>
          <w:color w:val="000000" w:themeColor="text1"/>
        </w:rPr>
        <w:t>.</w:t>
      </w:r>
      <w:bookmarkEnd w:id="98"/>
    </w:p>
    <w:p w14:paraId="4CB81CF2" w14:textId="77777777" w:rsidR="00C63506" w:rsidRPr="002F10A6" w:rsidRDefault="00C63506" w:rsidP="00C63506">
      <w:pPr>
        <w:numPr>
          <w:ilvl w:val="0"/>
          <w:numId w:val="24"/>
        </w:numPr>
        <w:spacing w:before="120"/>
        <w:rPr>
          <w:rStyle w:val="Hyperlink"/>
          <w:color w:val="000000" w:themeColor="text1"/>
        </w:rPr>
      </w:pPr>
      <w:bookmarkStart w:id="99" w:name="_Ref88599739"/>
      <w:r w:rsidRPr="002F10A6">
        <w:rPr>
          <w:rStyle w:val="Hyperlink"/>
          <w:color w:val="000000" w:themeColor="text1"/>
        </w:rPr>
        <w:t xml:space="preserve">Gurstein, M. (2014). </w:t>
      </w:r>
      <w:r w:rsidRPr="002F10A6">
        <w:rPr>
          <w:rStyle w:val="Hyperlink"/>
          <w:i/>
          <w:iCs/>
          <w:color w:val="000000" w:themeColor="text1"/>
        </w:rPr>
        <w:t>Smart cities vs. smart communities: Empowering citizens not market economics</w:t>
      </w:r>
      <w:r w:rsidRPr="002F10A6">
        <w:rPr>
          <w:rStyle w:val="Hyperlink"/>
          <w:color w:val="000000" w:themeColor="text1"/>
        </w:rPr>
        <w:t>. The Journal of Community Informatics, 10(3).</w:t>
      </w:r>
      <w:bookmarkEnd w:id="99"/>
    </w:p>
    <w:p w14:paraId="4E3B44D8" w14:textId="77777777" w:rsidR="00C63506" w:rsidRPr="002F10A6" w:rsidRDefault="00C63506" w:rsidP="00C63506">
      <w:pPr>
        <w:numPr>
          <w:ilvl w:val="0"/>
          <w:numId w:val="24"/>
        </w:numPr>
        <w:spacing w:before="120"/>
        <w:rPr>
          <w:color w:val="000000" w:themeColor="text1"/>
        </w:rPr>
      </w:pPr>
      <w:bookmarkStart w:id="100" w:name="_Ref88594840"/>
      <w:r w:rsidRPr="002F10A6">
        <w:rPr>
          <w:color w:val="000000" w:themeColor="text1"/>
        </w:rPr>
        <w:t xml:space="preserve">Nam, T. &amp; Pardo, T.A., (2011, June). </w:t>
      </w:r>
      <w:r w:rsidRPr="002F10A6">
        <w:rPr>
          <w:i/>
          <w:iCs/>
          <w:color w:val="000000" w:themeColor="text1"/>
        </w:rPr>
        <w:t xml:space="preserve">Conceptualizing smart city with </w:t>
      </w:r>
      <w:r w:rsidRPr="002F10A6">
        <w:rPr>
          <w:i/>
          <w:iCs/>
          <w:color w:val="000000" w:themeColor="text1"/>
        </w:rPr>
        <w:lastRenderedPageBreak/>
        <w:t>dimensions of technology, people, and institutions</w:t>
      </w:r>
      <w:r w:rsidRPr="002F10A6">
        <w:rPr>
          <w:color w:val="000000" w:themeColor="text1"/>
        </w:rPr>
        <w:t>. In Proceedings of the 12th annual international digital government research conference: Digital government innovation in challenging times (pp. 282–291). ACM.</w:t>
      </w:r>
      <w:bookmarkEnd w:id="100"/>
    </w:p>
    <w:p w14:paraId="52CCE44A" w14:textId="77777777" w:rsidR="00C63506" w:rsidRPr="002F10A6" w:rsidRDefault="00C63506" w:rsidP="00C63506">
      <w:pPr>
        <w:numPr>
          <w:ilvl w:val="0"/>
          <w:numId w:val="24"/>
        </w:numPr>
        <w:spacing w:before="120"/>
        <w:rPr>
          <w:color w:val="000000" w:themeColor="text1"/>
        </w:rPr>
      </w:pPr>
      <w:bookmarkStart w:id="101" w:name="_Ref88595071"/>
      <w:r w:rsidRPr="002F10A6">
        <w:rPr>
          <w:color w:val="000000" w:themeColor="text1"/>
        </w:rPr>
        <w:t xml:space="preserve">Eger, J. M. (2005). </w:t>
      </w:r>
      <w:r w:rsidRPr="002F10A6">
        <w:rPr>
          <w:i/>
          <w:iCs/>
          <w:color w:val="000000" w:themeColor="text1"/>
        </w:rPr>
        <w:t>Smart communities, universities, and globalization: Educating the workforce for tomorrow’s economy</w:t>
      </w:r>
      <w:r w:rsidRPr="002F10A6">
        <w:rPr>
          <w:color w:val="000000" w:themeColor="text1"/>
        </w:rPr>
        <w:t>. Metropolitan Universities, 16(4), 28–38.</w:t>
      </w:r>
      <w:bookmarkEnd w:id="101"/>
    </w:p>
    <w:p w14:paraId="195ED236" w14:textId="77777777" w:rsidR="00C63506" w:rsidRPr="002F10A6" w:rsidRDefault="00C63506" w:rsidP="00C63506">
      <w:pPr>
        <w:numPr>
          <w:ilvl w:val="0"/>
          <w:numId w:val="24"/>
        </w:numPr>
        <w:spacing w:before="120"/>
        <w:rPr>
          <w:rStyle w:val="Hyperlink"/>
          <w:color w:val="000000" w:themeColor="text1"/>
        </w:rPr>
      </w:pPr>
      <w:bookmarkStart w:id="102" w:name="_Ref88600946"/>
      <w:r w:rsidRPr="002F10A6">
        <w:rPr>
          <w:rStyle w:val="Hyperlink"/>
          <w:color w:val="000000" w:themeColor="text1"/>
        </w:rPr>
        <w:t xml:space="preserve">Wongbumru, T., &amp; Dewancker, B. (2014). </w:t>
      </w:r>
      <w:r w:rsidRPr="002F10A6">
        <w:rPr>
          <w:rStyle w:val="Hyperlink"/>
          <w:i/>
          <w:iCs/>
          <w:color w:val="000000" w:themeColor="text1"/>
        </w:rPr>
        <w:t>Smart communities for future development: Lessons from Japan</w:t>
      </w:r>
      <w:r w:rsidRPr="002F10A6">
        <w:rPr>
          <w:rStyle w:val="Hyperlink"/>
          <w:color w:val="000000" w:themeColor="text1"/>
        </w:rPr>
        <w:t>. International Journal of Building, Urban, Interior and Landscape Technology, 3, 70–75.</w:t>
      </w:r>
      <w:bookmarkEnd w:id="102"/>
    </w:p>
    <w:p w14:paraId="65B32799" w14:textId="77777777" w:rsidR="00C63506" w:rsidRPr="002F10A6" w:rsidRDefault="00C63506" w:rsidP="00C63506">
      <w:pPr>
        <w:numPr>
          <w:ilvl w:val="0"/>
          <w:numId w:val="24"/>
        </w:numPr>
        <w:spacing w:before="120"/>
        <w:rPr>
          <w:rStyle w:val="Hyperlink"/>
          <w:color w:val="000000" w:themeColor="text1"/>
          <w:lang w:val="fr-FR"/>
        </w:rPr>
      </w:pPr>
      <w:bookmarkStart w:id="103" w:name="_Ref88601706"/>
      <w:r w:rsidRPr="002F10A6">
        <w:rPr>
          <w:rStyle w:val="Hyperlink"/>
          <w:color w:val="000000" w:themeColor="text1"/>
        </w:rPr>
        <w:t xml:space="preserve">Stratigea, A. (2012). </w:t>
      </w:r>
      <w:r w:rsidRPr="002F10A6">
        <w:rPr>
          <w:rStyle w:val="Hyperlink"/>
          <w:i/>
          <w:iCs/>
          <w:color w:val="000000" w:themeColor="text1"/>
        </w:rPr>
        <w:t xml:space="preserve">The concept of ‘smart cities’. </w:t>
      </w:r>
      <w:r w:rsidRPr="002F10A6">
        <w:rPr>
          <w:rStyle w:val="Hyperlink"/>
          <w:i/>
          <w:iCs/>
          <w:color w:val="000000" w:themeColor="text1"/>
          <w:lang w:val="fr-FR"/>
        </w:rPr>
        <w:t>Towards community development?</w:t>
      </w:r>
      <w:r w:rsidRPr="002F10A6">
        <w:rPr>
          <w:rStyle w:val="Hyperlink"/>
          <w:color w:val="000000" w:themeColor="text1"/>
          <w:lang w:val="fr-FR"/>
        </w:rPr>
        <w:t xml:space="preserve"> Netcom. Réseaux, Communication et Territoires, 26(3/4), 375–388.</w:t>
      </w:r>
      <w:bookmarkEnd w:id="103"/>
    </w:p>
    <w:p w14:paraId="25030B73" w14:textId="77777777" w:rsidR="00C63506" w:rsidRPr="002F10A6" w:rsidRDefault="00C63506" w:rsidP="00C63506">
      <w:pPr>
        <w:numPr>
          <w:ilvl w:val="0"/>
          <w:numId w:val="24"/>
        </w:numPr>
        <w:spacing w:before="120"/>
        <w:rPr>
          <w:rStyle w:val="Hyperlink"/>
          <w:color w:val="000000" w:themeColor="text1"/>
        </w:rPr>
      </w:pPr>
      <w:bookmarkStart w:id="104" w:name="_Ref88601931"/>
      <w:r w:rsidRPr="002F10A6">
        <w:rPr>
          <w:rStyle w:val="Hyperlink"/>
          <w:color w:val="000000" w:themeColor="text1"/>
        </w:rPr>
        <w:t xml:space="preserve">Hughes, C., &amp; Spray, R. (2002). </w:t>
      </w:r>
      <w:r w:rsidRPr="002F10A6">
        <w:rPr>
          <w:rStyle w:val="Hyperlink"/>
          <w:i/>
          <w:iCs/>
          <w:color w:val="000000" w:themeColor="text1"/>
        </w:rPr>
        <w:t>Smart communities and smart growth-maximising benefits for the corporation</w:t>
      </w:r>
      <w:r w:rsidRPr="002F10A6">
        <w:rPr>
          <w:rStyle w:val="Hyperlink"/>
          <w:color w:val="000000" w:themeColor="text1"/>
        </w:rPr>
        <w:t>. Journal of Corporate Real Estate, 4(3), 207–214.</w:t>
      </w:r>
      <w:bookmarkEnd w:id="104"/>
    </w:p>
    <w:p w14:paraId="00DAFFB7" w14:textId="77777777" w:rsidR="00C63506" w:rsidRPr="002F10A6" w:rsidRDefault="00C63506" w:rsidP="00C63506">
      <w:pPr>
        <w:numPr>
          <w:ilvl w:val="0"/>
          <w:numId w:val="24"/>
        </w:numPr>
        <w:spacing w:before="120"/>
        <w:rPr>
          <w:rStyle w:val="Hyperlink"/>
          <w:color w:val="000000" w:themeColor="text1"/>
        </w:rPr>
      </w:pPr>
      <w:bookmarkStart w:id="105" w:name="_Ref88602342"/>
      <w:r w:rsidRPr="002F10A6">
        <w:rPr>
          <w:rStyle w:val="Hyperlink"/>
          <w:color w:val="000000" w:themeColor="text1"/>
        </w:rPr>
        <w:t xml:space="preserve">Hollands, R. G. (2008). </w:t>
      </w:r>
      <w:r w:rsidRPr="002F10A6">
        <w:rPr>
          <w:rStyle w:val="Hyperlink"/>
          <w:i/>
          <w:iCs/>
          <w:color w:val="000000" w:themeColor="text1"/>
        </w:rPr>
        <w:t>Will the real smart city please stand up? Intelligent</w:t>
      </w:r>
      <w:r w:rsidRPr="002F10A6">
        <w:rPr>
          <w:rStyle w:val="Hyperlink"/>
          <w:color w:val="000000" w:themeColor="text1"/>
        </w:rPr>
        <w:t>, progressive or entrepreneurial? City, 12(3), 303–320.</w:t>
      </w:r>
      <w:bookmarkEnd w:id="105"/>
    </w:p>
    <w:p w14:paraId="6C90C726" w14:textId="40B893E0" w:rsidR="00C63506" w:rsidRPr="002F10A6" w:rsidRDefault="00C63506" w:rsidP="00C63506">
      <w:pPr>
        <w:numPr>
          <w:ilvl w:val="0"/>
          <w:numId w:val="24"/>
        </w:numPr>
        <w:spacing w:before="120"/>
        <w:rPr>
          <w:rStyle w:val="Hyperlink"/>
          <w:color w:val="000000" w:themeColor="text1"/>
        </w:rPr>
      </w:pPr>
      <w:bookmarkStart w:id="106" w:name="_Ref88602469"/>
      <w:r w:rsidRPr="002F10A6">
        <w:rPr>
          <w:rStyle w:val="Hyperlink"/>
          <w:color w:val="000000" w:themeColor="text1"/>
        </w:rPr>
        <w:t xml:space="preserve">Frost and Sullivan. (2014). Smart Cities – Frost &amp; Sullivan Value Proposition. Accessed May 12, 2018, from </w:t>
      </w:r>
      <w:hyperlink r:id="rId32" w:history="1">
        <w:r w:rsidRPr="002F10A6">
          <w:rPr>
            <w:rStyle w:val="Hyperlink"/>
            <w:color w:val="000000" w:themeColor="text1"/>
          </w:rPr>
          <w:t>https://ww2.frost.com/wp-content/uploads/2019/01/SmartCities.pdf</w:t>
        </w:r>
      </w:hyperlink>
      <w:bookmarkEnd w:id="106"/>
    </w:p>
    <w:p w14:paraId="0934FB70" w14:textId="77777777" w:rsidR="00C63506" w:rsidRPr="002F10A6" w:rsidRDefault="00C63506" w:rsidP="00C63506">
      <w:pPr>
        <w:numPr>
          <w:ilvl w:val="0"/>
          <w:numId w:val="24"/>
        </w:numPr>
        <w:spacing w:before="120"/>
        <w:rPr>
          <w:rStyle w:val="Hyperlink"/>
          <w:color w:val="000000" w:themeColor="text1"/>
        </w:rPr>
      </w:pPr>
      <w:bookmarkStart w:id="107" w:name="_Ref88602562"/>
      <w:r w:rsidRPr="002F10A6">
        <w:rPr>
          <w:rStyle w:val="Hyperlink"/>
          <w:color w:val="000000" w:themeColor="text1"/>
        </w:rPr>
        <w:t>Singh, S. 2014. Smart cities – A $1.5 trillion market opportunity. Forbes. Accessed February 14, 2018, from http://www.forbes.com/sites/sarwantsingh/2014/06/19/smart-cities-a-1-5-trillion-market-opportunity/#3b9495237ef9</w:t>
      </w:r>
      <w:bookmarkEnd w:id="13"/>
      <w:bookmarkEnd w:id="14"/>
      <w:bookmarkEnd w:id="53"/>
      <w:bookmarkEnd w:id="107"/>
    </w:p>
    <w:sectPr w:rsidR="00C63506" w:rsidRPr="002F10A6" w:rsidSect="00C63506">
      <w:pgSz w:w="11907" w:h="16840"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0FF82" w14:textId="77777777" w:rsidR="00677DF3" w:rsidRDefault="00677DF3" w:rsidP="009C05CC">
      <w:pPr>
        <w:spacing w:line="240" w:lineRule="auto"/>
      </w:pPr>
      <w:r>
        <w:separator/>
      </w:r>
    </w:p>
  </w:endnote>
  <w:endnote w:type="continuationSeparator" w:id="0">
    <w:p w14:paraId="2651C083" w14:textId="77777777" w:rsidR="00677DF3" w:rsidRDefault="00677DF3" w:rsidP="009C0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99072"/>
      <w:docPartObj>
        <w:docPartGallery w:val="Page Numbers (Bottom of Page)"/>
        <w:docPartUnique/>
      </w:docPartObj>
    </w:sdtPr>
    <w:sdtEndPr/>
    <w:sdtContent>
      <w:sdt>
        <w:sdtPr>
          <w:id w:val="-1769616900"/>
          <w:docPartObj>
            <w:docPartGallery w:val="Page Numbers (Top of Page)"/>
            <w:docPartUnique/>
          </w:docPartObj>
        </w:sdtPr>
        <w:sdtEndPr/>
        <w:sdtContent>
          <w:p w14:paraId="0B2588EB" w14:textId="23F625B8" w:rsidR="00BC4180" w:rsidRPr="00A758B2" w:rsidRDefault="00BC4180" w:rsidP="00A758B2">
            <w:pPr>
              <w:pStyle w:val="Footer"/>
            </w:pPr>
            <w:r w:rsidRPr="00A758B2">
              <w:rPr>
                <w:sz w:val="20"/>
                <w:szCs w:val="20"/>
              </w:rPr>
              <w:t>VIỆN KHOA HỌC KỸ THUẬT BƯU ĐIỆN (RIPT)</w:t>
            </w:r>
            <w:r w:rsidRPr="00A758B2">
              <w:tab/>
            </w:r>
            <w:r w:rsidR="00A83F99" w:rsidRPr="00A758B2">
              <w:t xml:space="preserve">                          </w:t>
            </w:r>
            <w:r w:rsidRPr="00A758B2">
              <w:t xml:space="preserve">Trang </w:t>
            </w:r>
            <w:r w:rsidRPr="00A758B2">
              <w:rPr>
                <w:bCs/>
              </w:rPr>
              <w:fldChar w:fldCharType="begin"/>
            </w:r>
            <w:r w:rsidRPr="00A758B2">
              <w:rPr>
                <w:bCs/>
              </w:rPr>
              <w:instrText xml:space="preserve"> PAGE </w:instrText>
            </w:r>
            <w:r w:rsidRPr="00A758B2">
              <w:rPr>
                <w:bCs/>
              </w:rPr>
              <w:fldChar w:fldCharType="separate"/>
            </w:r>
            <w:r w:rsidR="00433656">
              <w:rPr>
                <w:bCs/>
                <w:noProof/>
              </w:rPr>
              <w:t>1</w:t>
            </w:r>
            <w:r w:rsidRPr="00A758B2">
              <w:rPr>
                <w:bCs/>
              </w:rPr>
              <w:fldChar w:fldCharType="end"/>
            </w:r>
            <w:r w:rsidRPr="00A758B2">
              <w:rPr>
                <w:bCs/>
              </w:rPr>
              <w:t>/</w:t>
            </w:r>
            <w:r w:rsidRPr="00A758B2">
              <w:rPr>
                <w:bCs/>
              </w:rPr>
              <w:fldChar w:fldCharType="begin"/>
            </w:r>
            <w:r w:rsidRPr="00A758B2">
              <w:rPr>
                <w:bCs/>
              </w:rPr>
              <w:instrText xml:space="preserve"> NUMPAGES  </w:instrText>
            </w:r>
            <w:r w:rsidRPr="00A758B2">
              <w:rPr>
                <w:bCs/>
              </w:rPr>
              <w:fldChar w:fldCharType="separate"/>
            </w:r>
            <w:r w:rsidR="00433656">
              <w:rPr>
                <w:bCs/>
                <w:noProof/>
              </w:rPr>
              <w:t>40</w:t>
            </w:r>
            <w:r w:rsidRPr="00A758B2">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7A3D" w14:textId="77777777" w:rsidR="00677DF3" w:rsidRDefault="00677DF3" w:rsidP="009C05CC">
      <w:pPr>
        <w:spacing w:line="240" w:lineRule="auto"/>
      </w:pPr>
      <w:r>
        <w:separator/>
      </w:r>
    </w:p>
  </w:footnote>
  <w:footnote w:type="continuationSeparator" w:id="0">
    <w:p w14:paraId="786A696E" w14:textId="77777777" w:rsidR="00677DF3" w:rsidRDefault="00677DF3" w:rsidP="009C05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7E32" w14:textId="3BA772EE" w:rsidR="00BC4180" w:rsidRPr="001C720F" w:rsidRDefault="00BC4180" w:rsidP="00C63506">
    <w:pPr>
      <w:pStyle w:val="Header"/>
    </w:pPr>
    <w:r w:rsidRPr="001C720F">
      <w:t>THUYẾT MINH DỰ THẢO TIÊU CHUẨN QUỐC GIA VỀ</w:t>
    </w:r>
    <w:r w:rsidR="001E474B">
      <w:t xml:space="preserve"> IPV6 ĐỐI VỚI THIẾT BỊ NÚT</w:t>
    </w:r>
  </w:p>
  <w:p w14:paraId="6236AC59" w14:textId="77777777" w:rsidR="00BC4180" w:rsidRPr="00B963BF" w:rsidRDefault="00BC4180" w:rsidP="00C63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0964" w14:textId="33301602" w:rsidR="00BC4180" w:rsidRPr="00B963BF" w:rsidRDefault="00BC4180" w:rsidP="00C63506">
    <w:pPr>
      <w:pStyle w:val="Header"/>
    </w:pPr>
    <w:r w:rsidRPr="00B963BF">
      <w:t xml:space="preserve">THUYẾT MINH DỰ THẢO </w:t>
    </w:r>
    <w:r>
      <w:t>TIÊU CHUẨN QUỐC GIA</w:t>
    </w:r>
    <w:r w:rsidRPr="00B963BF">
      <w:t xml:space="preserve"> VỀ </w:t>
    </w:r>
    <w:r w:rsidR="00695BE5">
      <w:t xml:space="preserve"> IPV6 ĐỐI VỚI THIẾT BỊ NÚT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964"/>
    <w:multiLevelType w:val="hybridMultilevel"/>
    <w:tmpl w:val="F208DD36"/>
    <w:lvl w:ilvl="0" w:tplc="1562B912">
      <w:start w:val="1"/>
      <w:numFmt w:val="decimal"/>
      <w:suff w:val="space"/>
      <w:lvlText w:val="[%1]"/>
      <w:lvlJc w:val="left"/>
      <w:pPr>
        <w:ind w:left="0" w:firstLine="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07F1A8E"/>
    <w:multiLevelType w:val="hybridMultilevel"/>
    <w:tmpl w:val="E63E7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408E4"/>
    <w:multiLevelType w:val="multilevel"/>
    <w:tmpl w:val="99DE4D6E"/>
    <w:lvl w:ilvl="0">
      <w:start w:val="2"/>
      <w:numFmt w:val="decimal"/>
      <w:lvlText w:val="%1."/>
      <w:lvlJc w:val="left"/>
      <w:pPr>
        <w:ind w:left="975" w:hanging="975"/>
      </w:pPr>
      <w:rPr>
        <w:rFonts w:hint="default"/>
      </w:rPr>
    </w:lvl>
    <w:lvl w:ilvl="1">
      <w:start w:val="1"/>
      <w:numFmt w:val="decimal"/>
      <w:lvlText w:val="%2."/>
      <w:lvlJc w:val="left"/>
      <w:pPr>
        <w:ind w:left="975" w:hanging="975"/>
      </w:pPr>
      <w:rPr>
        <w:rFonts w:ascii="Times New Roman" w:eastAsia="Times New Roman" w:hAnsi="Times New Roman" w:cs="Times New Roman"/>
      </w:rPr>
    </w:lvl>
    <w:lvl w:ilvl="2">
      <w:start w:val="2"/>
      <w:numFmt w:val="decimal"/>
      <w:lvlText w:val="%1.%2.%3."/>
      <w:lvlJc w:val="left"/>
      <w:pPr>
        <w:ind w:left="975" w:hanging="975"/>
      </w:pPr>
      <w:rPr>
        <w:rFonts w:hint="default"/>
      </w:rPr>
    </w:lvl>
    <w:lvl w:ilvl="3">
      <w:start w:val="4"/>
      <w:numFmt w:val="decimal"/>
      <w:lvlText w:val="%1.%2.%3.%4."/>
      <w:lvlJc w:val="left"/>
      <w:pPr>
        <w:ind w:left="1364"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6A04A5A"/>
    <w:multiLevelType w:val="hybridMultilevel"/>
    <w:tmpl w:val="32AE8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E7D7D"/>
    <w:multiLevelType w:val="multilevel"/>
    <w:tmpl w:val="E084BFCE"/>
    <w:lvl w:ilvl="0">
      <w:start w:val="1"/>
      <w:numFmt w:val="upperLetter"/>
      <w:pStyle w:val="Phlcbngbiu"/>
      <w:suff w:val="space"/>
      <w:lvlText w:val="PHỤ LỤC %1"/>
      <w:lvlJc w:val="left"/>
      <w:pPr>
        <w:ind w:left="0" w:firstLine="0"/>
      </w:pPr>
      <w:rPr>
        <w:rFonts w:ascii="Times New Roman" w:hAnsi="Times New Roman" w:cs="Times New Roman" w:hint="default"/>
        <w:b/>
        <w:i w:val="0"/>
        <w:sz w:val="24"/>
        <w:szCs w:val="24"/>
      </w:rPr>
    </w:lvl>
    <w:lvl w:ilvl="1">
      <w:start w:val="1"/>
      <w:numFmt w:val="decimal"/>
      <w:pStyle w:val="Phlccp2"/>
      <w:suff w:val="space"/>
      <w:lvlText w:val="Phụ lục %1.%2"/>
      <w:lvlJc w:val="left"/>
      <w:pPr>
        <w:ind w:left="0" w:firstLine="0"/>
      </w:pPr>
      <w:rPr>
        <w:rFonts w:ascii="Times New Roman Bold" w:hAnsi="Times New Roman Bold" w:hint="default"/>
        <w:b/>
        <w:i w:val="0"/>
        <w:sz w:val="28"/>
      </w:rPr>
    </w:lvl>
    <w:lvl w:ilvl="2">
      <w:start w:val="1"/>
      <w:numFmt w:val="decimal"/>
      <w:pStyle w:val="Phlccp2"/>
      <w:suff w:val="space"/>
      <w:lvlText w:val="%1.%2.%3."/>
      <w:lvlJc w:val="left"/>
      <w:pPr>
        <w:ind w:left="0" w:firstLine="0"/>
      </w:pPr>
      <w:rPr>
        <w:rFonts w:ascii="Times New Roman Bold" w:hAnsi="Times New Roman Bold" w:hint="default"/>
        <w:b/>
        <w:i w:val="0"/>
        <w:sz w:val="26"/>
      </w:rPr>
    </w:lvl>
    <w:lvl w:ilvl="3">
      <w:start w:val="1"/>
      <w:numFmt w:val="decimal"/>
      <w:lvlRestart w:val="1"/>
      <w:pStyle w:val="Phlcbngbiu"/>
      <w:suff w:val="space"/>
      <w:lvlText w:val="Bảng %1.%4"/>
      <w:lvlJc w:val="left"/>
      <w:pPr>
        <w:ind w:left="0" w:firstLine="0"/>
      </w:pPr>
      <w:rPr>
        <w:rFonts w:ascii="Times New Roman Bold" w:hAnsi="Times New Roman Bold" w:hint="default"/>
        <w:b/>
        <w:i/>
        <w:sz w:val="26"/>
      </w:rPr>
    </w:lvl>
    <w:lvl w:ilvl="4">
      <w:start w:val="1"/>
      <w:numFmt w:val="decimal"/>
      <w:lvlRestart w:val="1"/>
      <w:pStyle w:val="Phlchnhv"/>
      <w:suff w:val="space"/>
      <w:lvlText w:val="Hình %1.%5"/>
      <w:lvlJc w:val="left"/>
      <w:pPr>
        <w:ind w:left="0" w:firstLine="0"/>
      </w:pPr>
      <w:rPr>
        <w:rFonts w:ascii="Times New Roman Bold" w:hAnsi="Times New Roman Bold" w:hint="default"/>
        <w:b/>
        <w:i/>
        <w:sz w:val="26"/>
      </w:rPr>
    </w:lvl>
    <w:lvl w:ilvl="5">
      <w:start w:val="5"/>
      <w:numFmt w:val="none"/>
      <w:lvlRestart w:val="1"/>
      <w:suff w:val="space"/>
      <w:lvlText w:val=""/>
      <w:lvlJc w:val="left"/>
      <w:pPr>
        <w:ind w:left="0" w:firstLine="0"/>
      </w:pPr>
      <w:rPr>
        <w:rFonts w:ascii="Times New Roman Bold" w:hAnsi="Times New Roman Bold" w:hint="default"/>
        <w:b/>
        <w:i w:val="0"/>
        <w:sz w:val="28"/>
      </w:rPr>
    </w:lvl>
    <w:lvl w:ilvl="6">
      <w:start w:val="1"/>
      <w:numFmt w:val="lowerRoman"/>
      <w:lvlText w:val="%7)"/>
      <w:lvlJc w:val="right"/>
      <w:pPr>
        <w:ind w:left="1296" w:hanging="288"/>
      </w:pPr>
      <w:rPr>
        <w:rFonts w:hint="default"/>
        <w:b w:val="0"/>
        <w:i w:val="0"/>
        <w:color w:val="FF0000"/>
        <w:sz w:val="26"/>
      </w:rPr>
    </w:lvl>
    <w:lvl w:ilvl="7">
      <w:start w:val="1"/>
      <w:numFmt w:val="lowerLetter"/>
      <w:lvlText w:val="%8."/>
      <w:lvlJc w:val="left"/>
      <w:pPr>
        <w:ind w:left="1440" w:hanging="432"/>
      </w:pPr>
      <w:rPr>
        <w:rFonts w:hint="default"/>
        <w:b/>
        <w:i/>
        <w:sz w:val="26"/>
      </w:rPr>
    </w:lvl>
    <w:lvl w:ilvl="8">
      <w:start w:val="1"/>
      <w:numFmt w:val="lowerRoman"/>
      <w:lvlText w:val="%9."/>
      <w:lvlJc w:val="right"/>
      <w:pPr>
        <w:ind w:left="1584" w:hanging="144"/>
      </w:pPr>
      <w:rPr>
        <w:rFonts w:hint="default"/>
        <w:b/>
        <w:i/>
        <w:sz w:val="28"/>
        <w:szCs w:val="28"/>
      </w:rPr>
    </w:lvl>
  </w:abstractNum>
  <w:abstractNum w:abstractNumId="5">
    <w:nsid w:val="3DC851A0"/>
    <w:multiLevelType w:val="multilevel"/>
    <w:tmpl w:val="90CA12C8"/>
    <w:lvl w:ilvl="0">
      <w:start w:val="2"/>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FD2423"/>
    <w:multiLevelType w:val="hybridMultilevel"/>
    <w:tmpl w:val="30269386"/>
    <w:lvl w:ilvl="0" w:tplc="1FEABF0C">
      <w:start w:val="1"/>
      <w:numFmt w:val="bullet"/>
      <w:pStyle w:val="Hand1"/>
      <w:lvlText w:val="☞"/>
      <w:lvlJc w:val="left"/>
      <w:pPr>
        <w:tabs>
          <w:tab w:val="num" w:pos="1005"/>
        </w:tabs>
        <w:ind w:left="1005" w:hanging="360"/>
      </w:pPr>
      <w:rPr>
        <w:rFonts w:ascii="MS Reference Sans Serif" w:hAnsi="MS Reference Sans Serif" w:hint="default"/>
      </w:rPr>
    </w:lvl>
    <w:lvl w:ilvl="1" w:tplc="288CD7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D2E27"/>
    <w:multiLevelType w:val="hybridMultilevel"/>
    <w:tmpl w:val="5754BE50"/>
    <w:lvl w:ilvl="0" w:tplc="F29281EA">
      <w:start w:val="1"/>
      <w:numFmt w:val="decimal"/>
      <w:pStyle w:val="Hnhv"/>
      <w:suff w:val="space"/>
      <w:lvlText w:val="Hình %1"/>
      <w:lvlJc w:val="left"/>
      <w:rPr>
        <w:rFonts w:ascii="Times New Roman" w:hAnsi="Times New Roman" w:cs="Times New Roman" w:hint="default"/>
        <w:b/>
        <w:bCs w:val="0"/>
        <w:i/>
        <w:iCs w:val="0"/>
        <w:caps w:val="0"/>
        <w:smallCaps w:val="0"/>
        <w:strike w:val="0"/>
        <w:dstrike w:val="0"/>
        <w:vanish w:val="0"/>
        <w:color w:val="000000"/>
        <w:spacing w:val="0"/>
        <w:kern w:val="0"/>
        <w:position w:val="0"/>
        <w:sz w:val="26"/>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56874266"/>
    <w:multiLevelType w:val="multilevel"/>
    <w:tmpl w:val="EE76D0A4"/>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B4943D8"/>
    <w:multiLevelType w:val="hybridMultilevel"/>
    <w:tmpl w:val="26CCBF42"/>
    <w:lvl w:ilvl="0" w:tplc="C33C6A6A">
      <w:start w:val="1"/>
      <w:numFmt w:val="decimal"/>
      <w:pStyle w:val="Figure"/>
      <w:suff w:val="space"/>
      <w:lvlText w:val="Hìn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47424"/>
    <w:multiLevelType w:val="hybridMultilevel"/>
    <w:tmpl w:val="4266CDD6"/>
    <w:lvl w:ilvl="0" w:tplc="DA826272">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1">
    <w:nsid w:val="63AE6892"/>
    <w:multiLevelType w:val="multilevel"/>
    <w:tmpl w:val="07DA78E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4490FB3"/>
    <w:multiLevelType w:val="hybridMultilevel"/>
    <w:tmpl w:val="573AE7E8"/>
    <w:lvl w:ilvl="0" w:tplc="A0EACEB4">
      <w:start w:val="1"/>
      <w:numFmt w:val="decimal"/>
      <w:pStyle w:val="Bngbiu"/>
      <w:suff w:val="space"/>
      <w:lvlText w:val="Bảng %1"/>
      <w:lvlJc w:val="center"/>
      <w:pPr>
        <w:ind w:left="0" w:firstLine="0"/>
      </w:pPr>
      <w:rPr>
        <w:rFonts w:ascii="Times New Roman Bold" w:hAnsi="Times New Roman Bold" w:hint="default"/>
        <w:b/>
        <w:i/>
        <w:iCs/>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8100D76"/>
    <w:multiLevelType w:val="multilevel"/>
    <w:tmpl w:val="27E4AB08"/>
    <w:lvl w:ilvl="0">
      <w:start w:val="1"/>
      <w:numFmt w:val="decimal"/>
      <w:suff w:val="space"/>
      <w:lvlText w:val="%1."/>
      <w:lvlJc w:val="left"/>
      <w:pPr>
        <w:ind w:left="0" w:firstLine="0"/>
      </w:pPr>
      <w:rPr>
        <w:rFonts w:ascii="Times New Roman Bold" w:hAnsi="Times New Roman Bold" w:cs="Times New Roman" w:hint="default"/>
        <w:b/>
        <w:i w:val="0"/>
        <w:sz w:val="24"/>
      </w:rPr>
    </w:lvl>
    <w:lvl w:ilvl="1">
      <w:start w:val="1"/>
      <w:numFmt w:val="decimal"/>
      <w:suff w:val="space"/>
      <w:lvlText w:val="%1.%2."/>
      <w:lvlJc w:val="left"/>
      <w:pPr>
        <w:ind w:left="0" w:firstLine="0"/>
      </w:pPr>
      <w:rPr>
        <w:rFonts w:ascii="Times New Roman Bold" w:hAnsi="Times New Roman Bold" w:cs="Times New Roman" w:hint="default"/>
        <w:b/>
        <w:i w:val="0"/>
        <w:sz w:val="24"/>
      </w:rPr>
    </w:lvl>
    <w:lvl w:ilvl="2">
      <w:start w:val="1"/>
      <w:numFmt w:val="decimal"/>
      <w:suff w:val="space"/>
      <w:lvlText w:val="%1.%2.%3."/>
      <w:lvlJc w:val="left"/>
      <w:pPr>
        <w:ind w:left="0" w:firstLine="0"/>
      </w:pPr>
      <w:rPr>
        <w:rFonts w:ascii="Times New Roman Bold" w:hAnsi="Times New Roman Bold" w:hint="default"/>
        <w:b/>
        <w:i w:val="0"/>
        <w:color w:val="auto"/>
        <w:sz w:val="26"/>
        <w:szCs w:val="26"/>
      </w:rPr>
    </w:lvl>
    <w:lvl w:ilvl="3">
      <w:start w:val="1"/>
      <w:numFmt w:val="decimal"/>
      <w:suff w:val="space"/>
      <w:lvlText w:val="%1.%2.%3.%4."/>
      <w:lvlJc w:val="left"/>
      <w:pPr>
        <w:ind w:left="0" w:firstLine="0"/>
      </w:pPr>
      <w:rPr>
        <w:rFonts w:ascii="Times New Roman" w:hAnsi="Times New Roman" w:hint="default"/>
        <w:b/>
        <w:i/>
        <w:sz w:val="26"/>
        <w:szCs w:val="26"/>
      </w:rPr>
    </w:lvl>
    <w:lvl w:ilvl="4">
      <w:start w:val="1"/>
      <w:numFmt w:val="upperLetter"/>
      <w:lvlRestart w:val="0"/>
      <w:pStyle w:val="Heading5"/>
      <w:suff w:val="space"/>
      <w:lvlText w:val="Phụ lục %5"/>
      <w:lvlJc w:val="left"/>
      <w:pPr>
        <w:ind w:left="0" w:firstLine="0"/>
      </w:pPr>
      <w:rPr>
        <w:rFonts w:ascii="Times New Roman Bold" w:hAnsi="Times New Roman Bold" w:hint="default"/>
        <w:b/>
        <w:i w:val="0"/>
        <w:sz w:val="24"/>
      </w:rPr>
    </w:lvl>
    <w:lvl w:ilvl="5">
      <w:start w:val="1"/>
      <w:numFmt w:val="decimal"/>
      <w:pStyle w:val="Heading6"/>
      <w:suff w:val="space"/>
      <w:lvlText w:val="PHỤ LỤC %5.%6"/>
      <w:lvlJc w:val="left"/>
      <w:pPr>
        <w:ind w:left="0" w:firstLine="0"/>
      </w:pPr>
      <w:rPr>
        <w:rFonts w:ascii="Times New Roman Bold" w:hAnsi="Times New Roman Bold" w:hint="default"/>
        <w:b/>
        <w:i w:val="0"/>
        <w:sz w:val="24"/>
      </w:rPr>
    </w:lvl>
    <w:lvl w:ilvl="6">
      <w:start w:val="1"/>
      <w:numFmt w:val="decimal"/>
      <w:suff w:val="space"/>
      <w:lvlText w:val="[%7 ]"/>
      <w:lvlJc w:val="left"/>
      <w:pPr>
        <w:ind w:left="0" w:firstLine="0"/>
      </w:pPr>
      <w:rPr>
        <w:rFonts w:ascii="Arial" w:hAnsi="Arial" w:hint="default"/>
        <w:b/>
        <w:i w:val="0"/>
        <w:sz w:val="24"/>
      </w:rPr>
    </w:lvl>
    <w:lvl w:ilvl="7">
      <w:start w:val="1"/>
      <w:numFmt w:val="decimal"/>
      <w:lvlRestart w:val="0"/>
      <w:suff w:val="space"/>
      <w:lvlText w:val="Hình %8"/>
      <w:lvlJc w:val="left"/>
      <w:pPr>
        <w:ind w:left="0" w:firstLine="0"/>
      </w:pPr>
      <w:rPr>
        <w:rFonts w:ascii="Arial" w:hAnsi="Arial" w:hint="default"/>
        <w:b/>
        <w:i/>
        <w:sz w:val="24"/>
      </w:rPr>
    </w:lvl>
    <w:lvl w:ilvl="8">
      <w:start w:val="1"/>
      <w:numFmt w:val="decimal"/>
      <w:lvlRestart w:val="0"/>
      <w:suff w:val="space"/>
      <w:lvlText w:val="Bảng %9"/>
      <w:lvlJc w:val="left"/>
      <w:pPr>
        <w:ind w:left="0" w:firstLine="0"/>
      </w:pPr>
      <w:rPr>
        <w:rFonts w:ascii="Times New Roman" w:hAnsi="Times New Roman" w:cs="Times New Roman" w:hint="default"/>
        <w:b/>
        <w:i/>
        <w:sz w:val="24"/>
      </w:rPr>
    </w:lvl>
  </w:abstractNum>
  <w:abstractNum w:abstractNumId="14">
    <w:nsid w:val="77973114"/>
    <w:multiLevelType w:val="multilevel"/>
    <w:tmpl w:val="FF18BE96"/>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CDB2D78"/>
    <w:multiLevelType w:val="multilevel"/>
    <w:tmpl w:val="52749D9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2"/>
      <w:numFmt w:val="decimal"/>
      <w:pStyle w:val="Heading3"/>
      <w:suff w:val="space"/>
      <w:lvlText w:val="%1.%2.%3."/>
      <w:lvlJc w:val="left"/>
      <w:pPr>
        <w:ind w:left="0" w:firstLine="0"/>
      </w:pPr>
      <w:rPr>
        <w:rFonts w:ascii="Times New Roman Bold" w:hAnsi="Times New Roman Bold" w:hint="default"/>
        <w:b/>
        <w:i/>
        <w:sz w:val="26"/>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num>
  <w:num w:numId="3">
    <w:abstractNumId w:val="4"/>
  </w:num>
  <w:num w:numId="4">
    <w:abstractNumId w:val="9"/>
  </w:num>
  <w:num w:numId="5">
    <w:abstractNumId w:val="2"/>
  </w:num>
  <w:num w:numId="6">
    <w:abstractNumId w:val="11"/>
  </w:num>
  <w:num w:numId="7">
    <w:abstractNumId w:val="5"/>
  </w:num>
  <w:num w:numId="8">
    <w:abstractNumId w:val="15"/>
  </w:num>
  <w:num w:numId="9">
    <w:abstractNumId w:val="8"/>
  </w:num>
  <w:num w:numId="10">
    <w:abstractNumId w:val="14"/>
  </w:num>
  <w:num w:numId="11">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1"/>
  </w:num>
  <w:num w:numId="3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CC"/>
    <w:rsid w:val="00001321"/>
    <w:rsid w:val="00004990"/>
    <w:rsid w:val="00004D36"/>
    <w:rsid w:val="00005FDF"/>
    <w:rsid w:val="00006FA9"/>
    <w:rsid w:val="00007BA4"/>
    <w:rsid w:val="00010D45"/>
    <w:rsid w:val="00010ED9"/>
    <w:rsid w:val="000119BC"/>
    <w:rsid w:val="00011FD2"/>
    <w:rsid w:val="0001274A"/>
    <w:rsid w:val="00012CCA"/>
    <w:rsid w:val="00014311"/>
    <w:rsid w:val="0001505A"/>
    <w:rsid w:val="0001531E"/>
    <w:rsid w:val="000175A3"/>
    <w:rsid w:val="0001771C"/>
    <w:rsid w:val="00017BC3"/>
    <w:rsid w:val="0002209F"/>
    <w:rsid w:val="00022D8E"/>
    <w:rsid w:val="000230E3"/>
    <w:rsid w:val="0002356C"/>
    <w:rsid w:val="00023572"/>
    <w:rsid w:val="00026347"/>
    <w:rsid w:val="00027A8E"/>
    <w:rsid w:val="0003043D"/>
    <w:rsid w:val="00032A26"/>
    <w:rsid w:val="00036AB5"/>
    <w:rsid w:val="000374F0"/>
    <w:rsid w:val="00040721"/>
    <w:rsid w:val="00040AEE"/>
    <w:rsid w:val="0004240C"/>
    <w:rsid w:val="00044509"/>
    <w:rsid w:val="00044D37"/>
    <w:rsid w:val="00045498"/>
    <w:rsid w:val="00045D4D"/>
    <w:rsid w:val="00046F68"/>
    <w:rsid w:val="00050BF7"/>
    <w:rsid w:val="0005482A"/>
    <w:rsid w:val="00055938"/>
    <w:rsid w:val="00055DFB"/>
    <w:rsid w:val="00057049"/>
    <w:rsid w:val="000608A2"/>
    <w:rsid w:val="0006116C"/>
    <w:rsid w:val="00061987"/>
    <w:rsid w:val="00062682"/>
    <w:rsid w:val="000638C9"/>
    <w:rsid w:val="00063E48"/>
    <w:rsid w:val="00063F9C"/>
    <w:rsid w:val="00064D3C"/>
    <w:rsid w:val="00066F1A"/>
    <w:rsid w:val="00067E32"/>
    <w:rsid w:val="000706E6"/>
    <w:rsid w:val="00070B77"/>
    <w:rsid w:val="000714FE"/>
    <w:rsid w:val="00072AFD"/>
    <w:rsid w:val="00072EF3"/>
    <w:rsid w:val="0007359C"/>
    <w:rsid w:val="00076415"/>
    <w:rsid w:val="000766BB"/>
    <w:rsid w:val="000766E8"/>
    <w:rsid w:val="00076AD1"/>
    <w:rsid w:val="000800EC"/>
    <w:rsid w:val="00080E51"/>
    <w:rsid w:val="00081AA5"/>
    <w:rsid w:val="00082080"/>
    <w:rsid w:val="0008526E"/>
    <w:rsid w:val="00085DDF"/>
    <w:rsid w:val="00087BFC"/>
    <w:rsid w:val="00090D17"/>
    <w:rsid w:val="00091B7B"/>
    <w:rsid w:val="0009535E"/>
    <w:rsid w:val="00096245"/>
    <w:rsid w:val="00096E77"/>
    <w:rsid w:val="000977DA"/>
    <w:rsid w:val="000A1431"/>
    <w:rsid w:val="000A145D"/>
    <w:rsid w:val="000A2853"/>
    <w:rsid w:val="000A2A21"/>
    <w:rsid w:val="000A4868"/>
    <w:rsid w:val="000A7684"/>
    <w:rsid w:val="000A7DFD"/>
    <w:rsid w:val="000B1650"/>
    <w:rsid w:val="000B1781"/>
    <w:rsid w:val="000B26EF"/>
    <w:rsid w:val="000B2DEE"/>
    <w:rsid w:val="000B2E58"/>
    <w:rsid w:val="000B4080"/>
    <w:rsid w:val="000B516E"/>
    <w:rsid w:val="000B5719"/>
    <w:rsid w:val="000B66A3"/>
    <w:rsid w:val="000B7965"/>
    <w:rsid w:val="000B7C80"/>
    <w:rsid w:val="000B7DB4"/>
    <w:rsid w:val="000C1BA4"/>
    <w:rsid w:val="000C39DA"/>
    <w:rsid w:val="000C3D97"/>
    <w:rsid w:val="000C6734"/>
    <w:rsid w:val="000C6D18"/>
    <w:rsid w:val="000D29BE"/>
    <w:rsid w:val="000D2CB9"/>
    <w:rsid w:val="000D380A"/>
    <w:rsid w:val="000D46D2"/>
    <w:rsid w:val="000D49EC"/>
    <w:rsid w:val="000D53E4"/>
    <w:rsid w:val="000D7090"/>
    <w:rsid w:val="000E11A9"/>
    <w:rsid w:val="000E17C2"/>
    <w:rsid w:val="000E4963"/>
    <w:rsid w:val="000E6B97"/>
    <w:rsid w:val="000E7ABE"/>
    <w:rsid w:val="000F36C9"/>
    <w:rsid w:val="000F46B3"/>
    <w:rsid w:val="000F4AD0"/>
    <w:rsid w:val="000F5093"/>
    <w:rsid w:val="000F63E5"/>
    <w:rsid w:val="000F6657"/>
    <w:rsid w:val="000F6F73"/>
    <w:rsid w:val="000F717D"/>
    <w:rsid w:val="000F788F"/>
    <w:rsid w:val="000F79FC"/>
    <w:rsid w:val="00101657"/>
    <w:rsid w:val="0010180D"/>
    <w:rsid w:val="00104704"/>
    <w:rsid w:val="001061A8"/>
    <w:rsid w:val="00110A0D"/>
    <w:rsid w:val="00110A69"/>
    <w:rsid w:val="001123E3"/>
    <w:rsid w:val="00112772"/>
    <w:rsid w:val="00113D3A"/>
    <w:rsid w:val="0011679E"/>
    <w:rsid w:val="00116E16"/>
    <w:rsid w:val="001201A6"/>
    <w:rsid w:val="00122CC1"/>
    <w:rsid w:val="00123D42"/>
    <w:rsid w:val="001245CB"/>
    <w:rsid w:val="00124A41"/>
    <w:rsid w:val="00125D2B"/>
    <w:rsid w:val="00126057"/>
    <w:rsid w:val="0012706F"/>
    <w:rsid w:val="001270C3"/>
    <w:rsid w:val="0012718A"/>
    <w:rsid w:val="001277B0"/>
    <w:rsid w:val="001311D1"/>
    <w:rsid w:val="00131FCD"/>
    <w:rsid w:val="00133005"/>
    <w:rsid w:val="00133156"/>
    <w:rsid w:val="001332DF"/>
    <w:rsid w:val="00133C4A"/>
    <w:rsid w:val="00134276"/>
    <w:rsid w:val="00135A28"/>
    <w:rsid w:val="00135C32"/>
    <w:rsid w:val="001416E1"/>
    <w:rsid w:val="00143718"/>
    <w:rsid w:val="001459B9"/>
    <w:rsid w:val="00145EB3"/>
    <w:rsid w:val="00150ADE"/>
    <w:rsid w:val="00153819"/>
    <w:rsid w:val="00153FDA"/>
    <w:rsid w:val="001547A0"/>
    <w:rsid w:val="00154FAE"/>
    <w:rsid w:val="00155B74"/>
    <w:rsid w:val="0015609D"/>
    <w:rsid w:val="00156149"/>
    <w:rsid w:val="00156296"/>
    <w:rsid w:val="001601B7"/>
    <w:rsid w:val="00160F7F"/>
    <w:rsid w:val="00163299"/>
    <w:rsid w:val="00163FEC"/>
    <w:rsid w:val="001670A6"/>
    <w:rsid w:val="00167ECE"/>
    <w:rsid w:val="0017038F"/>
    <w:rsid w:val="0017102A"/>
    <w:rsid w:val="00171744"/>
    <w:rsid w:val="00171A9A"/>
    <w:rsid w:val="00174468"/>
    <w:rsid w:val="0017667A"/>
    <w:rsid w:val="001803DB"/>
    <w:rsid w:val="001805FA"/>
    <w:rsid w:val="001814F9"/>
    <w:rsid w:val="00181EC9"/>
    <w:rsid w:val="0018310B"/>
    <w:rsid w:val="00183B9B"/>
    <w:rsid w:val="0018445B"/>
    <w:rsid w:val="001858C3"/>
    <w:rsid w:val="00190995"/>
    <w:rsid w:val="001926AF"/>
    <w:rsid w:val="0019271A"/>
    <w:rsid w:val="00192B91"/>
    <w:rsid w:val="00194230"/>
    <w:rsid w:val="0019533F"/>
    <w:rsid w:val="001956BF"/>
    <w:rsid w:val="001964E1"/>
    <w:rsid w:val="001977E6"/>
    <w:rsid w:val="001979A6"/>
    <w:rsid w:val="00197B30"/>
    <w:rsid w:val="001A0DC2"/>
    <w:rsid w:val="001A211D"/>
    <w:rsid w:val="001A5420"/>
    <w:rsid w:val="001B458B"/>
    <w:rsid w:val="001B7994"/>
    <w:rsid w:val="001B7E63"/>
    <w:rsid w:val="001C187D"/>
    <w:rsid w:val="001C26FD"/>
    <w:rsid w:val="001C470E"/>
    <w:rsid w:val="001C6760"/>
    <w:rsid w:val="001C720F"/>
    <w:rsid w:val="001D011A"/>
    <w:rsid w:val="001D104A"/>
    <w:rsid w:val="001D4BD0"/>
    <w:rsid w:val="001D5120"/>
    <w:rsid w:val="001D521F"/>
    <w:rsid w:val="001D5881"/>
    <w:rsid w:val="001D62FA"/>
    <w:rsid w:val="001E0FD9"/>
    <w:rsid w:val="001E271C"/>
    <w:rsid w:val="001E2EE1"/>
    <w:rsid w:val="001E474B"/>
    <w:rsid w:val="001E4A43"/>
    <w:rsid w:val="001E5722"/>
    <w:rsid w:val="001E755C"/>
    <w:rsid w:val="001F0B79"/>
    <w:rsid w:val="001F1BAB"/>
    <w:rsid w:val="001F268B"/>
    <w:rsid w:val="001F2B1C"/>
    <w:rsid w:val="001F35DC"/>
    <w:rsid w:val="001F5589"/>
    <w:rsid w:val="001F64BB"/>
    <w:rsid w:val="001F6602"/>
    <w:rsid w:val="001F6C98"/>
    <w:rsid w:val="00201AEE"/>
    <w:rsid w:val="0020233F"/>
    <w:rsid w:val="002032B9"/>
    <w:rsid w:val="00203DDB"/>
    <w:rsid w:val="00204DC1"/>
    <w:rsid w:val="0020547E"/>
    <w:rsid w:val="00205715"/>
    <w:rsid w:val="002062F2"/>
    <w:rsid w:val="002063FF"/>
    <w:rsid w:val="00207A76"/>
    <w:rsid w:val="00207BAF"/>
    <w:rsid w:val="00207C0C"/>
    <w:rsid w:val="00211872"/>
    <w:rsid w:val="00213CBF"/>
    <w:rsid w:val="002146D6"/>
    <w:rsid w:val="0021590A"/>
    <w:rsid w:val="00216330"/>
    <w:rsid w:val="002168EB"/>
    <w:rsid w:val="00216AD0"/>
    <w:rsid w:val="00217AE7"/>
    <w:rsid w:val="002210DE"/>
    <w:rsid w:val="00221454"/>
    <w:rsid w:val="0022191D"/>
    <w:rsid w:val="00221E31"/>
    <w:rsid w:val="002220C7"/>
    <w:rsid w:val="0022255D"/>
    <w:rsid w:val="0022279D"/>
    <w:rsid w:val="002228D1"/>
    <w:rsid w:val="002232BF"/>
    <w:rsid w:val="002244E8"/>
    <w:rsid w:val="00227898"/>
    <w:rsid w:val="002304CB"/>
    <w:rsid w:val="002313F4"/>
    <w:rsid w:val="00234777"/>
    <w:rsid w:val="00235B1A"/>
    <w:rsid w:val="00236270"/>
    <w:rsid w:val="00237A22"/>
    <w:rsid w:val="00240B4D"/>
    <w:rsid w:val="00240C95"/>
    <w:rsid w:val="00240F26"/>
    <w:rsid w:val="00241428"/>
    <w:rsid w:val="0024184E"/>
    <w:rsid w:val="00241E5E"/>
    <w:rsid w:val="00242252"/>
    <w:rsid w:val="002429A2"/>
    <w:rsid w:val="0024409C"/>
    <w:rsid w:val="002446E8"/>
    <w:rsid w:val="002461E4"/>
    <w:rsid w:val="00246231"/>
    <w:rsid w:val="0024663B"/>
    <w:rsid w:val="00247BB1"/>
    <w:rsid w:val="00247D1D"/>
    <w:rsid w:val="00250081"/>
    <w:rsid w:val="002506EF"/>
    <w:rsid w:val="002511F4"/>
    <w:rsid w:val="00251B8E"/>
    <w:rsid w:val="00253C2A"/>
    <w:rsid w:val="002547A4"/>
    <w:rsid w:val="00254C0A"/>
    <w:rsid w:val="00255715"/>
    <w:rsid w:val="002567D9"/>
    <w:rsid w:val="00256F61"/>
    <w:rsid w:val="00256F76"/>
    <w:rsid w:val="002634F4"/>
    <w:rsid w:val="00263AA4"/>
    <w:rsid w:val="00263EFB"/>
    <w:rsid w:val="002642F1"/>
    <w:rsid w:val="0026451C"/>
    <w:rsid w:val="0026606D"/>
    <w:rsid w:val="002676B0"/>
    <w:rsid w:val="002703E6"/>
    <w:rsid w:val="00270A9C"/>
    <w:rsid w:val="002714F3"/>
    <w:rsid w:val="00272058"/>
    <w:rsid w:val="002727FA"/>
    <w:rsid w:val="00274CE1"/>
    <w:rsid w:val="00275928"/>
    <w:rsid w:val="00276335"/>
    <w:rsid w:val="00276AA1"/>
    <w:rsid w:val="00277BF8"/>
    <w:rsid w:val="00280C3F"/>
    <w:rsid w:val="00280E15"/>
    <w:rsid w:val="00282236"/>
    <w:rsid w:val="00287515"/>
    <w:rsid w:val="00290666"/>
    <w:rsid w:val="00290995"/>
    <w:rsid w:val="00291B99"/>
    <w:rsid w:val="00292418"/>
    <w:rsid w:val="00292627"/>
    <w:rsid w:val="002927F4"/>
    <w:rsid w:val="002949C4"/>
    <w:rsid w:val="00294D32"/>
    <w:rsid w:val="00294E3C"/>
    <w:rsid w:val="00297275"/>
    <w:rsid w:val="002976F4"/>
    <w:rsid w:val="00297854"/>
    <w:rsid w:val="002A14D6"/>
    <w:rsid w:val="002A1C91"/>
    <w:rsid w:val="002A1D6E"/>
    <w:rsid w:val="002A1FC4"/>
    <w:rsid w:val="002A2BEF"/>
    <w:rsid w:val="002A418B"/>
    <w:rsid w:val="002A43FA"/>
    <w:rsid w:val="002A58AA"/>
    <w:rsid w:val="002A5FD5"/>
    <w:rsid w:val="002A61F3"/>
    <w:rsid w:val="002B058D"/>
    <w:rsid w:val="002B0AF0"/>
    <w:rsid w:val="002B210D"/>
    <w:rsid w:val="002B211C"/>
    <w:rsid w:val="002B2291"/>
    <w:rsid w:val="002B3470"/>
    <w:rsid w:val="002B4387"/>
    <w:rsid w:val="002B5791"/>
    <w:rsid w:val="002C0D54"/>
    <w:rsid w:val="002C378F"/>
    <w:rsid w:val="002C39B9"/>
    <w:rsid w:val="002C5114"/>
    <w:rsid w:val="002C5B9C"/>
    <w:rsid w:val="002C7F41"/>
    <w:rsid w:val="002D0EB0"/>
    <w:rsid w:val="002D1DDE"/>
    <w:rsid w:val="002D208B"/>
    <w:rsid w:val="002D29D7"/>
    <w:rsid w:val="002D30F0"/>
    <w:rsid w:val="002D3AEB"/>
    <w:rsid w:val="002D3F24"/>
    <w:rsid w:val="002D43F3"/>
    <w:rsid w:val="002D482F"/>
    <w:rsid w:val="002D6019"/>
    <w:rsid w:val="002D63F3"/>
    <w:rsid w:val="002D6A0E"/>
    <w:rsid w:val="002D7FC0"/>
    <w:rsid w:val="002E0F7E"/>
    <w:rsid w:val="002E37E4"/>
    <w:rsid w:val="002E3A54"/>
    <w:rsid w:val="002E584A"/>
    <w:rsid w:val="002E68F3"/>
    <w:rsid w:val="002E7608"/>
    <w:rsid w:val="002E7B91"/>
    <w:rsid w:val="002F10A6"/>
    <w:rsid w:val="002F20C5"/>
    <w:rsid w:val="002F2D4F"/>
    <w:rsid w:val="002F4448"/>
    <w:rsid w:val="002F5FB9"/>
    <w:rsid w:val="002F707E"/>
    <w:rsid w:val="002F7264"/>
    <w:rsid w:val="002F7EA7"/>
    <w:rsid w:val="00300073"/>
    <w:rsid w:val="0030089C"/>
    <w:rsid w:val="00301550"/>
    <w:rsid w:val="00301D45"/>
    <w:rsid w:val="003025BD"/>
    <w:rsid w:val="00302769"/>
    <w:rsid w:val="00303575"/>
    <w:rsid w:val="00303A5C"/>
    <w:rsid w:val="003040B0"/>
    <w:rsid w:val="003040E3"/>
    <w:rsid w:val="00304231"/>
    <w:rsid w:val="00304BEE"/>
    <w:rsid w:val="00305BBD"/>
    <w:rsid w:val="0030679C"/>
    <w:rsid w:val="00306B3A"/>
    <w:rsid w:val="003077D5"/>
    <w:rsid w:val="00307B44"/>
    <w:rsid w:val="003100B5"/>
    <w:rsid w:val="00312731"/>
    <w:rsid w:val="00313B72"/>
    <w:rsid w:val="003154B5"/>
    <w:rsid w:val="00320B91"/>
    <w:rsid w:val="00320CEA"/>
    <w:rsid w:val="0032137B"/>
    <w:rsid w:val="00321507"/>
    <w:rsid w:val="00321544"/>
    <w:rsid w:val="0032195F"/>
    <w:rsid w:val="003230DC"/>
    <w:rsid w:val="003265DB"/>
    <w:rsid w:val="00326E93"/>
    <w:rsid w:val="00333A31"/>
    <w:rsid w:val="0033504F"/>
    <w:rsid w:val="003360B4"/>
    <w:rsid w:val="003366CB"/>
    <w:rsid w:val="00340729"/>
    <w:rsid w:val="0034213C"/>
    <w:rsid w:val="0034449A"/>
    <w:rsid w:val="00344794"/>
    <w:rsid w:val="00346273"/>
    <w:rsid w:val="003469FD"/>
    <w:rsid w:val="00347BC5"/>
    <w:rsid w:val="003506B9"/>
    <w:rsid w:val="00351FAF"/>
    <w:rsid w:val="00353EB8"/>
    <w:rsid w:val="0035586D"/>
    <w:rsid w:val="00355E23"/>
    <w:rsid w:val="00357AFA"/>
    <w:rsid w:val="00361630"/>
    <w:rsid w:val="00361FFD"/>
    <w:rsid w:val="003646E2"/>
    <w:rsid w:val="00365BE1"/>
    <w:rsid w:val="00365C1D"/>
    <w:rsid w:val="00366188"/>
    <w:rsid w:val="00367DFC"/>
    <w:rsid w:val="00370862"/>
    <w:rsid w:val="00370DCD"/>
    <w:rsid w:val="00371746"/>
    <w:rsid w:val="0037229A"/>
    <w:rsid w:val="00372700"/>
    <w:rsid w:val="00372900"/>
    <w:rsid w:val="00372918"/>
    <w:rsid w:val="00374DB1"/>
    <w:rsid w:val="00375362"/>
    <w:rsid w:val="00375818"/>
    <w:rsid w:val="00377FD5"/>
    <w:rsid w:val="00380036"/>
    <w:rsid w:val="00380520"/>
    <w:rsid w:val="00381841"/>
    <w:rsid w:val="00381E9C"/>
    <w:rsid w:val="00383BE6"/>
    <w:rsid w:val="003842DE"/>
    <w:rsid w:val="00385134"/>
    <w:rsid w:val="0038591C"/>
    <w:rsid w:val="00385E6F"/>
    <w:rsid w:val="003876C0"/>
    <w:rsid w:val="00395376"/>
    <w:rsid w:val="00397B11"/>
    <w:rsid w:val="00397F6D"/>
    <w:rsid w:val="003A0D92"/>
    <w:rsid w:val="003A2FE1"/>
    <w:rsid w:val="003A3A9F"/>
    <w:rsid w:val="003A3F39"/>
    <w:rsid w:val="003A426F"/>
    <w:rsid w:val="003A4C85"/>
    <w:rsid w:val="003A5AFA"/>
    <w:rsid w:val="003A5CDB"/>
    <w:rsid w:val="003A6802"/>
    <w:rsid w:val="003A6A2E"/>
    <w:rsid w:val="003B0F11"/>
    <w:rsid w:val="003B1E5F"/>
    <w:rsid w:val="003B2001"/>
    <w:rsid w:val="003B253B"/>
    <w:rsid w:val="003B386D"/>
    <w:rsid w:val="003B4F63"/>
    <w:rsid w:val="003B7175"/>
    <w:rsid w:val="003B7AC1"/>
    <w:rsid w:val="003C0F2C"/>
    <w:rsid w:val="003C100F"/>
    <w:rsid w:val="003C19CC"/>
    <w:rsid w:val="003C2178"/>
    <w:rsid w:val="003C2A4D"/>
    <w:rsid w:val="003C2FD1"/>
    <w:rsid w:val="003C32ED"/>
    <w:rsid w:val="003C3B35"/>
    <w:rsid w:val="003C614D"/>
    <w:rsid w:val="003C6CD2"/>
    <w:rsid w:val="003C6D46"/>
    <w:rsid w:val="003D0443"/>
    <w:rsid w:val="003D048D"/>
    <w:rsid w:val="003D0B36"/>
    <w:rsid w:val="003D16EE"/>
    <w:rsid w:val="003D1963"/>
    <w:rsid w:val="003D196C"/>
    <w:rsid w:val="003D25A5"/>
    <w:rsid w:val="003D3670"/>
    <w:rsid w:val="003D48E1"/>
    <w:rsid w:val="003D523A"/>
    <w:rsid w:val="003D6020"/>
    <w:rsid w:val="003D63AB"/>
    <w:rsid w:val="003E070A"/>
    <w:rsid w:val="003E2009"/>
    <w:rsid w:val="003E3491"/>
    <w:rsid w:val="003E3CD7"/>
    <w:rsid w:val="003E3D3E"/>
    <w:rsid w:val="003E4342"/>
    <w:rsid w:val="003E4837"/>
    <w:rsid w:val="003E4FF1"/>
    <w:rsid w:val="003E6AB5"/>
    <w:rsid w:val="003F24BC"/>
    <w:rsid w:val="003F3E3C"/>
    <w:rsid w:val="003F4350"/>
    <w:rsid w:val="003F4AF7"/>
    <w:rsid w:val="003F4D61"/>
    <w:rsid w:val="003F5CDF"/>
    <w:rsid w:val="003F6646"/>
    <w:rsid w:val="003F66D9"/>
    <w:rsid w:val="003F6B4A"/>
    <w:rsid w:val="003F7DD1"/>
    <w:rsid w:val="004012C0"/>
    <w:rsid w:val="0040133A"/>
    <w:rsid w:val="004017FA"/>
    <w:rsid w:val="00404EFE"/>
    <w:rsid w:val="00406999"/>
    <w:rsid w:val="00407486"/>
    <w:rsid w:val="00407A9A"/>
    <w:rsid w:val="00407E2C"/>
    <w:rsid w:val="004105AF"/>
    <w:rsid w:val="004116FA"/>
    <w:rsid w:val="00411F8E"/>
    <w:rsid w:val="004124FC"/>
    <w:rsid w:val="00412790"/>
    <w:rsid w:val="00413770"/>
    <w:rsid w:val="00414991"/>
    <w:rsid w:val="00415B44"/>
    <w:rsid w:val="00416996"/>
    <w:rsid w:val="00417874"/>
    <w:rsid w:val="00417D9B"/>
    <w:rsid w:val="00420FC5"/>
    <w:rsid w:val="00421635"/>
    <w:rsid w:val="004222A7"/>
    <w:rsid w:val="00422664"/>
    <w:rsid w:val="004231D0"/>
    <w:rsid w:val="004238E8"/>
    <w:rsid w:val="00425257"/>
    <w:rsid w:val="00425D27"/>
    <w:rsid w:val="00425ED1"/>
    <w:rsid w:val="004266F3"/>
    <w:rsid w:val="004278F7"/>
    <w:rsid w:val="00430320"/>
    <w:rsid w:val="00430595"/>
    <w:rsid w:val="004311AB"/>
    <w:rsid w:val="004312AE"/>
    <w:rsid w:val="00431D75"/>
    <w:rsid w:val="00432455"/>
    <w:rsid w:val="00433656"/>
    <w:rsid w:val="0043385D"/>
    <w:rsid w:val="00433880"/>
    <w:rsid w:val="00433E23"/>
    <w:rsid w:val="004346B6"/>
    <w:rsid w:val="00436D8C"/>
    <w:rsid w:val="0044168B"/>
    <w:rsid w:val="00443A4A"/>
    <w:rsid w:val="00443D29"/>
    <w:rsid w:val="00444278"/>
    <w:rsid w:val="0044564B"/>
    <w:rsid w:val="0044732E"/>
    <w:rsid w:val="00447500"/>
    <w:rsid w:val="0045023C"/>
    <w:rsid w:val="004504BF"/>
    <w:rsid w:val="004505C4"/>
    <w:rsid w:val="00452787"/>
    <w:rsid w:val="00452A42"/>
    <w:rsid w:val="00453309"/>
    <w:rsid w:val="00453BBD"/>
    <w:rsid w:val="00453C08"/>
    <w:rsid w:val="0045412F"/>
    <w:rsid w:val="00455E01"/>
    <w:rsid w:val="004607EF"/>
    <w:rsid w:val="00462EF0"/>
    <w:rsid w:val="00463FC8"/>
    <w:rsid w:val="004658A2"/>
    <w:rsid w:val="00465E15"/>
    <w:rsid w:val="0046600E"/>
    <w:rsid w:val="004664D2"/>
    <w:rsid w:val="00466AB3"/>
    <w:rsid w:val="004670F8"/>
    <w:rsid w:val="0046737F"/>
    <w:rsid w:val="0046742F"/>
    <w:rsid w:val="004712AF"/>
    <w:rsid w:val="00471758"/>
    <w:rsid w:val="00472C75"/>
    <w:rsid w:val="00473DF7"/>
    <w:rsid w:val="0047438C"/>
    <w:rsid w:val="00474715"/>
    <w:rsid w:val="00476955"/>
    <w:rsid w:val="00477359"/>
    <w:rsid w:val="0047779E"/>
    <w:rsid w:val="00480B87"/>
    <w:rsid w:val="00480DC9"/>
    <w:rsid w:val="00480E82"/>
    <w:rsid w:val="004818F1"/>
    <w:rsid w:val="00481CC7"/>
    <w:rsid w:val="00482416"/>
    <w:rsid w:val="004825B5"/>
    <w:rsid w:val="00484EC4"/>
    <w:rsid w:val="00487B41"/>
    <w:rsid w:val="004944ED"/>
    <w:rsid w:val="00494E8B"/>
    <w:rsid w:val="00494FA0"/>
    <w:rsid w:val="004972A5"/>
    <w:rsid w:val="00497489"/>
    <w:rsid w:val="004975A6"/>
    <w:rsid w:val="004978F5"/>
    <w:rsid w:val="004A042A"/>
    <w:rsid w:val="004A30F7"/>
    <w:rsid w:val="004A4518"/>
    <w:rsid w:val="004A4B40"/>
    <w:rsid w:val="004A650B"/>
    <w:rsid w:val="004A70CC"/>
    <w:rsid w:val="004A797E"/>
    <w:rsid w:val="004B17EB"/>
    <w:rsid w:val="004B365B"/>
    <w:rsid w:val="004B3DC0"/>
    <w:rsid w:val="004B4022"/>
    <w:rsid w:val="004B484D"/>
    <w:rsid w:val="004B500B"/>
    <w:rsid w:val="004B56FF"/>
    <w:rsid w:val="004B66FC"/>
    <w:rsid w:val="004B6AC1"/>
    <w:rsid w:val="004C0A84"/>
    <w:rsid w:val="004C1A2D"/>
    <w:rsid w:val="004C3297"/>
    <w:rsid w:val="004C3B73"/>
    <w:rsid w:val="004C5B46"/>
    <w:rsid w:val="004C69FB"/>
    <w:rsid w:val="004C7535"/>
    <w:rsid w:val="004D0211"/>
    <w:rsid w:val="004D05E7"/>
    <w:rsid w:val="004D0E1C"/>
    <w:rsid w:val="004D1873"/>
    <w:rsid w:val="004D1E3D"/>
    <w:rsid w:val="004D261E"/>
    <w:rsid w:val="004D2844"/>
    <w:rsid w:val="004D4EDC"/>
    <w:rsid w:val="004D56A9"/>
    <w:rsid w:val="004E2CCA"/>
    <w:rsid w:val="004E2FF1"/>
    <w:rsid w:val="004E318F"/>
    <w:rsid w:val="004E4273"/>
    <w:rsid w:val="004E747E"/>
    <w:rsid w:val="004F00CE"/>
    <w:rsid w:val="004F04D1"/>
    <w:rsid w:val="004F30AE"/>
    <w:rsid w:val="004F5A89"/>
    <w:rsid w:val="0050173F"/>
    <w:rsid w:val="00501768"/>
    <w:rsid w:val="00501A13"/>
    <w:rsid w:val="005024BC"/>
    <w:rsid w:val="00502A54"/>
    <w:rsid w:val="00502DA8"/>
    <w:rsid w:val="00502DD6"/>
    <w:rsid w:val="00504BD8"/>
    <w:rsid w:val="0050664E"/>
    <w:rsid w:val="00506B90"/>
    <w:rsid w:val="00510536"/>
    <w:rsid w:val="00511E37"/>
    <w:rsid w:val="00512386"/>
    <w:rsid w:val="0051472E"/>
    <w:rsid w:val="00520AC4"/>
    <w:rsid w:val="00521C86"/>
    <w:rsid w:val="00522376"/>
    <w:rsid w:val="0052325C"/>
    <w:rsid w:val="00523F1D"/>
    <w:rsid w:val="00524585"/>
    <w:rsid w:val="00524F6A"/>
    <w:rsid w:val="0052518C"/>
    <w:rsid w:val="00525F1A"/>
    <w:rsid w:val="005276B2"/>
    <w:rsid w:val="00530D64"/>
    <w:rsid w:val="00530E34"/>
    <w:rsid w:val="00531407"/>
    <w:rsid w:val="00535457"/>
    <w:rsid w:val="00535490"/>
    <w:rsid w:val="00535FA5"/>
    <w:rsid w:val="005375C1"/>
    <w:rsid w:val="00540A82"/>
    <w:rsid w:val="0054165E"/>
    <w:rsid w:val="0054184C"/>
    <w:rsid w:val="00541FD1"/>
    <w:rsid w:val="00542B74"/>
    <w:rsid w:val="00542F97"/>
    <w:rsid w:val="005440D4"/>
    <w:rsid w:val="005473EB"/>
    <w:rsid w:val="0055130A"/>
    <w:rsid w:val="00552A35"/>
    <w:rsid w:val="00553CD5"/>
    <w:rsid w:val="00555D03"/>
    <w:rsid w:val="00556A9D"/>
    <w:rsid w:val="00557A39"/>
    <w:rsid w:val="005624A8"/>
    <w:rsid w:val="00562921"/>
    <w:rsid w:val="00562D4D"/>
    <w:rsid w:val="0056320D"/>
    <w:rsid w:val="0056415C"/>
    <w:rsid w:val="00564AF6"/>
    <w:rsid w:val="0056616E"/>
    <w:rsid w:val="00566D1F"/>
    <w:rsid w:val="00570945"/>
    <w:rsid w:val="00570C7E"/>
    <w:rsid w:val="00570E6F"/>
    <w:rsid w:val="0057137E"/>
    <w:rsid w:val="00571C7F"/>
    <w:rsid w:val="0057472A"/>
    <w:rsid w:val="00574FE7"/>
    <w:rsid w:val="0057651A"/>
    <w:rsid w:val="005769A0"/>
    <w:rsid w:val="0057728F"/>
    <w:rsid w:val="00577D7B"/>
    <w:rsid w:val="00577F82"/>
    <w:rsid w:val="00582381"/>
    <w:rsid w:val="00583153"/>
    <w:rsid w:val="0059179B"/>
    <w:rsid w:val="00592067"/>
    <w:rsid w:val="00592131"/>
    <w:rsid w:val="00594AA1"/>
    <w:rsid w:val="00594D32"/>
    <w:rsid w:val="00596E74"/>
    <w:rsid w:val="00596EFD"/>
    <w:rsid w:val="00597375"/>
    <w:rsid w:val="005A0CE1"/>
    <w:rsid w:val="005A15EC"/>
    <w:rsid w:val="005A19F3"/>
    <w:rsid w:val="005A1DE4"/>
    <w:rsid w:val="005A392D"/>
    <w:rsid w:val="005A52B9"/>
    <w:rsid w:val="005A6589"/>
    <w:rsid w:val="005B01BF"/>
    <w:rsid w:val="005B240D"/>
    <w:rsid w:val="005B2558"/>
    <w:rsid w:val="005B2E2B"/>
    <w:rsid w:val="005B34FA"/>
    <w:rsid w:val="005B4248"/>
    <w:rsid w:val="005B45C3"/>
    <w:rsid w:val="005B5A78"/>
    <w:rsid w:val="005B6218"/>
    <w:rsid w:val="005B63EA"/>
    <w:rsid w:val="005B6864"/>
    <w:rsid w:val="005B7279"/>
    <w:rsid w:val="005B73F9"/>
    <w:rsid w:val="005C0947"/>
    <w:rsid w:val="005C14F2"/>
    <w:rsid w:val="005C259A"/>
    <w:rsid w:val="005C287A"/>
    <w:rsid w:val="005C2AE4"/>
    <w:rsid w:val="005C46D0"/>
    <w:rsid w:val="005C5778"/>
    <w:rsid w:val="005C58D3"/>
    <w:rsid w:val="005C675F"/>
    <w:rsid w:val="005C6FB6"/>
    <w:rsid w:val="005D013F"/>
    <w:rsid w:val="005D0E3A"/>
    <w:rsid w:val="005D1888"/>
    <w:rsid w:val="005D217C"/>
    <w:rsid w:val="005D3E57"/>
    <w:rsid w:val="005D4235"/>
    <w:rsid w:val="005D4419"/>
    <w:rsid w:val="005D4A22"/>
    <w:rsid w:val="005D4C84"/>
    <w:rsid w:val="005D6B58"/>
    <w:rsid w:val="005D6FBC"/>
    <w:rsid w:val="005D75BF"/>
    <w:rsid w:val="005D7E06"/>
    <w:rsid w:val="005E030F"/>
    <w:rsid w:val="005E0490"/>
    <w:rsid w:val="005E1293"/>
    <w:rsid w:val="005E1DCC"/>
    <w:rsid w:val="005E526E"/>
    <w:rsid w:val="005E7553"/>
    <w:rsid w:val="005E75F2"/>
    <w:rsid w:val="005E790C"/>
    <w:rsid w:val="005E7C6A"/>
    <w:rsid w:val="005F0159"/>
    <w:rsid w:val="005F08AA"/>
    <w:rsid w:val="005F08D3"/>
    <w:rsid w:val="005F297A"/>
    <w:rsid w:val="005F32AD"/>
    <w:rsid w:val="005F34AA"/>
    <w:rsid w:val="005F34E6"/>
    <w:rsid w:val="005F3E9A"/>
    <w:rsid w:val="005F4974"/>
    <w:rsid w:val="005F4F83"/>
    <w:rsid w:val="005F54C5"/>
    <w:rsid w:val="005F613B"/>
    <w:rsid w:val="005F62F4"/>
    <w:rsid w:val="0060158F"/>
    <w:rsid w:val="006015EA"/>
    <w:rsid w:val="006017F6"/>
    <w:rsid w:val="0060195C"/>
    <w:rsid w:val="00601FB2"/>
    <w:rsid w:val="0060309F"/>
    <w:rsid w:val="0060557A"/>
    <w:rsid w:val="00605636"/>
    <w:rsid w:val="006057FA"/>
    <w:rsid w:val="006136B0"/>
    <w:rsid w:val="00614204"/>
    <w:rsid w:val="00614CA5"/>
    <w:rsid w:val="00615AF5"/>
    <w:rsid w:val="0061694C"/>
    <w:rsid w:val="00616AF0"/>
    <w:rsid w:val="006176A8"/>
    <w:rsid w:val="0062037D"/>
    <w:rsid w:val="006203BD"/>
    <w:rsid w:val="00622F7D"/>
    <w:rsid w:val="00623861"/>
    <w:rsid w:val="00624250"/>
    <w:rsid w:val="006272FE"/>
    <w:rsid w:val="006319BD"/>
    <w:rsid w:val="00635EBE"/>
    <w:rsid w:val="00637587"/>
    <w:rsid w:val="006404A7"/>
    <w:rsid w:val="00640676"/>
    <w:rsid w:val="00640B5F"/>
    <w:rsid w:val="00641F0A"/>
    <w:rsid w:val="006426EF"/>
    <w:rsid w:val="00644D8B"/>
    <w:rsid w:val="00646D6A"/>
    <w:rsid w:val="00647CBB"/>
    <w:rsid w:val="0065061A"/>
    <w:rsid w:val="006509E6"/>
    <w:rsid w:val="006527A1"/>
    <w:rsid w:val="00652DE9"/>
    <w:rsid w:val="006538A6"/>
    <w:rsid w:val="00653B1D"/>
    <w:rsid w:val="00655ACF"/>
    <w:rsid w:val="00655CC3"/>
    <w:rsid w:val="006574DE"/>
    <w:rsid w:val="00657E44"/>
    <w:rsid w:val="00662297"/>
    <w:rsid w:val="00663D07"/>
    <w:rsid w:val="006644D5"/>
    <w:rsid w:val="006664A8"/>
    <w:rsid w:val="006668C6"/>
    <w:rsid w:val="00667EE8"/>
    <w:rsid w:val="00671427"/>
    <w:rsid w:val="00671A2E"/>
    <w:rsid w:val="006744D9"/>
    <w:rsid w:val="00674781"/>
    <w:rsid w:val="0067513A"/>
    <w:rsid w:val="006760C3"/>
    <w:rsid w:val="00676F07"/>
    <w:rsid w:val="00677DF3"/>
    <w:rsid w:val="00677FD5"/>
    <w:rsid w:val="006808DD"/>
    <w:rsid w:val="00681031"/>
    <w:rsid w:val="00681E07"/>
    <w:rsid w:val="006829C6"/>
    <w:rsid w:val="0068347B"/>
    <w:rsid w:val="00690148"/>
    <w:rsid w:val="00691F3D"/>
    <w:rsid w:val="00693EB6"/>
    <w:rsid w:val="006948A4"/>
    <w:rsid w:val="00695BE5"/>
    <w:rsid w:val="0069768E"/>
    <w:rsid w:val="00697874"/>
    <w:rsid w:val="00697CEB"/>
    <w:rsid w:val="006A06BB"/>
    <w:rsid w:val="006A2375"/>
    <w:rsid w:val="006A2BD7"/>
    <w:rsid w:val="006A306B"/>
    <w:rsid w:val="006A307B"/>
    <w:rsid w:val="006A45B8"/>
    <w:rsid w:val="006A4CF6"/>
    <w:rsid w:val="006A6BCD"/>
    <w:rsid w:val="006A7440"/>
    <w:rsid w:val="006B1230"/>
    <w:rsid w:val="006B263D"/>
    <w:rsid w:val="006B55B2"/>
    <w:rsid w:val="006B727C"/>
    <w:rsid w:val="006B72C4"/>
    <w:rsid w:val="006C13CD"/>
    <w:rsid w:val="006C21C6"/>
    <w:rsid w:val="006C33A7"/>
    <w:rsid w:val="006C396A"/>
    <w:rsid w:val="006C471B"/>
    <w:rsid w:val="006C53CB"/>
    <w:rsid w:val="006C62C3"/>
    <w:rsid w:val="006C751F"/>
    <w:rsid w:val="006C7D93"/>
    <w:rsid w:val="006D024B"/>
    <w:rsid w:val="006D208F"/>
    <w:rsid w:val="006D237A"/>
    <w:rsid w:val="006D69A3"/>
    <w:rsid w:val="006D6DA5"/>
    <w:rsid w:val="006D71FE"/>
    <w:rsid w:val="006E06FB"/>
    <w:rsid w:val="006E12D2"/>
    <w:rsid w:val="006E15EB"/>
    <w:rsid w:val="006E1FAA"/>
    <w:rsid w:val="006E33DE"/>
    <w:rsid w:val="006E3F3B"/>
    <w:rsid w:val="006E539E"/>
    <w:rsid w:val="006E555C"/>
    <w:rsid w:val="006E5EE2"/>
    <w:rsid w:val="006E6485"/>
    <w:rsid w:val="006E7355"/>
    <w:rsid w:val="006F05F9"/>
    <w:rsid w:val="006F1814"/>
    <w:rsid w:val="006F2782"/>
    <w:rsid w:val="006F29AB"/>
    <w:rsid w:val="006F2E27"/>
    <w:rsid w:val="006F3EC8"/>
    <w:rsid w:val="006F47ED"/>
    <w:rsid w:val="006F4B76"/>
    <w:rsid w:val="006F5AAE"/>
    <w:rsid w:val="006F606B"/>
    <w:rsid w:val="006F6284"/>
    <w:rsid w:val="006F7E23"/>
    <w:rsid w:val="007005CB"/>
    <w:rsid w:val="00700CC2"/>
    <w:rsid w:val="00702CBA"/>
    <w:rsid w:val="00703197"/>
    <w:rsid w:val="00703770"/>
    <w:rsid w:val="007039B4"/>
    <w:rsid w:val="00703A1D"/>
    <w:rsid w:val="0070504E"/>
    <w:rsid w:val="00705190"/>
    <w:rsid w:val="00705589"/>
    <w:rsid w:val="007061E3"/>
    <w:rsid w:val="00710289"/>
    <w:rsid w:val="007106E0"/>
    <w:rsid w:val="00711FC0"/>
    <w:rsid w:val="00712FC3"/>
    <w:rsid w:val="00714F66"/>
    <w:rsid w:val="00715A05"/>
    <w:rsid w:val="00716166"/>
    <w:rsid w:val="007162B7"/>
    <w:rsid w:val="00716E66"/>
    <w:rsid w:val="007207C0"/>
    <w:rsid w:val="0072398B"/>
    <w:rsid w:val="00723A4B"/>
    <w:rsid w:val="007240D1"/>
    <w:rsid w:val="0072425E"/>
    <w:rsid w:val="0072615A"/>
    <w:rsid w:val="00726742"/>
    <w:rsid w:val="00726C69"/>
    <w:rsid w:val="007301EB"/>
    <w:rsid w:val="00734862"/>
    <w:rsid w:val="00736481"/>
    <w:rsid w:val="00736609"/>
    <w:rsid w:val="007371F4"/>
    <w:rsid w:val="00740C2E"/>
    <w:rsid w:val="00741D96"/>
    <w:rsid w:val="0074288C"/>
    <w:rsid w:val="007430B2"/>
    <w:rsid w:val="007447FA"/>
    <w:rsid w:val="0074522C"/>
    <w:rsid w:val="00745D79"/>
    <w:rsid w:val="00745DC2"/>
    <w:rsid w:val="007510AC"/>
    <w:rsid w:val="00753B5F"/>
    <w:rsid w:val="00754F43"/>
    <w:rsid w:val="00755550"/>
    <w:rsid w:val="007555AD"/>
    <w:rsid w:val="00755EAF"/>
    <w:rsid w:val="007569ED"/>
    <w:rsid w:val="00756DAC"/>
    <w:rsid w:val="00760B70"/>
    <w:rsid w:val="007614AC"/>
    <w:rsid w:val="00761AB0"/>
    <w:rsid w:val="00762490"/>
    <w:rsid w:val="00763D99"/>
    <w:rsid w:val="00763E64"/>
    <w:rsid w:val="00764463"/>
    <w:rsid w:val="007646C2"/>
    <w:rsid w:val="007649B4"/>
    <w:rsid w:val="00764DA0"/>
    <w:rsid w:val="00766B1F"/>
    <w:rsid w:val="00770CBF"/>
    <w:rsid w:val="007721A5"/>
    <w:rsid w:val="00772333"/>
    <w:rsid w:val="007729F3"/>
    <w:rsid w:val="00776FFF"/>
    <w:rsid w:val="0078056C"/>
    <w:rsid w:val="007823D0"/>
    <w:rsid w:val="00784080"/>
    <w:rsid w:val="007844CA"/>
    <w:rsid w:val="00785DEB"/>
    <w:rsid w:val="0078611D"/>
    <w:rsid w:val="00787258"/>
    <w:rsid w:val="007877A2"/>
    <w:rsid w:val="00787963"/>
    <w:rsid w:val="00790BD8"/>
    <w:rsid w:val="00790E11"/>
    <w:rsid w:val="00791FE9"/>
    <w:rsid w:val="00793072"/>
    <w:rsid w:val="00794B14"/>
    <w:rsid w:val="00794CF8"/>
    <w:rsid w:val="00797740"/>
    <w:rsid w:val="007A1770"/>
    <w:rsid w:val="007A1EA0"/>
    <w:rsid w:val="007A3C3E"/>
    <w:rsid w:val="007A4F16"/>
    <w:rsid w:val="007A605D"/>
    <w:rsid w:val="007A6E1D"/>
    <w:rsid w:val="007A7A0A"/>
    <w:rsid w:val="007B09FC"/>
    <w:rsid w:val="007B0A17"/>
    <w:rsid w:val="007B0D82"/>
    <w:rsid w:val="007B1610"/>
    <w:rsid w:val="007B17FB"/>
    <w:rsid w:val="007B1DEE"/>
    <w:rsid w:val="007B247C"/>
    <w:rsid w:val="007B7EA4"/>
    <w:rsid w:val="007B7ECB"/>
    <w:rsid w:val="007C0D6C"/>
    <w:rsid w:val="007C26AB"/>
    <w:rsid w:val="007C3BE0"/>
    <w:rsid w:val="007C520F"/>
    <w:rsid w:val="007C56ED"/>
    <w:rsid w:val="007C6B86"/>
    <w:rsid w:val="007C74EB"/>
    <w:rsid w:val="007D0228"/>
    <w:rsid w:val="007D2EF1"/>
    <w:rsid w:val="007D4873"/>
    <w:rsid w:val="007D4DBF"/>
    <w:rsid w:val="007D5E9B"/>
    <w:rsid w:val="007E0F9B"/>
    <w:rsid w:val="007E2011"/>
    <w:rsid w:val="007E50C3"/>
    <w:rsid w:val="007E598A"/>
    <w:rsid w:val="007E689D"/>
    <w:rsid w:val="007E7365"/>
    <w:rsid w:val="007E79BC"/>
    <w:rsid w:val="007E7C5C"/>
    <w:rsid w:val="007F0219"/>
    <w:rsid w:val="007F1697"/>
    <w:rsid w:val="007F16F6"/>
    <w:rsid w:val="007F216E"/>
    <w:rsid w:val="007F3EF6"/>
    <w:rsid w:val="007F4897"/>
    <w:rsid w:val="007F5DC7"/>
    <w:rsid w:val="007F6C8B"/>
    <w:rsid w:val="007F6F23"/>
    <w:rsid w:val="008001DD"/>
    <w:rsid w:val="00800CCE"/>
    <w:rsid w:val="0080106E"/>
    <w:rsid w:val="008010D6"/>
    <w:rsid w:val="008014E0"/>
    <w:rsid w:val="00801C73"/>
    <w:rsid w:val="0080234C"/>
    <w:rsid w:val="00802CEE"/>
    <w:rsid w:val="00802FF0"/>
    <w:rsid w:val="00803F8F"/>
    <w:rsid w:val="00804DE3"/>
    <w:rsid w:val="00806F4C"/>
    <w:rsid w:val="00811727"/>
    <w:rsid w:val="00814A77"/>
    <w:rsid w:val="00815571"/>
    <w:rsid w:val="0081629F"/>
    <w:rsid w:val="008165B1"/>
    <w:rsid w:val="00816930"/>
    <w:rsid w:val="008209F6"/>
    <w:rsid w:val="00821AD6"/>
    <w:rsid w:val="00823941"/>
    <w:rsid w:val="00823A29"/>
    <w:rsid w:val="00823B92"/>
    <w:rsid w:val="00823C42"/>
    <w:rsid w:val="00824921"/>
    <w:rsid w:val="008250AB"/>
    <w:rsid w:val="00826864"/>
    <w:rsid w:val="00831E51"/>
    <w:rsid w:val="00832558"/>
    <w:rsid w:val="00832E9D"/>
    <w:rsid w:val="00834882"/>
    <w:rsid w:val="00835C03"/>
    <w:rsid w:val="00835D89"/>
    <w:rsid w:val="00835EF3"/>
    <w:rsid w:val="00836071"/>
    <w:rsid w:val="008379EC"/>
    <w:rsid w:val="0084031A"/>
    <w:rsid w:val="00842934"/>
    <w:rsid w:val="0084444C"/>
    <w:rsid w:val="008449F0"/>
    <w:rsid w:val="00845A51"/>
    <w:rsid w:val="00846F6D"/>
    <w:rsid w:val="0084701F"/>
    <w:rsid w:val="008514FA"/>
    <w:rsid w:val="0085172B"/>
    <w:rsid w:val="00852383"/>
    <w:rsid w:val="00852746"/>
    <w:rsid w:val="00854470"/>
    <w:rsid w:val="008547CC"/>
    <w:rsid w:val="0085523C"/>
    <w:rsid w:val="008574DE"/>
    <w:rsid w:val="00860C70"/>
    <w:rsid w:val="00861E67"/>
    <w:rsid w:val="008626EF"/>
    <w:rsid w:val="00863BE1"/>
    <w:rsid w:val="00863EB1"/>
    <w:rsid w:val="008657E2"/>
    <w:rsid w:val="008658F5"/>
    <w:rsid w:val="008666B3"/>
    <w:rsid w:val="00866801"/>
    <w:rsid w:val="008675D1"/>
    <w:rsid w:val="00867616"/>
    <w:rsid w:val="00870353"/>
    <w:rsid w:val="0087099F"/>
    <w:rsid w:val="00872705"/>
    <w:rsid w:val="008741A2"/>
    <w:rsid w:val="00874DE6"/>
    <w:rsid w:val="008756D8"/>
    <w:rsid w:val="00877FF1"/>
    <w:rsid w:val="00880A97"/>
    <w:rsid w:val="008811E2"/>
    <w:rsid w:val="00881684"/>
    <w:rsid w:val="00881DD1"/>
    <w:rsid w:val="00883FA0"/>
    <w:rsid w:val="00885C02"/>
    <w:rsid w:val="00885F6F"/>
    <w:rsid w:val="00886166"/>
    <w:rsid w:val="00887DE2"/>
    <w:rsid w:val="008913E3"/>
    <w:rsid w:val="00891B4A"/>
    <w:rsid w:val="00891F9C"/>
    <w:rsid w:val="0089243B"/>
    <w:rsid w:val="00892618"/>
    <w:rsid w:val="00892905"/>
    <w:rsid w:val="00892A56"/>
    <w:rsid w:val="0089417F"/>
    <w:rsid w:val="00894DB3"/>
    <w:rsid w:val="00894F75"/>
    <w:rsid w:val="008956B5"/>
    <w:rsid w:val="00895AC6"/>
    <w:rsid w:val="00896CB5"/>
    <w:rsid w:val="008979AB"/>
    <w:rsid w:val="008A0F99"/>
    <w:rsid w:val="008A1CA0"/>
    <w:rsid w:val="008A268E"/>
    <w:rsid w:val="008A3616"/>
    <w:rsid w:val="008A4C84"/>
    <w:rsid w:val="008A787C"/>
    <w:rsid w:val="008B0BA6"/>
    <w:rsid w:val="008B1640"/>
    <w:rsid w:val="008B2079"/>
    <w:rsid w:val="008B2C1A"/>
    <w:rsid w:val="008B4A3E"/>
    <w:rsid w:val="008C1FA4"/>
    <w:rsid w:val="008C4746"/>
    <w:rsid w:val="008C4CB8"/>
    <w:rsid w:val="008C5452"/>
    <w:rsid w:val="008C56FC"/>
    <w:rsid w:val="008C67DB"/>
    <w:rsid w:val="008D0B9A"/>
    <w:rsid w:val="008D3A68"/>
    <w:rsid w:val="008D5520"/>
    <w:rsid w:val="008E0372"/>
    <w:rsid w:val="008E0E56"/>
    <w:rsid w:val="008E1B64"/>
    <w:rsid w:val="008E1E2E"/>
    <w:rsid w:val="008E22DC"/>
    <w:rsid w:val="008E2ABC"/>
    <w:rsid w:val="008E523C"/>
    <w:rsid w:val="008E6278"/>
    <w:rsid w:val="008F0096"/>
    <w:rsid w:val="008F09FA"/>
    <w:rsid w:val="008F0AD2"/>
    <w:rsid w:val="008F2DE5"/>
    <w:rsid w:val="008F4018"/>
    <w:rsid w:val="008F407F"/>
    <w:rsid w:val="008F41BF"/>
    <w:rsid w:val="008F5A8C"/>
    <w:rsid w:val="008F65C1"/>
    <w:rsid w:val="00900F8C"/>
    <w:rsid w:val="009015D6"/>
    <w:rsid w:val="0090233B"/>
    <w:rsid w:val="00903DF5"/>
    <w:rsid w:val="00904CA5"/>
    <w:rsid w:val="00911F37"/>
    <w:rsid w:val="00912542"/>
    <w:rsid w:val="00913B2D"/>
    <w:rsid w:val="00913BF4"/>
    <w:rsid w:val="00914CF2"/>
    <w:rsid w:val="00915ED8"/>
    <w:rsid w:val="0091767E"/>
    <w:rsid w:val="00920493"/>
    <w:rsid w:val="00921810"/>
    <w:rsid w:val="00922ADE"/>
    <w:rsid w:val="00922B19"/>
    <w:rsid w:val="0092682D"/>
    <w:rsid w:val="00926D35"/>
    <w:rsid w:val="00927E2E"/>
    <w:rsid w:val="0093120B"/>
    <w:rsid w:val="009323A0"/>
    <w:rsid w:val="00933B81"/>
    <w:rsid w:val="009342D3"/>
    <w:rsid w:val="00935930"/>
    <w:rsid w:val="00936157"/>
    <w:rsid w:val="00936C0C"/>
    <w:rsid w:val="0093748B"/>
    <w:rsid w:val="00940F10"/>
    <w:rsid w:val="00942AA1"/>
    <w:rsid w:val="00942E10"/>
    <w:rsid w:val="00943BA4"/>
    <w:rsid w:val="00944005"/>
    <w:rsid w:val="0094416B"/>
    <w:rsid w:val="00945FA9"/>
    <w:rsid w:val="009460DA"/>
    <w:rsid w:val="00947116"/>
    <w:rsid w:val="009504F6"/>
    <w:rsid w:val="0095069E"/>
    <w:rsid w:val="00961239"/>
    <w:rsid w:val="0096163F"/>
    <w:rsid w:val="00962683"/>
    <w:rsid w:val="0096400C"/>
    <w:rsid w:val="009658C7"/>
    <w:rsid w:val="00965ED9"/>
    <w:rsid w:val="00966D2F"/>
    <w:rsid w:val="00970703"/>
    <w:rsid w:val="009714CB"/>
    <w:rsid w:val="00972714"/>
    <w:rsid w:val="00974567"/>
    <w:rsid w:val="0097555E"/>
    <w:rsid w:val="009764CA"/>
    <w:rsid w:val="009811FA"/>
    <w:rsid w:val="00983E4F"/>
    <w:rsid w:val="009847AC"/>
    <w:rsid w:val="009857AE"/>
    <w:rsid w:val="009907E0"/>
    <w:rsid w:val="00990B7D"/>
    <w:rsid w:val="009915D1"/>
    <w:rsid w:val="00991FE2"/>
    <w:rsid w:val="009926FD"/>
    <w:rsid w:val="009932F9"/>
    <w:rsid w:val="00993679"/>
    <w:rsid w:val="00994860"/>
    <w:rsid w:val="009954BE"/>
    <w:rsid w:val="009973F3"/>
    <w:rsid w:val="009977D7"/>
    <w:rsid w:val="00997B41"/>
    <w:rsid w:val="009A114E"/>
    <w:rsid w:val="009A16B8"/>
    <w:rsid w:val="009A4CB3"/>
    <w:rsid w:val="009A5189"/>
    <w:rsid w:val="009A5ED1"/>
    <w:rsid w:val="009A6B0B"/>
    <w:rsid w:val="009A6CF5"/>
    <w:rsid w:val="009B0397"/>
    <w:rsid w:val="009B3582"/>
    <w:rsid w:val="009B3DC6"/>
    <w:rsid w:val="009B5249"/>
    <w:rsid w:val="009B5264"/>
    <w:rsid w:val="009B581B"/>
    <w:rsid w:val="009B5FB4"/>
    <w:rsid w:val="009B72BB"/>
    <w:rsid w:val="009B7961"/>
    <w:rsid w:val="009B7BE5"/>
    <w:rsid w:val="009C05CC"/>
    <w:rsid w:val="009C1372"/>
    <w:rsid w:val="009C1BCF"/>
    <w:rsid w:val="009C57F7"/>
    <w:rsid w:val="009D237C"/>
    <w:rsid w:val="009D2C29"/>
    <w:rsid w:val="009D34A8"/>
    <w:rsid w:val="009D3FD5"/>
    <w:rsid w:val="009D6099"/>
    <w:rsid w:val="009D663B"/>
    <w:rsid w:val="009D67B9"/>
    <w:rsid w:val="009D75EF"/>
    <w:rsid w:val="009E16EC"/>
    <w:rsid w:val="009E4079"/>
    <w:rsid w:val="009E472A"/>
    <w:rsid w:val="009E56FE"/>
    <w:rsid w:val="009E6854"/>
    <w:rsid w:val="009E7070"/>
    <w:rsid w:val="009E7A94"/>
    <w:rsid w:val="009F00EE"/>
    <w:rsid w:val="009F1227"/>
    <w:rsid w:val="009F1C0A"/>
    <w:rsid w:val="009F2524"/>
    <w:rsid w:val="009F3122"/>
    <w:rsid w:val="009F5527"/>
    <w:rsid w:val="009F55DD"/>
    <w:rsid w:val="009F5891"/>
    <w:rsid w:val="009F5CA6"/>
    <w:rsid w:val="009F61B4"/>
    <w:rsid w:val="00A01CBF"/>
    <w:rsid w:val="00A02879"/>
    <w:rsid w:val="00A0310A"/>
    <w:rsid w:val="00A03924"/>
    <w:rsid w:val="00A04A8D"/>
    <w:rsid w:val="00A05260"/>
    <w:rsid w:val="00A05634"/>
    <w:rsid w:val="00A07F0F"/>
    <w:rsid w:val="00A10F9E"/>
    <w:rsid w:val="00A1153D"/>
    <w:rsid w:val="00A133CC"/>
    <w:rsid w:val="00A13820"/>
    <w:rsid w:val="00A14187"/>
    <w:rsid w:val="00A141FC"/>
    <w:rsid w:val="00A146E9"/>
    <w:rsid w:val="00A15DBF"/>
    <w:rsid w:val="00A16EB6"/>
    <w:rsid w:val="00A17B8E"/>
    <w:rsid w:val="00A22A84"/>
    <w:rsid w:val="00A243C8"/>
    <w:rsid w:val="00A2702B"/>
    <w:rsid w:val="00A27B0B"/>
    <w:rsid w:val="00A303BC"/>
    <w:rsid w:val="00A3042A"/>
    <w:rsid w:val="00A31522"/>
    <w:rsid w:val="00A31985"/>
    <w:rsid w:val="00A31B99"/>
    <w:rsid w:val="00A322CC"/>
    <w:rsid w:val="00A33199"/>
    <w:rsid w:val="00A338EC"/>
    <w:rsid w:val="00A33C04"/>
    <w:rsid w:val="00A34F01"/>
    <w:rsid w:val="00A36435"/>
    <w:rsid w:val="00A36E0A"/>
    <w:rsid w:val="00A37365"/>
    <w:rsid w:val="00A42306"/>
    <w:rsid w:val="00A42A3F"/>
    <w:rsid w:val="00A46C91"/>
    <w:rsid w:val="00A479E3"/>
    <w:rsid w:val="00A50C6F"/>
    <w:rsid w:val="00A50F11"/>
    <w:rsid w:val="00A51773"/>
    <w:rsid w:val="00A51BEC"/>
    <w:rsid w:val="00A54206"/>
    <w:rsid w:val="00A55C51"/>
    <w:rsid w:val="00A569E5"/>
    <w:rsid w:val="00A600C0"/>
    <w:rsid w:val="00A635F3"/>
    <w:rsid w:val="00A64CB4"/>
    <w:rsid w:val="00A671B9"/>
    <w:rsid w:val="00A676DC"/>
    <w:rsid w:val="00A71B0E"/>
    <w:rsid w:val="00A7433B"/>
    <w:rsid w:val="00A743C8"/>
    <w:rsid w:val="00A758B2"/>
    <w:rsid w:val="00A818FD"/>
    <w:rsid w:val="00A8386F"/>
    <w:rsid w:val="00A83F99"/>
    <w:rsid w:val="00A84783"/>
    <w:rsid w:val="00A854A9"/>
    <w:rsid w:val="00A86320"/>
    <w:rsid w:val="00A92884"/>
    <w:rsid w:val="00A9473A"/>
    <w:rsid w:val="00A95323"/>
    <w:rsid w:val="00A95353"/>
    <w:rsid w:val="00A953EF"/>
    <w:rsid w:val="00A95578"/>
    <w:rsid w:val="00A95C11"/>
    <w:rsid w:val="00A95DCE"/>
    <w:rsid w:val="00AA05F6"/>
    <w:rsid w:val="00AA09A2"/>
    <w:rsid w:val="00AA0A4B"/>
    <w:rsid w:val="00AA0C91"/>
    <w:rsid w:val="00AA334A"/>
    <w:rsid w:val="00AA36EA"/>
    <w:rsid w:val="00AA4122"/>
    <w:rsid w:val="00AA4353"/>
    <w:rsid w:val="00AA4DC2"/>
    <w:rsid w:val="00AA59C6"/>
    <w:rsid w:val="00AA6380"/>
    <w:rsid w:val="00AA7C77"/>
    <w:rsid w:val="00AB0667"/>
    <w:rsid w:val="00AB071D"/>
    <w:rsid w:val="00AB0B98"/>
    <w:rsid w:val="00AB10B6"/>
    <w:rsid w:val="00AB256B"/>
    <w:rsid w:val="00AB2901"/>
    <w:rsid w:val="00AB2B33"/>
    <w:rsid w:val="00AB38FB"/>
    <w:rsid w:val="00AB4BE0"/>
    <w:rsid w:val="00AB6A77"/>
    <w:rsid w:val="00AB70C2"/>
    <w:rsid w:val="00AB7282"/>
    <w:rsid w:val="00AB783C"/>
    <w:rsid w:val="00AC0339"/>
    <w:rsid w:val="00AC075E"/>
    <w:rsid w:val="00AC1D04"/>
    <w:rsid w:val="00AC1F2A"/>
    <w:rsid w:val="00AC4FCC"/>
    <w:rsid w:val="00AC7130"/>
    <w:rsid w:val="00AC72D4"/>
    <w:rsid w:val="00AD1F09"/>
    <w:rsid w:val="00AD2164"/>
    <w:rsid w:val="00AD350A"/>
    <w:rsid w:val="00AD36A2"/>
    <w:rsid w:val="00AD411A"/>
    <w:rsid w:val="00AD6399"/>
    <w:rsid w:val="00AD657D"/>
    <w:rsid w:val="00AD6AE4"/>
    <w:rsid w:val="00AD7625"/>
    <w:rsid w:val="00AD76E5"/>
    <w:rsid w:val="00AE0D75"/>
    <w:rsid w:val="00AE15AC"/>
    <w:rsid w:val="00AE170D"/>
    <w:rsid w:val="00AE23BD"/>
    <w:rsid w:val="00AE29BB"/>
    <w:rsid w:val="00AE448A"/>
    <w:rsid w:val="00AE5F96"/>
    <w:rsid w:val="00AE66A3"/>
    <w:rsid w:val="00AF4095"/>
    <w:rsid w:val="00AF7CFA"/>
    <w:rsid w:val="00AF7D5C"/>
    <w:rsid w:val="00B01DAF"/>
    <w:rsid w:val="00B02FE4"/>
    <w:rsid w:val="00B030F3"/>
    <w:rsid w:val="00B0590D"/>
    <w:rsid w:val="00B05EDF"/>
    <w:rsid w:val="00B07AC7"/>
    <w:rsid w:val="00B07D33"/>
    <w:rsid w:val="00B12C80"/>
    <w:rsid w:val="00B13AA6"/>
    <w:rsid w:val="00B153AD"/>
    <w:rsid w:val="00B156F8"/>
    <w:rsid w:val="00B159C5"/>
    <w:rsid w:val="00B16715"/>
    <w:rsid w:val="00B20131"/>
    <w:rsid w:val="00B224C6"/>
    <w:rsid w:val="00B22820"/>
    <w:rsid w:val="00B22CAC"/>
    <w:rsid w:val="00B231A8"/>
    <w:rsid w:val="00B23C70"/>
    <w:rsid w:val="00B2423E"/>
    <w:rsid w:val="00B24EAB"/>
    <w:rsid w:val="00B25892"/>
    <w:rsid w:val="00B2731B"/>
    <w:rsid w:val="00B30FB4"/>
    <w:rsid w:val="00B3184A"/>
    <w:rsid w:val="00B33B89"/>
    <w:rsid w:val="00B33E49"/>
    <w:rsid w:val="00B33EA1"/>
    <w:rsid w:val="00B36245"/>
    <w:rsid w:val="00B40104"/>
    <w:rsid w:val="00B40152"/>
    <w:rsid w:val="00B4058F"/>
    <w:rsid w:val="00B4074C"/>
    <w:rsid w:val="00B40C0C"/>
    <w:rsid w:val="00B42D9C"/>
    <w:rsid w:val="00B42FF0"/>
    <w:rsid w:val="00B430B7"/>
    <w:rsid w:val="00B43291"/>
    <w:rsid w:val="00B46369"/>
    <w:rsid w:val="00B50508"/>
    <w:rsid w:val="00B51CB7"/>
    <w:rsid w:val="00B521D4"/>
    <w:rsid w:val="00B534F0"/>
    <w:rsid w:val="00B564DC"/>
    <w:rsid w:val="00B57A36"/>
    <w:rsid w:val="00B60A59"/>
    <w:rsid w:val="00B63361"/>
    <w:rsid w:val="00B63B0E"/>
    <w:rsid w:val="00B64243"/>
    <w:rsid w:val="00B64298"/>
    <w:rsid w:val="00B70AF0"/>
    <w:rsid w:val="00B71382"/>
    <w:rsid w:val="00B720D6"/>
    <w:rsid w:val="00B72958"/>
    <w:rsid w:val="00B72C38"/>
    <w:rsid w:val="00B73262"/>
    <w:rsid w:val="00B73759"/>
    <w:rsid w:val="00B742BC"/>
    <w:rsid w:val="00B74CA0"/>
    <w:rsid w:val="00B77585"/>
    <w:rsid w:val="00B77861"/>
    <w:rsid w:val="00B81CB8"/>
    <w:rsid w:val="00B826FC"/>
    <w:rsid w:val="00B82787"/>
    <w:rsid w:val="00B84BD4"/>
    <w:rsid w:val="00B84E85"/>
    <w:rsid w:val="00B85BA7"/>
    <w:rsid w:val="00B867D4"/>
    <w:rsid w:val="00B87C2B"/>
    <w:rsid w:val="00B902E8"/>
    <w:rsid w:val="00B909E3"/>
    <w:rsid w:val="00B916C7"/>
    <w:rsid w:val="00B91B40"/>
    <w:rsid w:val="00B924E3"/>
    <w:rsid w:val="00B92DC7"/>
    <w:rsid w:val="00B92E2F"/>
    <w:rsid w:val="00B9308C"/>
    <w:rsid w:val="00B94272"/>
    <w:rsid w:val="00B963BF"/>
    <w:rsid w:val="00B96A33"/>
    <w:rsid w:val="00B96AD5"/>
    <w:rsid w:val="00B9797C"/>
    <w:rsid w:val="00BA2551"/>
    <w:rsid w:val="00BA290F"/>
    <w:rsid w:val="00BA2D8E"/>
    <w:rsid w:val="00BA3C8F"/>
    <w:rsid w:val="00BA4D97"/>
    <w:rsid w:val="00BA4F48"/>
    <w:rsid w:val="00BA6B0D"/>
    <w:rsid w:val="00BA767D"/>
    <w:rsid w:val="00BA775A"/>
    <w:rsid w:val="00BA7FB2"/>
    <w:rsid w:val="00BB0EB0"/>
    <w:rsid w:val="00BB162E"/>
    <w:rsid w:val="00BB2771"/>
    <w:rsid w:val="00BB3915"/>
    <w:rsid w:val="00BB3AFE"/>
    <w:rsid w:val="00BB444C"/>
    <w:rsid w:val="00BB4774"/>
    <w:rsid w:val="00BB5574"/>
    <w:rsid w:val="00BB6714"/>
    <w:rsid w:val="00BB694F"/>
    <w:rsid w:val="00BB7DB3"/>
    <w:rsid w:val="00BC17FB"/>
    <w:rsid w:val="00BC1AAB"/>
    <w:rsid w:val="00BC1CB8"/>
    <w:rsid w:val="00BC226D"/>
    <w:rsid w:val="00BC389B"/>
    <w:rsid w:val="00BC3D98"/>
    <w:rsid w:val="00BC3FB1"/>
    <w:rsid w:val="00BC4180"/>
    <w:rsid w:val="00BC4F33"/>
    <w:rsid w:val="00BC6095"/>
    <w:rsid w:val="00BC6279"/>
    <w:rsid w:val="00BC6405"/>
    <w:rsid w:val="00BC7A00"/>
    <w:rsid w:val="00BD1887"/>
    <w:rsid w:val="00BD18F0"/>
    <w:rsid w:val="00BD2309"/>
    <w:rsid w:val="00BD244E"/>
    <w:rsid w:val="00BD4AF3"/>
    <w:rsid w:val="00BD5B40"/>
    <w:rsid w:val="00BD5CF5"/>
    <w:rsid w:val="00BD6D3F"/>
    <w:rsid w:val="00BE191E"/>
    <w:rsid w:val="00BE26F9"/>
    <w:rsid w:val="00BE362D"/>
    <w:rsid w:val="00BE3AA4"/>
    <w:rsid w:val="00BE3FF9"/>
    <w:rsid w:val="00BE483D"/>
    <w:rsid w:val="00BE4B76"/>
    <w:rsid w:val="00BE4D84"/>
    <w:rsid w:val="00BE5EB1"/>
    <w:rsid w:val="00BE6F04"/>
    <w:rsid w:val="00BE70E7"/>
    <w:rsid w:val="00BE719E"/>
    <w:rsid w:val="00BE7D92"/>
    <w:rsid w:val="00BF383B"/>
    <w:rsid w:val="00BF3FEB"/>
    <w:rsid w:val="00BF5D17"/>
    <w:rsid w:val="00BF6AB4"/>
    <w:rsid w:val="00BF6CC5"/>
    <w:rsid w:val="00BF7562"/>
    <w:rsid w:val="00BF7E46"/>
    <w:rsid w:val="00C04726"/>
    <w:rsid w:val="00C07AA6"/>
    <w:rsid w:val="00C10B26"/>
    <w:rsid w:val="00C110CE"/>
    <w:rsid w:val="00C11133"/>
    <w:rsid w:val="00C11369"/>
    <w:rsid w:val="00C12E1F"/>
    <w:rsid w:val="00C13B88"/>
    <w:rsid w:val="00C16F4F"/>
    <w:rsid w:val="00C17366"/>
    <w:rsid w:val="00C17536"/>
    <w:rsid w:val="00C20972"/>
    <w:rsid w:val="00C24D98"/>
    <w:rsid w:val="00C25AFD"/>
    <w:rsid w:val="00C276C8"/>
    <w:rsid w:val="00C31DD4"/>
    <w:rsid w:val="00C32837"/>
    <w:rsid w:val="00C36F1C"/>
    <w:rsid w:val="00C40073"/>
    <w:rsid w:val="00C40089"/>
    <w:rsid w:val="00C41159"/>
    <w:rsid w:val="00C41521"/>
    <w:rsid w:val="00C425F9"/>
    <w:rsid w:val="00C42B19"/>
    <w:rsid w:val="00C4437F"/>
    <w:rsid w:val="00C44BB9"/>
    <w:rsid w:val="00C44D9E"/>
    <w:rsid w:val="00C45526"/>
    <w:rsid w:val="00C503DF"/>
    <w:rsid w:val="00C5040D"/>
    <w:rsid w:val="00C51463"/>
    <w:rsid w:val="00C51B0E"/>
    <w:rsid w:val="00C54D10"/>
    <w:rsid w:val="00C54F49"/>
    <w:rsid w:val="00C54F4B"/>
    <w:rsid w:val="00C5633B"/>
    <w:rsid w:val="00C57C4D"/>
    <w:rsid w:val="00C60652"/>
    <w:rsid w:val="00C618C7"/>
    <w:rsid w:val="00C621B8"/>
    <w:rsid w:val="00C628D9"/>
    <w:rsid w:val="00C62D38"/>
    <w:rsid w:val="00C63506"/>
    <w:rsid w:val="00C64185"/>
    <w:rsid w:val="00C6479B"/>
    <w:rsid w:val="00C64AF1"/>
    <w:rsid w:val="00C65D54"/>
    <w:rsid w:val="00C66BA8"/>
    <w:rsid w:val="00C66E14"/>
    <w:rsid w:val="00C66FB5"/>
    <w:rsid w:val="00C67A67"/>
    <w:rsid w:val="00C70739"/>
    <w:rsid w:val="00C710E2"/>
    <w:rsid w:val="00C718E6"/>
    <w:rsid w:val="00C7334C"/>
    <w:rsid w:val="00C73E60"/>
    <w:rsid w:val="00C74240"/>
    <w:rsid w:val="00C75174"/>
    <w:rsid w:val="00C757B5"/>
    <w:rsid w:val="00C806F6"/>
    <w:rsid w:val="00C8073A"/>
    <w:rsid w:val="00C80A2F"/>
    <w:rsid w:val="00C81418"/>
    <w:rsid w:val="00C8262A"/>
    <w:rsid w:val="00C83913"/>
    <w:rsid w:val="00C84138"/>
    <w:rsid w:val="00C843B8"/>
    <w:rsid w:val="00C845BC"/>
    <w:rsid w:val="00C84858"/>
    <w:rsid w:val="00C84AD0"/>
    <w:rsid w:val="00C85A29"/>
    <w:rsid w:val="00C86AD8"/>
    <w:rsid w:val="00C90EBA"/>
    <w:rsid w:val="00C90F04"/>
    <w:rsid w:val="00C9131C"/>
    <w:rsid w:val="00C91586"/>
    <w:rsid w:val="00C91BB1"/>
    <w:rsid w:val="00C93038"/>
    <w:rsid w:val="00C935D0"/>
    <w:rsid w:val="00C93FC3"/>
    <w:rsid w:val="00C9442E"/>
    <w:rsid w:val="00C957B3"/>
    <w:rsid w:val="00C96385"/>
    <w:rsid w:val="00C966C5"/>
    <w:rsid w:val="00CA018C"/>
    <w:rsid w:val="00CA1585"/>
    <w:rsid w:val="00CA15DC"/>
    <w:rsid w:val="00CA3425"/>
    <w:rsid w:val="00CA3465"/>
    <w:rsid w:val="00CA4327"/>
    <w:rsid w:val="00CA48F1"/>
    <w:rsid w:val="00CA5D4A"/>
    <w:rsid w:val="00CA5D9A"/>
    <w:rsid w:val="00CA6019"/>
    <w:rsid w:val="00CA70C0"/>
    <w:rsid w:val="00CA785D"/>
    <w:rsid w:val="00CB1EAA"/>
    <w:rsid w:val="00CB244E"/>
    <w:rsid w:val="00CB4353"/>
    <w:rsid w:val="00CB4664"/>
    <w:rsid w:val="00CB5F5B"/>
    <w:rsid w:val="00CC002E"/>
    <w:rsid w:val="00CC02C4"/>
    <w:rsid w:val="00CC06B3"/>
    <w:rsid w:val="00CC1470"/>
    <w:rsid w:val="00CC2305"/>
    <w:rsid w:val="00CC2B48"/>
    <w:rsid w:val="00CC3527"/>
    <w:rsid w:val="00CC43D3"/>
    <w:rsid w:val="00CC449E"/>
    <w:rsid w:val="00CC5E2A"/>
    <w:rsid w:val="00CC6FBD"/>
    <w:rsid w:val="00CC7229"/>
    <w:rsid w:val="00CC7C2F"/>
    <w:rsid w:val="00CD1210"/>
    <w:rsid w:val="00CD1E10"/>
    <w:rsid w:val="00CD4037"/>
    <w:rsid w:val="00CD4F68"/>
    <w:rsid w:val="00CD6AF3"/>
    <w:rsid w:val="00CD7270"/>
    <w:rsid w:val="00CD76B7"/>
    <w:rsid w:val="00CD77A2"/>
    <w:rsid w:val="00CD7B16"/>
    <w:rsid w:val="00CE1527"/>
    <w:rsid w:val="00CE4297"/>
    <w:rsid w:val="00CE5C66"/>
    <w:rsid w:val="00CF663C"/>
    <w:rsid w:val="00CF6D0C"/>
    <w:rsid w:val="00CF6FFB"/>
    <w:rsid w:val="00D00DEB"/>
    <w:rsid w:val="00D01E8C"/>
    <w:rsid w:val="00D028F8"/>
    <w:rsid w:val="00D03DE4"/>
    <w:rsid w:val="00D04DEE"/>
    <w:rsid w:val="00D04F62"/>
    <w:rsid w:val="00D06030"/>
    <w:rsid w:val="00D064C9"/>
    <w:rsid w:val="00D1029A"/>
    <w:rsid w:val="00D10BD5"/>
    <w:rsid w:val="00D11126"/>
    <w:rsid w:val="00D142DE"/>
    <w:rsid w:val="00D14CAD"/>
    <w:rsid w:val="00D15780"/>
    <w:rsid w:val="00D15DC7"/>
    <w:rsid w:val="00D161BF"/>
    <w:rsid w:val="00D16A04"/>
    <w:rsid w:val="00D176F1"/>
    <w:rsid w:val="00D22D49"/>
    <w:rsid w:val="00D24203"/>
    <w:rsid w:val="00D24C32"/>
    <w:rsid w:val="00D25BFC"/>
    <w:rsid w:val="00D26826"/>
    <w:rsid w:val="00D27412"/>
    <w:rsid w:val="00D31173"/>
    <w:rsid w:val="00D31A8F"/>
    <w:rsid w:val="00D32948"/>
    <w:rsid w:val="00D33809"/>
    <w:rsid w:val="00D36A7F"/>
    <w:rsid w:val="00D37A59"/>
    <w:rsid w:val="00D37DB2"/>
    <w:rsid w:val="00D4048A"/>
    <w:rsid w:val="00D41695"/>
    <w:rsid w:val="00D42564"/>
    <w:rsid w:val="00D43289"/>
    <w:rsid w:val="00D50DD0"/>
    <w:rsid w:val="00D5221A"/>
    <w:rsid w:val="00D52CCF"/>
    <w:rsid w:val="00D57825"/>
    <w:rsid w:val="00D607AC"/>
    <w:rsid w:val="00D60828"/>
    <w:rsid w:val="00D624DA"/>
    <w:rsid w:val="00D65F6B"/>
    <w:rsid w:val="00D6699C"/>
    <w:rsid w:val="00D7054A"/>
    <w:rsid w:val="00D717E9"/>
    <w:rsid w:val="00D71B4C"/>
    <w:rsid w:val="00D72BB4"/>
    <w:rsid w:val="00D72D85"/>
    <w:rsid w:val="00D73616"/>
    <w:rsid w:val="00D73803"/>
    <w:rsid w:val="00D74D14"/>
    <w:rsid w:val="00D75F37"/>
    <w:rsid w:val="00D774C1"/>
    <w:rsid w:val="00D77B89"/>
    <w:rsid w:val="00D80E9B"/>
    <w:rsid w:val="00D811B4"/>
    <w:rsid w:val="00D825AD"/>
    <w:rsid w:val="00D8342A"/>
    <w:rsid w:val="00D847E7"/>
    <w:rsid w:val="00D85756"/>
    <w:rsid w:val="00D86C92"/>
    <w:rsid w:val="00D87C68"/>
    <w:rsid w:val="00D87E40"/>
    <w:rsid w:val="00D87F2E"/>
    <w:rsid w:val="00D87FE1"/>
    <w:rsid w:val="00D9115D"/>
    <w:rsid w:val="00D91421"/>
    <w:rsid w:val="00D92432"/>
    <w:rsid w:val="00D93D5B"/>
    <w:rsid w:val="00D9410D"/>
    <w:rsid w:val="00D95356"/>
    <w:rsid w:val="00D96A0A"/>
    <w:rsid w:val="00DA03CE"/>
    <w:rsid w:val="00DA20A4"/>
    <w:rsid w:val="00DA2E1D"/>
    <w:rsid w:val="00DA4518"/>
    <w:rsid w:val="00DA4F6B"/>
    <w:rsid w:val="00DA5829"/>
    <w:rsid w:val="00DA6302"/>
    <w:rsid w:val="00DA70FE"/>
    <w:rsid w:val="00DA7BD0"/>
    <w:rsid w:val="00DB1D6A"/>
    <w:rsid w:val="00DB2D9A"/>
    <w:rsid w:val="00DB31A5"/>
    <w:rsid w:val="00DB578E"/>
    <w:rsid w:val="00DB5D9C"/>
    <w:rsid w:val="00DB6C36"/>
    <w:rsid w:val="00DC2844"/>
    <w:rsid w:val="00DC2B3E"/>
    <w:rsid w:val="00DC2F64"/>
    <w:rsid w:val="00DC3328"/>
    <w:rsid w:val="00DC4043"/>
    <w:rsid w:val="00DC4713"/>
    <w:rsid w:val="00DD18A1"/>
    <w:rsid w:val="00DD1E7A"/>
    <w:rsid w:val="00DE0847"/>
    <w:rsid w:val="00DE125F"/>
    <w:rsid w:val="00DE1D16"/>
    <w:rsid w:val="00DE2804"/>
    <w:rsid w:val="00DE339A"/>
    <w:rsid w:val="00DE5E33"/>
    <w:rsid w:val="00DE6B10"/>
    <w:rsid w:val="00DF0854"/>
    <w:rsid w:val="00DF0D8B"/>
    <w:rsid w:val="00DF2EA8"/>
    <w:rsid w:val="00DF3417"/>
    <w:rsid w:val="00DF3AA7"/>
    <w:rsid w:val="00DF46AB"/>
    <w:rsid w:val="00DF666E"/>
    <w:rsid w:val="00DF673B"/>
    <w:rsid w:val="00DF7118"/>
    <w:rsid w:val="00E00552"/>
    <w:rsid w:val="00E006AD"/>
    <w:rsid w:val="00E012B0"/>
    <w:rsid w:val="00E0211B"/>
    <w:rsid w:val="00E02456"/>
    <w:rsid w:val="00E02CE0"/>
    <w:rsid w:val="00E04260"/>
    <w:rsid w:val="00E07BED"/>
    <w:rsid w:val="00E07F01"/>
    <w:rsid w:val="00E101BA"/>
    <w:rsid w:val="00E1042E"/>
    <w:rsid w:val="00E113B3"/>
    <w:rsid w:val="00E14C67"/>
    <w:rsid w:val="00E167D9"/>
    <w:rsid w:val="00E16903"/>
    <w:rsid w:val="00E16FF2"/>
    <w:rsid w:val="00E200EA"/>
    <w:rsid w:val="00E22879"/>
    <w:rsid w:val="00E23466"/>
    <w:rsid w:val="00E23BEE"/>
    <w:rsid w:val="00E24B20"/>
    <w:rsid w:val="00E24C84"/>
    <w:rsid w:val="00E24F98"/>
    <w:rsid w:val="00E32751"/>
    <w:rsid w:val="00E3310A"/>
    <w:rsid w:val="00E33637"/>
    <w:rsid w:val="00E33DD5"/>
    <w:rsid w:val="00E343EA"/>
    <w:rsid w:val="00E351FA"/>
    <w:rsid w:val="00E35C20"/>
    <w:rsid w:val="00E36697"/>
    <w:rsid w:val="00E3679D"/>
    <w:rsid w:val="00E37D11"/>
    <w:rsid w:val="00E37D86"/>
    <w:rsid w:val="00E41ACC"/>
    <w:rsid w:val="00E4244F"/>
    <w:rsid w:val="00E449C1"/>
    <w:rsid w:val="00E473DD"/>
    <w:rsid w:val="00E53628"/>
    <w:rsid w:val="00E53D2E"/>
    <w:rsid w:val="00E540DB"/>
    <w:rsid w:val="00E55D61"/>
    <w:rsid w:val="00E579F5"/>
    <w:rsid w:val="00E57A56"/>
    <w:rsid w:val="00E6030A"/>
    <w:rsid w:val="00E6133E"/>
    <w:rsid w:val="00E62779"/>
    <w:rsid w:val="00E6493C"/>
    <w:rsid w:val="00E64D06"/>
    <w:rsid w:val="00E64D85"/>
    <w:rsid w:val="00E64EC6"/>
    <w:rsid w:val="00E66CD6"/>
    <w:rsid w:val="00E707B5"/>
    <w:rsid w:val="00E70A5A"/>
    <w:rsid w:val="00E70F46"/>
    <w:rsid w:val="00E72773"/>
    <w:rsid w:val="00E73564"/>
    <w:rsid w:val="00E736E8"/>
    <w:rsid w:val="00E7372A"/>
    <w:rsid w:val="00E757AA"/>
    <w:rsid w:val="00E75F11"/>
    <w:rsid w:val="00E76503"/>
    <w:rsid w:val="00E773C2"/>
    <w:rsid w:val="00E8040C"/>
    <w:rsid w:val="00E82828"/>
    <w:rsid w:val="00E87418"/>
    <w:rsid w:val="00E87A4E"/>
    <w:rsid w:val="00E90103"/>
    <w:rsid w:val="00E90A73"/>
    <w:rsid w:val="00E90C82"/>
    <w:rsid w:val="00E93C73"/>
    <w:rsid w:val="00E94691"/>
    <w:rsid w:val="00E94ABD"/>
    <w:rsid w:val="00E955A4"/>
    <w:rsid w:val="00E95EBB"/>
    <w:rsid w:val="00E96616"/>
    <w:rsid w:val="00E96E74"/>
    <w:rsid w:val="00E97839"/>
    <w:rsid w:val="00EA2584"/>
    <w:rsid w:val="00EA271F"/>
    <w:rsid w:val="00EA30C5"/>
    <w:rsid w:val="00EA3A40"/>
    <w:rsid w:val="00EA3E03"/>
    <w:rsid w:val="00EA55E5"/>
    <w:rsid w:val="00EA55E8"/>
    <w:rsid w:val="00EA6CE9"/>
    <w:rsid w:val="00EA70D5"/>
    <w:rsid w:val="00EA770D"/>
    <w:rsid w:val="00EA7A7F"/>
    <w:rsid w:val="00EB05D7"/>
    <w:rsid w:val="00EB142C"/>
    <w:rsid w:val="00EB2371"/>
    <w:rsid w:val="00EB2B07"/>
    <w:rsid w:val="00EB2BA7"/>
    <w:rsid w:val="00EB2FFA"/>
    <w:rsid w:val="00EB395C"/>
    <w:rsid w:val="00EB41C2"/>
    <w:rsid w:val="00EB4DFD"/>
    <w:rsid w:val="00EB4FFD"/>
    <w:rsid w:val="00EB50D9"/>
    <w:rsid w:val="00EB5945"/>
    <w:rsid w:val="00EB6DA2"/>
    <w:rsid w:val="00EB7DAD"/>
    <w:rsid w:val="00EC2275"/>
    <w:rsid w:val="00EC3D73"/>
    <w:rsid w:val="00EC5E86"/>
    <w:rsid w:val="00EC61A5"/>
    <w:rsid w:val="00EC6CD5"/>
    <w:rsid w:val="00EC7C3E"/>
    <w:rsid w:val="00ED05A1"/>
    <w:rsid w:val="00ED0FEB"/>
    <w:rsid w:val="00ED1804"/>
    <w:rsid w:val="00ED1A9E"/>
    <w:rsid w:val="00ED32A1"/>
    <w:rsid w:val="00ED3C3E"/>
    <w:rsid w:val="00ED43C7"/>
    <w:rsid w:val="00EE2C03"/>
    <w:rsid w:val="00EE30B8"/>
    <w:rsid w:val="00EE3D3F"/>
    <w:rsid w:val="00EE4176"/>
    <w:rsid w:val="00EE4CD5"/>
    <w:rsid w:val="00EE52E9"/>
    <w:rsid w:val="00EE5F72"/>
    <w:rsid w:val="00EE6C33"/>
    <w:rsid w:val="00EE6CC1"/>
    <w:rsid w:val="00EF01F7"/>
    <w:rsid w:val="00EF0D5B"/>
    <w:rsid w:val="00EF3EE9"/>
    <w:rsid w:val="00EF3FB1"/>
    <w:rsid w:val="00EF5860"/>
    <w:rsid w:val="00EF588F"/>
    <w:rsid w:val="00EF5DF4"/>
    <w:rsid w:val="00EF62EE"/>
    <w:rsid w:val="00EF71DC"/>
    <w:rsid w:val="00F01A05"/>
    <w:rsid w:val="00F023B3"/>
    <w:rsid w:val="00F04576"/>
    <w:rsid w:val="00F04822"/>
    <w:rsid w:val="00F04EBF"/>
    <w:rsid w:val="00F059F5"/>
    <w:rsid w:val="00F06576"/>
    <w:rsid w:val="00F12AA9"/>
    <w:rsid w:val="00F133B7"/>
    <w:rsid w:val="00F13A4E"/>
    <w:rsid w:val="00F13A56"/>
    <w:rsid w:val="00F14E96"/>
    <w:rsid w:val="00F1507B"/>
    <w:rsid w:val="00F16DBE"/>
    <w:rsid w:val="00F205B7"/>
    <w:rsid w:val="00F20DE8"/>
    <w:rsid w:val="00F2126B"/>
    <w:rsid w:val="00F21388"/>
    <w:rsid w:val="00F237CB"/>
    <w:rsid w:val="00F26A1F"/>
    <w:rsid w:val="00F27BC1"/>
    <w:rsid w:val="00F3080D"/>
    <w:rsid w:val="00F31117"/>
    <w:rsid w:val="00F33F3B"/>
    <w:rsid w:val="00F35181"/>
    <w:rsid w:val="00F3594A"/>
    <w:rsid w:val="00F3643F"/>
    <w:rsid w:val="00F368E0"/>
    <w:rsid w:val="00F37930"/>
    <w:rsid w:val="00F4030F"/>
    <w:rsid w:val="00F41F71"/>
    <w:rsid w:val="00F42449"/>
    <w:rsid w:val="00F43603"/>
    <w:rsid w:val="00F441BD"/>
    <w:rsid w:val="00F4480D"/>
    <w:rsid w:val="00F44DCC"/>
    <w:rsid w:val="00F476C5"/>
    <w:rsid w:val="00F503C2"/>
    <w:rsid w:val="00F50A9C"/>
    <w:rsid w:val="00F50E67"/>
    <w:rsid w:val="00F51224"/>
    <w:rsid w:val="00F51E26"/>
    <w:rsid w:val="00F52FD8"/>
    <w:rsid w:val="00F5306D"/>
    <w:rsid w:val="00F54400"/>
    <w:rsid w:val="00F54C3F"/>
    <w:rsid w:val="00F54E6E"/>
    <w:rsid w:val="00F60346"/>
    <w:rsid w:val="00F61EE5"/>
    <w:rsid w:val="00F61EFC"/>
    <w:rsid w:val="00F624DC"/>
    <w:rsid w:val="00F7032D"/>
    <w:rsid w:val="00F71E20"/>
    <w:rsid w:val="00F71E91"/>
    <w:rsid w:val="00F73EAC"/>
    <w:rsid w:val="00F73FE8"/>
    <w:rsid w:val="00F741FE"/>
    <w:rsid w:val="00F749A1"/>
    <w:rsid w:val="00F750ED"/>
    <w:rsid w:val="00F757EA"/>
    <w:rsid w:val="00F75FFD"/>
    <w:rsid w:val="00F765EB"/>
    <w:rsid w:val="00F80017"/>
    <w:rsid w:val="00F802B0"/>
    <w:rsid w:val="00F814A0"/>
    <w:rsid w:val="00F81C8B"/>
    <w:rsid w:val="00F82C8C"/>
    <w:rsid w:val="00F82FD5"/>
    <w:rsid w:val="00F83518"/>
    <w:rsid w:val="00F8420D"/>
    <w:rsid w:val="00F84C75"/>
    <w:rsid w:val="00F85000"/>
    <w:rsid w:val="00F85F78"/>
    <w:rsid w:val="00F871F7"/>
    <w:rsid w:val="00F87E72"/>
    <w:rsid w:val="00F91003"/>
    <w:rsid w:val="00F914A6"/>
    <w:rsid w:val="00F91F1A"/>
    <w:rsid w:val="00F92714"/>
    <w:rsid w:val="00F92750"/>
    <w:rsid w:val="00F93081"/>
    <w:rsid w:val="00F93128"/>
    <w:rsid w:val="00F94461"/>
    <w:rsid w:val="00F94647"/>
    <w:rsid w:val="00FA22EF"/>
    <w:rsid w:val="00FA46D4"/>
    <w:rsid w:val="00FA4EFB"/>
    <w:rsid w:val="00FA57A3"/>
    <w:rsid w:val="00FA5A9B"/>
    <w:rsid w:val="00FA5E51"/>
    <w:rsid w:val="00FB00D0"/>
    <w:rsid w:val="00FB097F"/>
    <w:rsid w:val="00FB2692"/>
    <w:rsid w:val="00FB2E3D"/>
    <w:rsid w:val="00FB325F"/>
    <w:rsid w:val="00FB3BCD"/>
    <w:rsid w:val="00FB417B"/>
    <w:rsid w:val="00FB4B22"/>
    <w:rsid w:val="00FB6BCE"/>
    <w:rsid w:val="00FB6FB7"/>
    <w:rsid w:val="00FC1B1D"/>
    <w:rsid w:val="00FC2141"/>
    <w:rsid w:val="00FC27F8"/>
    <w:rsid w:val="00FC3665"/>
    <w:rsid w:val="00FC3E9C"/>
    <w:rsid w:val="00FC4CC9"/>
    <w:rsid w:val="00FC5E21"/>
    <w:rsid w:val="00FC6E03"/>
    <w:rsid w:val="00FC6EE2"/>
    <w:rsid w:val="00FD080C"/>
    <w:rsid w:val="00FD1578"/>
    <w:rsid w:val="00FD2F7F"/>
    <w:rsid w:val="00FD3C30"/>
    <w:rsid w:val="00FD6A3D"/>
    <w:rsid w:val="00FD6C4C"/>
    <w:rsid w:val="00FD78C5"/>
    <w:rsid w:val="00FE2204"/>
    <w:rsid w:val="00FE308E"/>
    <w:rsid w:val="00FE36E0"/>
    <w:rsid w:val="00FE40D9"/>
    <w:rsid w:val="00FE4A84"/>
    <w:rsid w:val="00FE59C5"/>
    <w:rsid w:val="00FE6324"/>
    <w:rsid w:val="00FE65DB"/>
    <w:rsid w:val="00FE69E8"/>
    <w:rsid w:val="00FE7B61"/>
    <w:rsid w:val="00FF00D4"/>
    <w:rsid w:val="00FF164E"/>
    <w:rsid w:val="00FF1F97"/>
    <w:rsid w:val="00FF27C7"/>
    <w:rsid w:val="00FF2BF0"/>
    <w:rsid w:val="00FF46B3"/>
    <w:rsid w:val="00FF630F"/>
    <w:rsid w:val="00FF6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A8644"/>
  <w15:docId w15:val="{D62991EA-52A4-4A12-9A04-AA3960B0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18"/>
    <w:pPr>
      <w:widowControl w:val="0"/>
      <w:tabs>
        <w:tab w:val="left" w:pos="425"/>
        <w:tab w:val="left" w:pos="709"/>
        <w:tab w:val="left" w:pos="992"/>
      </w:tabs>
      <w:spacing w:after="0" w:line="288" w:lineRule="auto"/>
      <w:jc w:val="both"/>
    </w:pPr>
    <w:rPr>
      <w:rFonts w:ascii="Times New Roman" w:eastAsia="Calibri" w:hAnsi="Times New Roman" w:cs="Times New Roman"/>
      <w:sz w:val="26"/>
    </w:rPr>
  </w:style>
  <w:style w:type="paragraph" w:styleId="Heading1">
    <w:name w:val="heading 1"/>
    <w:link w:val="Heading1Char"/>
    <w:autoRedefine/>
    <w:uiPriority w:val="9"/>
    <w:qFormat/>
    <w:rsid w:val="005D0E3A"/>
    <w:pPr>
      <w:widowControl w:val="0"/>
      <w:numPr>
        <w:numId w:val="8"/>
      </w:numPr>
      <w:spacing w:before="120" w:after="120" w:line="288" w:lineRule="auto"/>
      <w:jc w:val="both"/>
      <w:outlineLvl w:val="0"/>
    </w:pPr>
    <w:rPr>
      <w:rFonts w:ascii="Times New Roman" w:eastAsia="Times New Roman" w:hAnsi="Times New Roman" w:cs="Times New Roman"/>
      <w:b/>
      <w:bCs/>
      <w:kern w:val="36"/>
      <w:sz w:val="26"/>
      <w:szCs w:val="48"/>
    </w:rPr>
  </w:style>
  <w:style w:type="paragraph" w:styleId="Heading2">
    <w:name w:val="heading 2"/>
    <w:link w:val="Heading2Char"/>
    <w:autoRedefine/>
    <w:uiPriority w:val="9"/>
    <w:qFormat/>
    <w:rsid w:val="00894DB3"/>
    <w:pPr>
      <w:widowControl w:val="0"/>
      <w:numPr>
        <w:ilvl w:val="1"/>
        <w:numId w:val="8"/>
      </w:numPr>
      <w:spacing w:before="120" w:after="120" w:line="288" w:lineRule="auto"/>
      <w:jc w:val="both"/>
      <w:outlineLvl w:val="1"/>
    </w:pPr>
    <w:rPr>
      <w:rFonts w:ascii="Times New Roman" w:eastAsia="Times New Roman" w:hAnsi="Times New Roman" w:cs="Times New Roman"/>
      <w:b/>
      <w:bCs/>
      <w:sz w:val="26"/>
      <w:szCs w:val="26"/>
      <w:lang w:val="it-IT"/>
    </w:rPr>
  </w:style>
  <w:style w:type="paragraph" w:styleId="Heading3">
    <w:name w:val="heading 3"/>
    <w:link w:val="Heading3Char"/>
    <w:autoRedefine/>
    <w:uiPriority w:val="9"/>
    <w:qFormat/>
    <w:rsid w:val="008B2079"/>
    <w:pPr>
      <w:widowControl w:val="0"/>
      <w:numPr>
        <w:ilvl w:val="2"/>
        <w:numId w:val="8"/>
      </w:numPr>
      <w:spacing w:before="120" w:after="120" w:line="288" w:lineRule="auto"/>
      <w:jc w:val="both"/>
      <w:outlineLvl w:val="2"/>
    </w:pPr>
    <w:rPr>
      <w:rFonts w:ascii="Times New Roman" w:eastAsia="Times New Roman" w:hAnsi="Times New Roman" w:cs="Times New Roman"/>
      <w:b/>
      <w:bCs/>
      <w:i/>
      <w:sz w:val="26"/>
      <w:szCs w:val="26"/>
      <w:lang w:val="en-GB"/>
    </w:rPr>
  </w:style>
  <w:style w:type="paragraph" w:styleId="Heading4">
    <w:name w:val="heading 4"/>
    <w:link w:val="Heading4Char"/>
    <w:autoRedefine/>
    <w:qFormat/>
    <w:rsid w:val="001670A6"/>
    <w:pPr>
      <w:widowControl w:val="0"/>
      <w:numPr>
        <w:ilvl w:val="3"/>
        <w:numId w:val="8"/>
      </w:numPr>
      <w:spacing w:before="120" w:after="120" w:line="288" w:lineRule="auto"/>
      <w:jc w:val="both"/>
      <w:outlineLvl w:val="3"/>
    </w:pPr>
    <w:rPr>
      <w:rFonts w:ascii="Times New Roman" w:eastAsia="Times New Roman" w:hAnsi="Times New Roman" w:cs="Arial"/>
      <w:bCs/>
      <w:i/>
      <w:sz w:val="26"/>
      <w:szCs w:val="26"/>
      <w:lang w:val="en-GB"/>
    </w:rPr>
  </w:style>
  <w:style w:type="paragraph" w:styleId="Heading5">
    <w:name w:val="heading 5"/>
    <w:link w:val="Heading5Char"/>
    <w:autoRedefine/>
    <w:qFormat/>
    <w:rsid w:val="00D37A59"/>
    <w:pPr>
      <w:widowControl w:val="0"/>
      <w:numPr>
        <w:ilvl w:val="4"/>
        <w:numId w:val="1"/>
      </w:numPr>
      <w:spacing w:before="120" w:after="0" w:line="360" w:lineRule="auto"/>
      <w:jc w:val="center"/>
      <w:outlineLvl w:val="4"/>
    </w:pPr>
    <w:rPr>
      <w:rFonts w:ascii="Times New Roman" w:eastAsia="Times New Roman" w:hAnsi="Times New Roman" w:cs="Times New Roman"/>
      <w:b/>
      <w:sz w:val="24"/>
      <w:szCs w:val="24"/>
    </w:rPr>
  </w:style>
  <w:style w:type="paragraph" w:styleId="Heading6">
    <w:name w:val="heading 6"/>
    <w:link w:val="Heading6Char"/>
    <w:autoRedefine/>
    <w:unhideWhenUsed/>
    <w:qFormat/>
    <w:rsid w:val="00F71E20"/>
    <w:pPr>
      <w:widowControl w:val="0"/>
      <w:numPr>
        <w:ilvl w:val="5"/>
        <w:numId w:val="1"/>
      </w:numPr>
      <w:spacing w:before="120" w:after="0" w:line="312" w:lineRule="auto"/>
      <w:jc w:val="both"/>
      <w:outlineLvl w:val="5"/>
    </w:pPr>
    <w:rPr>
      <w:rFonts w:ascii="Times New Roman" w:eastAsiaTheme="majorEastAsia" w:hAnsi="Times New Roman" w:cstheme="majorBidi"/>
      <w:b/>
      <w:iCs/>
      <w:sz w:val="26"/>
    </w:rPr>
  </w:style>
  <w:style w:type="paragraph" w:styleId="Heading7">
    <w:name w:val="heading 7"/>
    <w:basedOn w:val="Normal"/>
    <w:next w:val="Normal"/>
    <w:link w:val="Heading7Char"/>
    <w:unhideWhenUsed/>
    <w:qFormat/>
    <w:rsid w:val="00EA3E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A3E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C5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3A"/>
    <w:rPr>
      <w:rFonts w:ascii="Times New Roman" w:eastAsia="Times New Roman" w:hAnsi="Times New Roman" w:cs="Times New Roman"/>
      <w:b/>
      <w:bCs/>
      <w:kern w:val="36"/>
      <w:sz w:val="26"/>
      <w:szCs w:val="48"/>
    </w:rPr>
  </w:style>
  <w:style w:type="character" w:customStyle="1" w:styleId="Heading2Char">
    <w:name w:val="Heading 2 Char"/>
    <w:basedOn w:val="DefaultParagraphFont"/>
    <w:link w:val="Heading2"/>
    <w:uiPriority w:val="9"/>
    <w:rsid w:val="00894DB3"/>
    <w:rPr>
      <w:rFonts w:ascii="Times New Roman" w:eastAsia="Times New Roman" w:hAnsi="Times New Roman" w:cs="Times New Roman"/>
      <w:b/>
      <w:bCs/>
      <w:sz w:val="26"/>
      <w:szCs w:val="26"/>
      <w:lang w:val="it-IT"/>
    </w:rPr>
  </w:style>
  <w:style w:type="character" w:customStyle="1" w:styleId="Heading3Char">
    <w:name w:val="Heading 3 Char"/>
    <w:basedOn w:val="DefaultParagraphFont"/>
    <w:link w:val="Heading3"/>
    <w:uiPriority w:val="9"/>
    <w:rsid w:val="008B2079"/>
    <w:rPr>
      <w:rFonts w:ascii="Times New Roman" w:eastAsia="Times New Roman" w:hAnsi="Times New Roman" w:cs="Times New Roman"/>
      <w:b/>
      <w:bCs/>
      <w:i/>
      <w:sz w:val="26"/>
      <w:szCs w:val="26"/>
      <w:lang w:val="en-GB"/>
    </w:rPr>
  </w:style>
  <w:style w:type="character" w:customStyle="1" w:styleId="Heading4Char">
    <w:name w:val="Heading 4 Char"/>
    <w:basedOn w:val="DefaultParagraphFont"/>
    <w:link w:val="Heading4"/>
    <w:rsid w:val="001670A6"/>
    <w:rPr>
      <w:rFonts w:ascii="Times New Roman" w:eastAsia="Times New Roman" w:hAnsi="Times New Roman" w:cs="Arial"/>
      <w:bCs/>
      <w:i/>
      <w:sz w:val="26"/>
      <w:szCs w:val="26"/>
      <w:lang w:val="en-GB"/>
    </w:rPr>
  </w:style>
  <w:style w:type="character" w:customStyle="1" w:styleId="Heading5Char">
    <w:name w:val="Heading 5 Char"/>
    <w:basedOn w:val="DefaultParagraphFont"/>
    <w:link w:val="Heading5"/>
    <w:rsid w:val="00D37A59"/>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F71E20"/>
    <w:rPr>
      <w:rFonts w:ascii="Times New Roman" w:eastAsiaTheme="majorEastAsia" w:hAnsi="Times New Roman" w:cstheme="majorBidi"/>
      <w:b/>
      <w:iCs/>
      <w:sz w:val="26"/>
    </w:rPr>
  </w:style>
  <w:style w:type="character" w:customStyle="1" w:styleId="Heading7Char">
    <w:name w:val="Heading 7 Char"/>
    <w:basedOn w:val="DefaultParagraphFont"/>
    <w:link w:val="Heading7"/>
    <w:uiPriority w:val="9"/>
    <w:rsid w:val="00EA3E03"/>
    <w:rPr>
      <w:rFonts w:asciiTheme="majorHAnsi" w:eastAsiaTheme="majorEastAsia" w:hAnsiTheme="majorHAnsi" w:cstheme="majorBidi"/>
      <w:i/>
      <w:iCs/>
      <w:color w:val="404040" w:themeColor="text1" w:themeTint="BF"/>
      <w:sz w:val="26"/>
    </w:rPr>
  </w:style>
  <w:style w:type="character" w:customStyle="1" w:styleId="Heading8Char">
    <w:name w:val="Heading 8 Char"/>
    <w:basedOn w:val="DefaultParagraphFont"/>
    <w:link w:val="Heading8"/>
    <w:uiPriority w:val="9"/>
    <w:rsid w:val="00EA3E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C5B9C"/>
    <w:rPr>
      <w:rFonts w:asciiTheme="majorHAnsi" w:eastAsiaTheme="majorEastAsia" w:hAnsiTheme="majorHAnsi" w:cstheme="majorBidi"/>
      <w:i/>
      <w:iCs/>
      <w:color w:val="404040" w:themeColor="text1" w:themeTint="BF"/>
      <w:sz w:val="20"/>
      <w:szCs w:val="20"/>
    </w:rPr>
  </w:style>
  <w:style w:type="paragraph" w:styleId="Header">
    <w:name w:val="header"/>
    <w:link w:val="HeaderChar"/>
    <w:autoRedefine/>
    <w:uiPriority w:val="99"/>
    <w:unhideWhenUsed/>
    <w:qFormat/>
    <w:rsid w:val="00C63506"/>
    <w:pPr>
      <w:pBdr>
        <w:bottom w:val="single" w:sz="4" w:space="1" w:color="auto"/>
      </w:pBdr>
      <w:tabs>
        <w:tab w:val="center" w:pos="4680"/>
        <w:tab w:val="right" w:pos="9360"/>
      </w:tabs>
      <w:spacing w:after="0" w:line="312" w:lineRule="auto"/>
    </w:pPr>
    <w:rPr>
      <w:rFonts w:ascii="Times New Roman" w:hAnsi="Times New Roman" w:cs="Times New Roman"/>
      <w:sz w:val="20"/>
    </w:rPr>
  </w:style>
  <w:style w:type="character" w:customStyle="1" w:styleId="HeaderChar">
    <w:name w:val="Header Char"/>
    <w:basedOn w:val="DefaultParagraphFont"/>
    <w:link w:val="Header"/>
    <w:uiPriority w:val="99"/>
    <w:rsid w:val="00C63506"/>
    <w:rPr>
      <w:rFonts w:ascii="Times New Roman" w:hAnsi="Times New Roman" w:cs="Times New Roman"/>
      <w:sz w:val="20"/>
    </w:rPr>
  </w:style>
  <w:style w:type="paragraph" w:styleId="Footer">
    <w:name w:val="footer"/>
    <w:link w:val="FooterChar"/>
    <w:autoRedefine/>
    <w:uiPriority w:val="99"/>
    <w:unhideWhenUsed/>
    <w:qFormat/>
    <w:rsid w:val="00A758B2"/>
    <w:pPr>
      <w:pBdr>
        <w:top w:val="single" w:sz="4" w:space="1" w:color="auto"/>
      </w:pBdr>
      <w:tabs>
        <w:tab w:val="right" w:pos="9072"/>
      </w:tabs>
      <w:spacing w:after="0" w:line="240"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A758B2"/>
    <w:rPr>
      <w:rFonts w:ascii="Times New Roman" w:hAnsi="Times New Roman" w:cs="Times New Roman"/>
      <w:sz w:val="24"/>
      <w:szCs w:val="24"/>
    </w:rPr>
  </w:style>
  <w:style w:type="character" w:styleId="Emphasis">
    <w:name w:val="Emphasis"/>
    <w:uiPriority w:val="20"/>
    <w:qFormat/>
    <w:rsid w:val="009C05CC"/>
    <w:rPr>
      <w:i/>
      <w:iCs/>
    </w:rPr>
  </w:style>
  <w:style w:type="character" w:styleId="Hyperlink">
    <w:name w:val="Hyperlink"/>
    <w:uiPriority w:val="99"/>
    <w:unhideWhenUsed/>
    <w:rsid w:val="009C05CC"/>
    <w:rPr>
      <w:color w:val="0000FF"/>
      <w:u w:val="single"/>
    </w:rPr>
  </w:style>
  <w:style w:type="paragraph" w:styleId="TableofFigures">
    <w:name w:val="table of figures"/>
    <w:next w:val="Table"/>
    <w:link w:val="TableofFiguresChar"/>
    <w:autoRedefine/>
    <w:uiPriority w:val="99"/>
    <w:unhideWhenUsed/>
    <w:qFormat/>
    <w:rsid w:val="00AB783C"/>
    <w:pPr>
      <w:spacing w:before="120" w:after="0" w:line="312" w:lineRule="auto"/>
      <w:jc w:val="both"/>
    </w:pPr>
    <w:rPr>
      <w:rFonts w:ascii="Times New Roman" w:eastAsia="Calibri" w:hAnsi="Times New Roman" w:cs="Times New Roman"/>
      <w:sz w:val="24"/>
    </w:rPr>
  </w:style>
  <w:style w:type="paragraph" w:customStyle="1" w:styleId="Table">
    <w:name w:val="Table"/>
    <w:autoRedefine/>
    <w:uiPriority w:val="99"/>
    <w:qFormat/>
    <w:rsid w:val="00D028F8"/>
    <w:pPr>
      <w:widowControl w:val="0"/>
      <w:spacing w:before="120" w:after="120" w:line="312" w:lineRule="auto"/>
      <w:jc w:val="center"/>
    </w:pPr>
    <w:rPr>
      <w:rFonts w:ascii="Times New Roman" w:eastAsia="Times New Roman" w:hAnsi="Times New Roman" w:cs="Times New Roman"/>
      <w:b/>
      <w:i/>
      <w:noProof/>
      <w:sz w:val="24"/>
      <w:szCs w:val="26"/>
      <w:lang w:val="vi-VN"/>
    </w:rPr>
  </w:style>
  <w:style w:type="character" w:customStyle="1" w:styleId="TableofFiguresChar">
    <w:name w:val="Table of Figures Char"/>
    <w:link w:val="TableofFigures"/>
    <w:uiPriority w:val="99"/>
    <w:rsid w:val="00AB783C"/>
    <w:rPr>
      <w:rFonts w:ascii="Times New Roman" w:eastAsia="Calibri" w:hAnsi="Times New Roman" w:cs="Times New Roman"/>
      <w:sz w:val="24"/>
    </w:rPr>
  </w:style>
  <w:style w:type="paragraph" w:styleId="ListParagraph">
    <w:name w:val="List Paragraph"/>
    <w:basedOn w:val="Normal"/>
    <w:link w:val="ListParagraphChar"/>
    <w:uiPriority w:val="34"/>
    <w:qFormat/>
    <w:rsid w:val="009C05CC"/>
    <w:pPr>
      <w:ind w:left="720"/>
      <w:contextualSpacing/>
    </w:pPr>
  </w:style>
  <w:style w:type="character" w:customStyle="1" w:styleId="ListParagraphChar">
    <w:name w:val="List Paragraph Char"/>
    <w:basedOn w:val="DefaultParagraphFont"/>
    <w:link w:val="ListParagraph"/>
    <w:uiPriority w:val="34"/>
    <w:rsid w:val="009C05CC"/>
    <w:rPr>
      <w:rFonts w:ascii="Times New Roman" w:eastAsia="Calibri" w:hAnsi="Times New Roman" w:cs="Times New Roman"/>
      <w:sz w:val="26"/>
    </w:rPr>
  </w:style>
  <w:style w:type="character" w:styleId="FollowedHyperlink">
    <w:name w:val="FollowedHyperlink"/>
    <w:uiPriority w:val="99"/>
    <w:semiHidden/>
    <w:unhideWhenUsed/>
    <w:rsid w:val="009C05CC"/>
    <w:rPr>
      <w:color w:val="800080"/>
      <w:u w:val="single"/>
    </w:rPr>
  </w:style>
  <w:style w:type="paragraph" w:styleId="NormalWeb">
    <w:name w:val="Normal (Web)"/>
    <w:basedOn w:val="Normal"/>
    <w:uiPriority w:val="99"/>
    <w:unhideWhenUsed/>
    <w:rsid w:val="009C05CC"/>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9C05CC"/>
    <w:pPr>
      <w:spacing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CC"/>
    <w:rPr>
      <w:rFonts w:ascii="Tahoma" w:eastAsia="Calibri" w:hAnsi="Tahoma" w:cs="Tahoma"/>
      <w:sz w:val="16"/>
      <w:szCs w:val="16"/>
    </w:rPr>
  </w:style>
  <w:style w:type="table" w:styleId="TableGrid">
    <w:name w:val="Table Grid"/>
    <w:basedOn w:val="TableNormal"/>
    <w:uiPriority w:val="39"/>
    <w:rsid w:val="009C05C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076415"/>
    <w:pPr>
      <w:widowControl/>
      <w:spacing w:after="160" w:line="240" w:lineRule="exact"/>
      <w:jc w:val="left"/>
    </w:pPr>
    <w:rPr>
      <w:rFonts w:ascii="Verdana" w:eastAsia="Times New Roman" w:hAnsi="Verdana"/>
      <w:sz w:val="20"/>
      <w:szCs w:val="20"/>
    </w:rPr>
  </w:style>
  <w:style w:type="paragraph" w:customStyle="1" w:styleId="Style2">
    <w:name w:val="Style2"/>
    <w:basedOn w:val="Normal"/>
    <w:uiPriority w:val="99"/>
    <w:qFormat/>
    <w:rsid w:val="007555AD"/>
    <w:pPr>
      <w:spacing w:before="60" w:after="120" w:line="360" w:lineRule="auto"/>
      <w:ind w:left="720" w:hanging="360"/>
    </w:pPr>
    <w:rPr>
      <w:rFonts w:eastAsia="Times New Roman"/>
      <w:szCs w:val="28"/>
    </w:rPr>
  </w:style>
  <w:style w:type="paragraph" w:styleId="TOCHeading">
    <w:name w:val="TOC Heading"/>
    <w:basedOn w:val="Heading1"/>
    <w:next w:val="Normal"/>
    <w:uiPriority w:val="39"/>
    <w:unhideWhenUsed/>
    <w:qFormat/>
    <w:rsid w:val="009C05CC"/>
    <w:pPr>
      <w:keepNext/>
      <w:keepLines/>
      <w:spacing w:before="480"/>
      <w:outlineLvl w:val="9"/>
    </w:pPr>
    <w:rPr>
      <w:rFonts w:ascii="Cambria" w:hAnsi="Cambria"/>
      <w:color w:val="365F91"/>
      <w:kern w:val="0"/>
      <w:szCs w:val="28"/>
    </w:rPr>
  </w:style>
  <w:style w:type="paragraph" w:styleId="TOC1">
    <w:name w:val="toc 1"/>
    <w:autoRedefine/>
    <w:uiPriority w:val="39"/>
    <w:unhideWhenUsed/>
    <w:qFormat/>
    <w:rsid w:val="0062037D"/>
    <w:pPr>
      <w:tabs>
        <w:tab w:val="right" w:leader="dot" w:pos="9062"/>
      </w:tabs>
      <w:spacing w:before="120" w:after="120" w:line="312" w:lineRule="auto"/>
      <w:jc w:val="both"/>
    </w:pPr>
    <w:rPr>
      <w:rFonts w:ascii="Times New Roman" w:eastAsia="Calibri" w:hAnsi="Times New Roman" w:cs="Times New Roman"/>
      <w:b/>
      <w:sz w:val="24"/>
    </w:rPr>
  </w:style>
  <w:style w:type="paragraph" w:styleId="TOC2">
    <w:name w:val="toc 2"/>
    <w:autoRedefine/>
    <w:uiPriority w:val="39"/>
    <w:unhideWhenUsed/>
    <w:qFormat/>
    <w:rsid w:val="0062037D"/>
    <w:pPr>
      <w:tabs>
        <w:tab w:val="right" w:leader="dot" w:pos="9062"/>
      </w:tabs>
      <w:spacing w:before="120" w:after="0" w:line="312" w:lineRule="auto"/>
      <w:jc w:val="both"/>
    </w:pPr>
    <w:rPr>
      <w:rFonts w:ascii="Times New Roman" w:eastAsia="Calibri" w:hAnsi="Times New Roman" w:cs="Times New Roman"/>
      <w:b/>
      <w:noProof/>
    </w:rPr>
  </w:style>
  <w:style w:type="paragraph" w:styleId="TOC3">
    <w:name w:val="toc 3"/>
    <w:autoRedefine/>
    <w:uiPriority w:val="39"/>
    <w:unhideWhenUsed/>
    <w:qFormat/>
    <w:rsid w:val="0062037D"/>
    <w:pPr>
      <w:spacing w:after="0" w:line="312" w:lineRule="auto"/>
      <w:jc w:val="both"/>
    </w:pPr>
    <w:rPr>
      <w:rFonts w:ascii="Times New Roman" w:eastAsia="Calibri" w:hAnsi="Times New Roman" w:cs="Times New Roman"/>
      <w:noProof/>
    </w:rPr>
  </w:style>
  <w:style w:type="paragraph" w:customStyle="1" w:styleId="Hinh">
    <w:name w:val="Hinh"/>
    <w:basedOn w:val="TableofFigures"/>
    <w:uiPriority w:val="99"/>
    <w:qFormat/>
    <w:rsid w:val="009C05CC"/>
    <w:pPr>
      <w:spacing w:after="120" w:line="360" w:lineRule="auto"/>
      <w:jc w:val="center"/>
    </w:pPr>
    <w:rPr>
      <w:i/>
    </w:rPr>
  </w:style>
  <w:style w:type="paragraph" w:customStyle="1" w:styleId="Bang">
    <w:name w:val="Bang"/>
    <w:basedOn w:val="Caption"/>
    <w:uiPriority w:val="99"/>
    <w:qFormat/>
    <w:rsid w:val="009C05CC"/>
    <w:pPr>
      <w:spacing w:line="360" w:lineRule="auto"/>
    </w:pPr>
    <w:rPr>
      <w:b w:val="0"/>
      <w:color w:val="000000"/>
      <w:sz w:val="24"/>
      <w:szCs w:val="24"/>
      <w:lang w:val="vi-VN"/>
    </w:rPr>
  </w:style>
  <w:style w:type="paragraph" w:styleId="Caption">
    <w:name w:val="caption"/>
    <w:basedOn w:val="Normal"/>
    <w:next w:val="Normal"/>
    <w:unhideWhenUsed/>
    <w:qFormat/>
    <w:rsid w:val="009C05CC"/>
    <w:pPr>
      <w:spacing w:line="240" w:lineRule="auto"/>
    </w:pPr>
    <w:rPr>
      <w:b/>
      <w:bCs/>
      <w:color w:val="4F81BD"/>
      <w:sz w:val="18"/>
      <w:szCs w:val="18"/>
    </w:rPr>
  </w:style>
  <w:style w:type="paragraph" w:customStyle="1" w:styleId="B1">
    <w:name w:val="B1"/>
    <w:basedOn w:val="Caption"/>
    <w:uiPriority w:val="99"/>
    <w:qFormat/>
    <w:rsid w:val="009C05CC"/>
    <w:pPr>
      <w:spacing w:after="100" w:afterAutospacing="1"/>
      <w:jc w:val="center"/>
    </w:pPr>
    <w:rPr>
      <w:b w:val="0"/>
      <w:color w:val="auto"/>
      <w:sz w:val="26"/>
    </w:rPr>
  </w:style>
  <w:style w:type="paragraph" w:customStyle="1" w:styleId="StyleJustifiedLinespacing15lines">
    <w:name w:val="Style Justified Line spacing:  15 lines"/>
    <w:basedOn w:val="Normal"/>
    <w:uiPriority w:val="99"/>
    <w:rsid w:val="009C05CC"/>
    <w:rPr>
      <w:rFonts w:eastAsia="Times New Roman"/>
      <w:szCs w:val="20"/>
    </w:rPr>
  </w:style>
  <w:style w:type="paragraph" w:customStyle="1" w:styleId="Figure">
    <w:name w:val="Figure"/>
    <w:link w:val="FigureChar"/>
    <w:autoRedefine/>
    <w:uiPriority w:val="99"/>
    <w:qFormat/>
    <w:rsid w:val="004D1873"/>
    <w:pPr>
      <w:numPr>
        <w:numId w:val="4"/>
      </w:numPr>
      <w:spacing w:before="120" w:after="120"/>
      <w:ind w:left="0" w:firstLine="0"/>
      <w:jc w:val="center"/>
    </w:pPr>
    <w:rPr>
      <w:rFonts w:ascii="Times New Roman" w:eastAsia="Times New Roman" w:hAnsi="Times New Roman" w:cs="Times New Roman"/>
      <w:b/>
      <w:i/>
      <w:sz w:val="26"/>
      <w:szCs w:val="26"/>
      <w:lang w:val="vi-VN"/>
    </w:rPr>
  </w:style>
  <w:style w:type="character" w:customStyle="1" w:styleId="FigureChar">
    <w:name w:val="Figure Char"/>
    <w:link w:val="Figure"/>
    <w:uiPriority w:val="99"/>
    <w:rsid w:val="004D1873"/>
    <w:rPr>
      <w:rFonts w:ascii="Times New Roman" w:eastAsia="Times New Roman" w:hAnsi="Times New Roman" w:cs="Times New Roman"/>
      <w:b/>
      <w:i/>
      <w:sz w:val="26"/>
      <w:szCs w:val="26"/>
      <w:lang w:val="vi-VN"/>
    </w:rPr>
  </w:style>
  <w:style w:type="paragraph" w:styleId="TOC4">
    <w:name w:val="toc 4"/>
    <w:basedOn w:val="Normal"/>
    <w:next w:val="Normal"/>
    <w:autoRedefine/>
    <w:uiPriority w:val="39"/>
    <w:unhideWhenUsed/>
    <w:rsid w:val="009C05CC"/>
    <w:pPr>
      <w:widowControl/>
      <w:spacing w:after="100" w:line="276"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9C05CC"/>
    <w:pPr>
      <w:widowControl/>
      <w:spacing w:after="100" w:line="276"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9C05CC"/>
    <w:pPr>
      <w:widowControl/>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9C05CC"/>
    <w:pPr>
      <w:widowControl/>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9C05CC"/>
    <w:pPr>
      <w:widowControl/>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9C05CC"/>
    <w:pPr>
      <w:widowControl/>
      <w:spacing w:after="100" w:line="276" w:lineRule="auto"/>
      <w:ind w:left="1760"/>
      <w:jc w:val="left"/>
    </w:pPr>
    <w:rPr>
      <w:rFonts w:ascii="Calibri" w:eastAsia="Times New Roman" w:hAnsi="Calibri"/>
      <w:sz w:val="22"/>
    </w:rPr>
  </w:style>
  <w:style w:type="paragraph" w:styleId="TableofAuthorities">
    <w:name w:val="table of authorities"/>
    <w:next w:val="Table"/>
    <w:autoRedefine/>
    <w:uiPriority w:val="99"/>
    <w:semiHidden/>
    <w:unhideWhenUsed/>
    <w:qFormat/>
    <w:rsid w:val="009C05CC"/>
    <w:pPr>
      <w:spacing w:after="0" w:line="312" w:lineRule="auto"/>
      <w:jc w:val="both"/>
    </w:pPr>
    <w:rPr>
      <w:rFonts w:ascii="Times New Roman" w:eastAsia="Calibri" w:hAnsi="Times New Roman" w:cs="Times New Roman"/>
      <w:b/>
      <w:sz w:val="24"/>
    </w:rPr>
  </w:style>
  <w:style w:type="paragraph" w:customStyle="1" w:styleId="Hand1">
    <w:name w:val="Hand 1"/>
    <w:autoRedefine/>
    <w:qFormat/>
    <w:rsid w:val="007E0F9B"/>
    <w:pPr>
      <w:widowControl w:val="0"/>
      <w:numPr>
        <w:numId w:val="2"/>
      </w:numPr>
      <w:tabs>
        <w:tab w:val="clear" w:pos="1005"/>
      </w:tabs>
      <w:spacing w:after="0" w:line="312" w:lineRule="auto"/>
      <w:ind w:left="641" w:hanging="357"/>
      <w:jc w:val="both"/>
    </w:pPr>
    <w:rPr>
      <w:rFonts w:ascii="Times New Roman" w:eastAsia="Times New Roman" w:hAnsi="Times New Roman" w:cs="Times New Roman"/>
      <w:b/>
      <w:i/>
      <w:sz w:val="26"/>
      <w:szCs w:val="28"/>
    </w:rPr>
  </w:style>
  <w:style w:type="character" w:styleId="PlaceholderText">
    <w:name w:val="Placeholder Text"/>
    <w:basedOn w:val="DefaultParagraphFont"/>
    <w:uiPriority w:val="99"/>
    <w:semiHidden/>
    <w:rsid w:val="00447500"/>
    <w:rPr>
      <w:color w:val="808080"/>
    </w:rPr>
  </w:style>
  <w:style w:type="character" w:styleId="SubtleEmphasis">
    <w:name w:val="Subtle Emphasis"/>
    <w:basedOn w:val="DefaultParagraphFont"/>
    <w:uiPriority w:val="19"/>
    <w:qFormat/>
    <w:rsid w:val="000A2853"/>
    <w:rPr>
      <w:i/>
      <w:iCs/>
      <w:color w:val="808080" w:themeColor="text1" w:themeTint="7F"/>
    </w:rPr>
  </w:style>
  <w:style w:type="character" w:styleId="Strong">
    <w:name w:val="Strong"/>
    <w:uiPriority w:val="22"/>
    <w:qFormat/>
    <w:rsid w:val="003A5AFA"/>
    <w:rPr>
      <w:b/>
      <w:bCs/>
    </w:rPr>
  </w:style>
  <w:style w:type="paragraph" w:customStyle="1" w:styleId="Default">
    <w:name w:val="Default"/>
    <w:rsid w:val="00AB2901"/>
    <w:pPr>
      <w:autoSpaceDE w:val="0"/>
      <w:autoSpaceDN w:val="0"/>
      <w:adjustRightInd w:val="0"/>
      <w:spacing w:after="0" w:line="240" w:lineRule="auto"/>
    </w:pPr>
    <w:rPr>
      <w:rFonts w:ascii="Arial" w:hAnsi="Arial" w:cs="Arial"/>
      <w:color w:val="000000"/>
      <w:sz w:val="24"/>
      <w:szCs w:val="24"/>
    </w:rPr>
  </w:style>
  <w:style w:type="paragraph" w:customStyle="1" w:styleId="CharCharCharCharCharChar">
    <w:name w:val="Char Char Char Char Char Char"/>
    <w:basedOn w:val="Normal"/>
    <w:next w:val="Normal"/>
    <w:autoRedefine/>
    <w:semiHidden/>
    <w:rsid w:val="00991FE2"/>
    <w:pPr>
      <w:widowControl/>
      <w:spacing w:before="120" w:after="120"/>
      <w:jc w:val="left"/>
    </w:pPr>
    <w:rPr>
      <w:rFonts w:eastAsia="Times New Roman"/>
      <w:sz w:val="28"/>
      <w:szCs w:val="28"/>
    </w:rPr>
  </w:style>
  <w:style w:type="character" w:styleId="CommentReference">
    <w:name w:val="annotation reference"/>
    <w:semiHidden/>
    <w:rsid w:val="00A95C11"/>
    <w:rPr>
      <w:sz w:val="16"/>
      <w:szCs w:val="16"/>
    </w:rPr>
  </w:style>
  <w:style w:type="paragraph" w:styleId="CommentText">
    <w:name w:val="annotation text"/>
    <w:basedOn w:val="Normal"/>
    <w:link w:val="CommentTextChar"/>
    <w:semiHidden/>
    <w:rsid w:val="00A95C11"/>
    <w:pPr>
      <w:widowControl/>
    </w:pPr>
    <w:rPr>
      <w:rFonts w:eastAsia="Times New Roman"/>
      <w:sz w:val="20"/>
      <w:szCs w:val="20"/>
    </w:rPr>
  </w:style>
  <w:style w:type="character" w:customStyle="1" w:styleId="CommentTextChar">
    <w:name w:val="Comment Text Char"/>
    <w:basedOn w:val="DefaultParagraphFont"/>
    <w:link w:val="CommentText"/>
    <w:semiHidden/>
    <w:rsid w:val="00A95C11"/>
    <w:rPr>
      <w:rFonts w:ascii="Times New Roman" w:eastAsia="Times New Roman" w:hAnsi="Times New Roman" w:cs="Times New Roman"/>
      <w:sz w:val="20"/>
      <w:szCs w:val="20"/>
    </w:rPr>
  </w:style>
  <w:style w:type="character" w:customStyle="1" w:styleId="cssisbd1">
    <w:name w:val="cssisbd1"/>
    <w:uiPriority w:val="99"/>
    <w:rsid w:val="00A95C11"/>
    <w:rPr>
      <w:rFonts w:cs="Times New Roman"/>
      <w:sz w:val="27"/>
      <w:szCs w:val="27"/>
    </w:rPr>
  </w:style>
  <w:style w:type="paragraph" w:customStyle="1" w:styleId="Phlchnhv">
    <w:name w:val="Phụ lục hình vẽ"/>
    <w:autoRedefine/>
    <w:qFormat/>
    <w:rsid w:val="002E3A54"/>
    <w:pPr>
      <w:widowControl w:val="0"/>
      <w:numPr>
        <w:ilvl w:val="4"/>
        <w:numId w:val="3"/>
      </w:numPr>
      <w:spacing w:before="120" w:after="0" w:line="360" w:lineRule="auto"/>
      <w:jc w:val="center"/>
    </w:pPr>
    <w:rPr>
      <w:rFonts w:ascii="Times New Roman" w:eastAsia="Times New Roman" w:hAnsi="Times New Roman" w:cs="Times New Roman"/>
      <w:b/>
      <w:i/>
      <w:noProof/>
      <w:sz w:val="26"/>
      <w:szCs w:val="24"/>
    </w:rPr>
  </w:style>
  <w:style w:type="paragraph" w:customStyle="1" w:styleId="Phlccp1">
    <w:name w:val="Phụ lục cấp 1"/>
    <w:autoRedefine/>
    <w:qFormat/>
    <w:rsid w:val="002E3A54"/>
    <w:pPr>
      <w:spacing w:after="0" w:line="360" w:lineRule="auto"/>
      <w:jc w:val="both"/>
      <w:textAlignment w:val="center"/>
      <w:outlineLvl w:val="1"/>
    </w:pPr>
    <w:rPr>
      <w:rFonts w:ascii="Arial" w:eastAsia="Times New Roman" w:hAnsi="Arial" w:cs="Times New Roman"/>
      <w:b/>
      <w:sz w:val="24"/>
      <w:szCs w:val="24"/>
    </w:rPr>
  </w:style>
  <w:style w:type="paragraph" w:customStyle="1" w:styleId="Phlc">
    <w:name w:val="Phụ lục"/>
    <w:link w:val="PhlcChar"/>
    <w:autoRedefine/>
    <w:qFormat/>
    <w:rsid w:val="002E3A54"/>
    <w:pPr>
      <w:spacing w:after="0" w:line="360" w:lineRule="auto"/>
      <w:jc w:val="center"/>
      <w:outlineLvl w:val="0"/>
    </w:pPr>
    <w:rPr>
      <w:rFonts w:ascii="Arial" w:eastAsia="Times New Roman" w:hAnsi="Arial" w:cs="Times New Roman"/>
      <w:b/>
      <w:sz w:val="24"/>
      <w:szCs w:val="26"/>
      <w:lang w:val="de-DE"/>
    </w:rPr>
  </w:style>
  <w:style w:type="character" w:customStyle="1" w:styleId="PhlcChar">
    <w:name w:val="Phụ lục Char"/>
    <w:link w:val="Phlc"/>
    <w:rsid w:val="002E3A54"/>
    <w:rPr>
      <w:rFonts w:ascii="Arial" w:eastAsia="Times New Roman" w:hAnsi="Arial" w:cs="Times New Roman"/>
      <w:b/>
      <w:sz w:val="24"/>
      <w:szCs w:val="26"/>
      <w:lang w:val="de-DE"/>
    </w:rPr>
  </w:style>
  <w:style w:type="paragraph" w:customStyle="1" w:styleId="Phlccp2">
    <w:name w:val="Phụ lục cấp 2"/>
    <w:autoRedefine/>
    <w:qFormat/>
    <w:rsid w:val="002E3A54"/>
    <w:pPr>
      <w:widowControl w:val="0"/>
      <w:numPr>
        <w:ilvl w:val="2"/>
        <w:numId w:val="3"/>
      </w:numPr>
      <w:spacing w:after="0" w:line="360" w:lineRule="auto"/>
      <w:jc w:val="both"/>
      <w:outlineLvl w:val="2"/>
    </w:pPr>
    <w:rPr>
      <w:rFonts w:ascii="Arial" w:eastAsia="Calibri" w:hAnsi="Arial" w:cs="Times New Roman"/>
      <w:b/>
      <w:sz w:val="24"/>
      <w:szCs w:val="26"/>
    </w:rPr>
  </w:style>
  <w:style w:type="paragraph" w:customStyle="1" w:styleId="Phlcbngbiu">
    <w:name w:val="Phụ lục bảng biểu"/>
    <w:autoRedefine/>
    <w:qFormat/>
    <w:rsid w:val="002E3A54"/>
    <w:pPr>
      <w:widowControl w:val="0"/>
      <w:numPr>
        <w:ilvl w:val="3"/>
        <w:numId w:val="3"/>
      </w:numPr>
      <w:spacing w:before="120" w:after="0" w:line="360" w:lineRule="auto"/>
      <w:jc w:val="center"/>
    </w:pPr>
    <w:rPr>
      <w:rFonts w:ascii="Times New Roman" w:eastAsia="Times New Roman" w:hAnsi="Times New Roman" w:cs="Times New Roman"/>
      <w:b/>
      <w:i/>
      <w:noProof/>
      <w:sz w:val="26"/>
      <w:szCs w:val="26"/>
    </w:rPr>
  </w:style>
  <w:style w:type="paragraph" w:styleId="CommentSubject">
    <w:name w:val="annotation subject"/>
    <w:basedOn w:val="CommentText"/>
    <w:next w:val="CommentText"/>
    <w:link w:val="CommentSubjectChar"/>
    <w:uiPriority w:val="99"/>
    <w:semiHidden/>
    <w:unhideWhenUsed/>
    <w:rsid w:val="009B72BB"/>
    <w:pPr>
      <w:widowControl w:val="0"/>
      <w:tabs>
        <w:tab w:val="left" w:pos="851"/>
      </w:tabs>
      <w:spacing w:line="240" w:lineRule="auto"/>
    </w:pPr>
    <w:rPr>
      <w:rFonts w:ascii="Arial" w:eastAsia="Calibri" w:hAnsi="Arial"/>
      <w:b/>
      <w:bCs/>
    </w:rPr>
  </w:style>
  <w:style w:type="character" w:customStyle="1" w:styleId="CommentSubjectChar">
    <w:name w:val="Comment Subject Char"/>
    <w:basedOn w:val="CommentTextChar"/>
    <w:link w:val="CommentSubject"/>
    <w:uiPriority w:val="99"/>
    <w:semiHidden/>
    <w:rsid w:val="009B72BB"/>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33A31"/>
    <w:rPr>
      <w:color w:val="605E5C"/>
      <w:shd w:val="clear" w:color="auto" w:fill="E1DFDD"/>
    </w:rPr>
  </w:style>
  <w:style w:type="paragraph" w:customStyle="1" w:styleId="Hnhv">
    <w:name w:val="Hình vẽ"/>
    <w:qFormat/>
    <w:rsid w:val="003F6646"/>
    <w:pPr>
      <w:numPr>
        <w:numId w:val="25"/>
      </w:numPr>
      <w:spacing w:before="120" w:after="120" w:line="288" w:lineRule="auto"/>
      <w:jc w:val="center"/>
    </w:pPr>
    <w:rPr>
      <w:rFonts w:ascii="Times New Roman" w:hAnsi="Times New Roman"/>
      <w:b/>
      <w:i/>
      <w:sz w:val="26"/>
    </w:rPr>
  </w:style>
  <w:style w:type="paragraph" w:customStyle="1" w:styleId="Bngbiu">
    <w:name w:val="Bảng biểu"/>
    <w:qFormat/>
    <w:rsid w:val="002D43F3"/>
    <w:pPr>
      <w:numPr>
        <w:numId w:val="31"/>
      </w:numPr>
      <w:spacing w:before="120" w:after="120" w:line="288" w:lineRule="auto"/>
      <w:jc w:val="center"/>
    </w:pPr>
    <w:rPr>
      <w:rFonts w:ascii="Times New Roman" w:hAnsi="Times New Roman"/>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443">
      <w:bodyDiv w:val="1"/>
      <w:marLeft w:val="0"/>
      <w:marRight w:val="0"/>
      <w:marTop w:val="0"/>
      <w:marBottom w:val="0"/>
      <w:divBdr>
        <w:top w:val="none" w:sz="0" w:space="0" w:color="auto"/>
        <w:left w:val="none" w:sz="0" w:space="0" w:color="auto"/>
        <w:bottom w:val="none" w:sz="0" w:space="0" w:color="auto"/>
        <w:right w:val="none" w:sz="0" w:space="0" w:color="auto"/>
      </w:divBdr>
      <w:divsChild>
        <w:div w:id="1162769406">
          <w:marLeft w:val="0"/>
          <w:marRight w:val="0"/>
          <w:marTop w:val="0"/>
          <w:marBottom w:val="0"/>
          <w:divBdr>
            <w:top w:val="none" w:sz="0" w:space="0" w:color="auto"/>
            <w:left w:val="none" w:sz="0" w:space="0" w:color="auto"/>
            <w:bottom w:val="none" w:sz="0" w:space="0" w:color="auto"/>
            <w:right w:val="none" w:sz="0" w:space="0" w:color="auto"/>
          </w:divBdr>
          <w:divsChild>
            <w:div w:id="1149054150">
              <w:marLeft w:val="0"/>
              <w:marRight w:val="0"/>
              <w:marTop w:val="0"/>
              <w:marBottom w:val="0"/>
              <w:divBdr>
                <w:top w:val="none" w:sz="0" w:space="0" w:color="auto"/>
                <w:left w:val="none" w:sz="0" w:space="0" w:color="auto"/>
                <w:bottom w:val="none" w:sz="0" w:space="0" w:color="auto"/>
                <w:right w:val="none" w:sz="0" w:space="0" w:color="auto"/>
              </w:divBdr>
              <w:divsChild>
                <w:div w:id="16462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8644">
      <w:bodyDiv w:val="1"/>
      <w:marLeft w:val="0"/>
      <w:marRight w:val="0"/>
      <w:marTop w:val="0"/>
      <w:marBottom w:val="0"/>
      <w:divBdr>
        <w:top w:val="none" w:sz="0" w:space="0" w:color="auto"/>
        <w:left w:val="none" w:sz="0" w:space="0" w:color="auto"/>
        <w:bottom w:val="none" w:sz="0" w:space="0" w:color="auto"/>
        <w:right w:val="none" w:sz="0" w:space="0" w:color="auto"/>
      </w:divBdr>
    </w:div>
    <w:div w:id="318533613">
      <w:bodyDiv w:val="1"/>
      <w:marLeft w:val="0"/>
      <w:marRight w:val="0"/>
      <w:marTop w:val="0"/>
      <w:marBottom w:val="0"/>
      <w:divBdr>
        <w:top w:val="none" w:sz="0" w:space="0" w:color="auto"/>
        <w:left w:val="none" w:sz="0" w:space="0" w:color="auto"/>
        <w:bottom w:val="none" w:sz="0" w:space="0" w:color="auto"/>
        <w:right w:val="none" w:sz="0" w:space="0" w:color="auto"/>
      </w:divBdr>
    </w:div>
    <w:div w:id="377441706">
      <w:bodyDiv w:val="1"/>
      <w:marLeft w:val="0"/>
      <w:marRight w:val="0"/>
      <w:marTop w:val="0"/>
      <w:marBottom w:val="0"/>
      <w:divBdr>
        <w:top w:val="none" w:sz="0" w:space="0" w:color="auto"/>
        <w:left w:val="none" w:sz="0" w:space="0" w:color="auto"/>
        <w:bottom w:val="none" w:sz="0" w:space="0" w:color="auto"/>
        <w:right w:val="none" w:sz="0" w:space="0" w:color="auto"/>
      </w:divBdr>
    </w:div>
    <w:div w:id="403841745">
      <w:bodyDiv w:val="1"/>
      <w:marLeft w:val="0"/>
      <w:marRight w:val="0"/>
      <w:marTop w:val="0"/>
      <w:marBottom w:val="0"/>
      <w:divBdr>
        <w:top w:val="none" w:sz="0" w:space="0" w:color="auto"/>
        <w:left w:val="none" w:sz="0" w:space="0" w:color="auto"/>
        <w:bottom w:val="none" w:sz="0" w:space="0" w:color="auto"/>
        <w:right w:val="none" w:sz="0" w:space="0" w:color="auto"/>
      </w:divBdr>
      <w:divsChild>
        <w:div w:id="920716856">
          <w:marLeft w:val="0"/>
          <w:marRight w:val="0"/>
          <w:marTop w:val="0"/>
          <w:marBottom w:val="0"/>
          <w:divBdr>
            <w:top w:val="none" w:sz="0" w:space="0" w:color="auto"/>
            <w:left w:val="none" w:sz="0" w:space="0" w:color="auto"/>
            <w:bottom w:val="none" w:sz="0" w:space="0" w:color="auto"/>
            <w:right w:val="none" w:sz="0" w:space="0" w:color="auto"/>
          </w:divBdr>
          <w:divsChild>
            <w:div w:id="1606498466">
              <w:marLeft w:val="0"/>
              <w:marRight w:val="0"/>
              <w:marTop w:val="0"/>
              <w:marBottom w:val="0"/>
              <w:divBdr>
                <w:top w:val="none" w:sz="0" w:space="0" w:color="auto"/>
                <w:left w:val="none" w:sz="0" w:space="0" w:color="auto"/>
                <w:bottom w:val="none" w:sz="0" w:space="0" w:color="auto"/>
                <w:right w:val="none" w:sz="0" w:space="0" w:color="auto"/>
              </w:divBdr>
              <w:divsChild>
                <w:div w:id="3815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7921">
      <w:bodyDiv w:val="1"/>
      <w:marLeft w:val="0"/>
      <w:marRight w:val="0"/>
      <w:marTop w:val="0"/>
      <w:marBottom w:val="0"/>
      <w:divBdr>
        <w:top w:val="none" w:sz="0" w:space="0" w:color="auto"/>
        <w:left w:val="none" w:sz="0" w:space="0" w:color="auto"/>
        <w:bottom w:val="none" w:sz="0" w:space="0" w:color="auto"/>
        <w:right w:val="none" w:sz="0" w:space="0" w:color="auto"/>
      </w:divBdr>
    </w:div>
    <w:div w:id="511653260">
      <w:bodyDiv w:val="1"/>
      <w:marLeft w:val="0"/>
      <w:marRight w:val="0"/>
      <w:marTop w:val="0"/>
      <w:marBottom w:val="0"/>
      <w:divBdr>
        <w:top w:val="none" w:sz="0" w:space="0" w:color="auto"/>
        <w:left w:val="none" w:sz="0" w:space="0" w:color="auto"/>
        <w:bottom w:val="none" w:sz="0" w:space="0" w:color="auto"/>
        <w:right w:val="none" w:sz="0" w:space="0" w:color="auto"/>
      </w:divBdr>
    </w:div>
    <w:div w:id="545800065">
      <w:bodyDiv w:val="1"/>
      <w:marLeft w:val="0"/>
      <w:marRight w:val="0"/>
      <w:marTop w:val="0"/>
      <w:marBottom w:val="0"/>
      <w:divBdr>
        <w:top w:val="none" w:sz="0" w:space="0" w:color="auto"/>
        <w:left w:val="none" w:sz="0" w:space="0" w:color="auto"/>
        <w:bottom w:val="none" w:sz="0" w:space="0" w:color="auto"/>
        <w:right w:val="none" w:sz="0" w:space="0" w:color="auto"/>
      </w:divBdr>
      <w:divsChild>
        <w:div w:id="524172663">
          <w:marLeft w:val="0"/>
          <w:marRight w:val="0"/>
          <w:marTop w:val="0"/>
          <w:marBottom w:val="0"/>
          <w:divBdr>
            <w:top w:val="none" w:sz="0" w:space="0" w:color="auto"/>
            <w:left w:val="none" w:sz="0" w:space="0" w:color="auto"/>
            <w:bottom w:val="none" w:sz="0" w:space="0" w:color="auto"/>
            <w:right w:val="none" w:sz="0" w:space="0" w:color="auto"/>
          </w:divBdr>
          <w:divsChild>
            <w:div w:id="1698893822">
              <w:marLeft w:val="0"/>
              <w:marRight w:val="0"/>
              <w:marTop w:val="0"/>
              <w:marBottom w:val="0"/>
              <w:divBdr>
                <w:top w:val="none" w:sz="0" w:space="0" w:color="auto"/>
                <w:left w:val="none" w:sz="0" w:space="0" w:color="auto"/>
                <w:bottom w:val="none" w:sz="0" w:space="0" w:color="auto"/>
                <w:right w:val="none" w:sz="0" w:space="0" w:color="auto"/>
              </w:divBdr>
              <w:divsChild>
                <w:div w:id="15563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3092">
      <w:bodyDiv w:val="1"/>
      <w:marLeft w:val="0"/>
      <w:marRight w:val="0"/>
      <w:marTop w:val="0"/>
      <w:marBottom w:val="0"/>
      <w:divBdr>
        <w:top w:val="none" w:sz="0" w:space="0" w:color="auto"/>
        <w:left w:val="none" w:sz="0" w:space="0" w:color="auto"/>
        <w:bottom w:val="none" w:sz="0" w:space="0" w:color="auto"/>
        <w:right w:val="none" w:sz="0" w:space="0" w:color="auto"/>
      </w:divBdr>
      <w:divsChild>
        <w:div w:id="1328635491">
          <w:marLeft w:val="0"/>
          <w:marRight w:val="0"/>
          <w:marTop w:val="0"/>
          <w:marBottom w:val="0"/>
          <w:divBdr>
            <w:top w:val="none" w:sz="0" w:space="0" w:color="auto"/>
            <w:left w:val="none" w:sz="0" w:space="0" w:color="auto"/>
            <w:bottom w:val="none" w:sz="0" w:space="0" w:color="auto"/>
            <w:right w:val="none" w:sz="0" w:space="0" w:color="auto"/>
          </w:divBdr>
          <w:divsChild>
            <w:div w:id="390732464">
              <w:marLeft w:val="0"/>
              <w:marRight w:val="0"/>
              <w:marTop w:val="0"/>
              <w:marBottom w:val="0"/>
              <w:divBdr>
                <w:top w:val="none" w:sz="0" w:space="0" w:color="auto"/>
                <w:left w:val="none" w:sz="0" w:space="0" w:color="auto"/>
                <w:bottom w:val="none" w:sz="0" w:space="0" w:color="auto"/>
                <w:right w:val="none" w:sz="0" w:space="0" w:color="auto"/>
              </w:divBdr>
              <w:divsChild>
                <w:div w:id="836193983">
                  <w:marLeft w:val="0"/>
                  <w:marRight w:val="0"/>
                  <w:marTop w:val="0"/>
                  <w:marBottom w:val="0"/>
                  <w:divBdr>
                    <w:top w:val="none" w:sz="0" w:space="0" w:color="auto"/>
                    <w:left w:val="none" w:sz="0" w:space="0" w:color="auto"/>
                    <w:bottom w:val="none" w:sz="0" w:space="0" w:color="auto"/>
                    <w:right w:val="none" w:sz="0" w:space="0" w:color="auto"/>
                  </w:divBdr>
                  <w:divsChild>
                    <w:div w:id="1424377936">
                      <w:marLeft w:val="0"/>
                      <w:marRight w:val="0"/>
                      <w:marTop w:val="0"/>
                      <w:marBottom w:val="0"/>
                      <w:divBdr>
                        <w:top w:val="none" w:sz="0" w:space="0" w:color="auto"/>
                        <w:left w:val="none" w:sz="0" w:space="0" w:color="auto"/>
                        <w:bottom w:val="none" w:sz="0" w:space="0" w:color="auto"/>
                        <w:right w:val="none" w:sz="0" w:space="0" w:color="auto"/>
                      </w:divBdr>
                      <w:divsChild>
                        <w:div w:id="215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6249">
      <w:bodyDiv w:val="1"/>
      <w:marLeft w:val="0"/>
      <w:marRight w:val="0"/>
      <w:marTop w:val="0"/>
      <w:marBottom w:val="0"/>
      <w:divBdr>
        <w:top w:val="none" w:sz="0" w:space="0" w:color="auto"/>
        <w:left w:val="none" w:sz="0" w:space="0" w:color="auto"/>
        <w:bottom w:val="none" w:sz="0" w:space="0" w:color="auto"/>
        <w:right w:val="none" w:sz="0" w:space="0" w:color="auto"/>
      </w:divBdr>
      <w:divsChild>
        <w:div w:id="136388030">
          <w:marLeft w:val="0"/>
          <w:marRight w:val="0"/>
          <w:marTop w:val="0"/>
          <w:marBottom w:val="0"/>
          <w:divBdr>
            <w:top w:val="none" w:sz="0" w:space="0" w:color="auto"/>
            <w:left w:val="none" w:sz="0" w:space="0" w:color="auto"/>
            <w:bottom w:val="none" w:sz="0" w:space="0" w:color="auto"/>
            <w:right w:val="none" w:sz="0" w:space="0" w:color="auto"/>
          </w:divBdr>
          <w:divsChild>
            <w:div w:id="810942688">
              <w:marLeft w:val="0"/>
              <w:marRight w:val="0"/>
              <w:marTop w:val="0"/>
              <w:marBottom w:val="0"/>
              <w:divBdr>
                <w:top w:val="none" w:sz="0" w:space="0" w:color="auto"/>
                <w:left w:val="none" w:sz="0" w:space="0" w:color="auto"/>
                <w:bottom w:val="none" w:sz="0" w:space="0" w:color="auto"/>
                <w:right w:val="none" w:sz="0" w:space="0" w:color="auto"/>
              </w:divBdr>
              <w:divsChild>
                <w:div w:id="1345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0776">
      <w:bodyDiv w:val="1"/>
      <w:marLeft w:val="0"/>
      <w:marRight w:val="0"/>
      <w:marTop w:val="0"/>
      <w:marBottom w:val="0"/>
      <w:divBdr>
        <w:top w:val="none" w:sz="0" w:space="0" w:color="auto"/>
        <w:left w:val="none" w:sz="0" w:space="0" w:color="auto"/>
        <w:bottom w:val="none" w:sz="0" w:space="0" w:color="auto"/>
        <w:right w:val="none" w:sz="0" w:space="0" w:color="auto"/>
      </w:divBdr>
      <w:divsChild>
        <w:div w:id="2042240600">
          <w:marLeft w:val="0"/>
          <w:marRight w:val="0"/>
          <w:marTop w:val="0"/>
          <w:marBottom w:val="0"/>
          <w:divBdr>
            <w:top w:val="none" w:sz="0" w:space="0" w:color="auto"/>
            <w:left w:val="none" w:sz="0" w:space="0" w:color="auto"/>
            <w:bottom w:val="none" w:sz="0" w:space="0" w:color="auto"/>
            <w:right w:val="none" w:sz="0" w:space="0" w:color="auto"/>
          </w:divBdr>
          <w:divsChild>
            <w:div w:id="609974911">
              <w:marLeft w:val="0"/>
              <w:marRight w:val="0"/>
              <w:marTop w:val="0"/>
              <w:marBottom w:val="0"/>
              <w:divBdr>
                <w:top w:val="none" w:sz="0" w:space="0" w:color="auto"/>
                <w:left w:val="none" w:sz="0" w:space="0" w:color="auto"/>
                <w:bottom w:val="none" w:sz="0" w:space="0" w:color="auto"/>
                <w:right w:val="none" w:sz="0" w:space="0" w:color="auto"/>
              </w:divBdr>
              <w:divsChild>
                <w:div w:id="2008902171">
                  <w:marLeft w:val="0"/>
                  <w:marRight w:val="0"/>
                  <w:marTop w:val="0"/>
                  <w:marBottom w:val="0"/>
                  <w:divBdr>
                    <w:top w:val="none" w:sz="0" w:space="0" w:color="auto"/>
                    <w:left w:val="none" w:sz="0" w:space="0" w:color="auto"/>
                    <w:bottom w:val="none" w:sz="0" w:space="0" w:color="auto"/>
                    <w:right w:val="none" w:sz="0" w:space="0" w:color="auto"/>
                  </w:divBdr>
                  <w:divsChild>
                    <w:div w:id="638802390">
                      <w:marLeft w:val="0"/>
                      <w:marRight w:val="0"/>
                      <w:marTop w:val="0"/>
                      <w:marBottom w:val="0"/>
                      <w:divBdr>
                        <w:top w:val="none" w:sz="0" w:space="0" w:color="auto"/>
                        <w:left w:val="none" w:sz="0" w:space="0" w:color="auto"/>
                        <w:bottom w:val="none" w:sz="0" w:space="0" w:color="auto"/>
                        <w:right w:val="none" w:sz="0" w:space="0" w:color="auto"/>
                      </w:divBdr>
                      <w:divsChild>
                        <w:div w:id="14369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81731">
      <w:bodyDiv w:val="1"/>
      <w:marLeft w:val="0"/>
      <w:marRight w:val="0"/>
      <w:marTop w:val="0"/>
      <w:marBottom w:val="0"/>
      <w:divBdr>
        <w:top w:val="none" w:sz="0" w:space="0" w:color="auto"/>
        <w:left w:val="none" w:sz="0" w:space="0" w:color="auto"/>
        <w:bottom w:val="none" w:sz="0" w:space="0" w:color="auto"/>
        <w:right w:val="none" w:sz="0" w:space="0" w:color="auto"/>
      </w:divBdr>
      <w:divsChild>
        <w:div w:id="654794630">
          <w:marLeft w:val="0"/>
          <w:marRight w:val="0"/>
          <w:marTop w:val="0"/>
          <w:marBottom w:val="0"/>
          <w:divBdr>
            <w:top w:val="none" w:sz="0" w:space="0" w:color="auto"/>
            <w:left w:val="none" w:sz="0" w:space="0" w:color="auto"/>
            <w:bottom w:val="none" w:sz="0" w:space="0" w:color="auto"/>
            <w:right w:val="none" w:sz="0" w:space="0" w:color="auto"/>
          </w:divBdr>
          <w:divsChild>
            <w:div w:id="1155023577">
              <w:marLeft w:val="0"/>
              <w:marRight w:val="0"/>
              <w:marTop w:val="0"/>
              <w:marBottom w:val="0"/>
              <w:divBdr>
                <w:top w:val="none" w:sz="0" w:space="0" w:color="auto"/>
                <w:left w:val="none" w:sz="0" w:space="0" w:color="auto"/>
                <w:bottom w:val="none" w:sz="0" w:space="0" w:color="auto"/>
                <w:right w:val="none" w:sz="0" w:space="0" w:color="auto"/>
              </w:divBdr>
              <w:divsChild>
                <w:div w:id="916138088">
                  <w:marLeft w:val="0"/>
                  <w:marRight w:val="0"/>
                  <w:marTop w:val="0"/>
                  <w:marBottom w:val="0"/>
                  <w:divBdr>
                    <w:top w:val="none" w:sz="0" w:space="0" w:color="auto"/>
                    <w:left w:val="none" w:sz="0" w:space="0" w:color="auto"/>
                    <w:bottom w:val="none" w:sz="0" w:space="0" w:color="auto"/>
                    <w:right w:val="none" w:sz="0" w:space="0" w:color="auto"/>
                  </w:divBdr>
                  <w:divsChild>
                    <w:div w:id="1733842641">
                      <w:marLeft w:val="0"/>
                      <w:marRight w:val="0"/>
                      <w:marTop w:val="0"/>
                      <w:marBottom w:val="0"/>
                      <w:divBdr>
                        <w:top w:val="none" w:sz="0" w:space="0" w:color="auto"/>
                        <w:left w:val="none" w:sz="0" w:space="0" w:color="auto"/>
                        <w:bottom w:val="none" w:sz="0" w:space="0" w:color="auto"/>
                        <w:right w:val="none" w:sz="0" w:space="0" w:color="auto"/>
                      </w:divBdr>
                      <w:divsChild>
                        <w:div w:id="7103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21235">
      <w:bodyDiv w:val="1"/>
      <w:marLeft w:val="0"/>
      <w:marRight w:val="0"/>
      <w:marTop w:val="0"/>
      <w:marBottom w:val="0"/>
      <w:divBdr>
        <w:top w:val="none" w:sz="0" w:space="0" w:color="auto"/>
        <w:left w:val="none" w:sz="0" w:space="0" w:color="auto"/>
        <w:bottom w:val="none" w:sz="0" w:space="0" w:color="auto"/>
        <w:right w:val="none" w:sz="0" w:space="0" w:color="auto"/>
      </w:divBdr>
      <w:divsChild>
        <w:div w:id="1922833831">
          <w:marLeft w:val="0"/>
          <w:marRight w:val="0"/>
          <w:marTop w:val="0"/>
          <w:marBottom w:val="0"/>
          <w:divBdr>
            <w:top w:val="none" w:sz="0" w:space="0" w:color="auto"/>
            <w:left w:val="none" w:sz="0" w:space="0" w:color="auto"/>
            <w:bottom w:val="none" w:sz="0" w:space="0" w:color="auto"/>
            <w:right w:val="none" w:sz="0" w:space="0" w:color="auto"/>
          </w:divBdr>
          <w:divsChild>
            <w:div w:id="965820784">
              <w:marLeft w:val="0"/>
              <w:marRight w:val="0"/>
              <w:marTop w:val="0"/>
              <w:marBottom w:val="0"/>
              <w:divBdr>
                <w:top w:val="none" w:sz="0" w:space="0" w:color="auto"/>
                <w:left w:val="none" w:sz="0" w:space="0" w:color="auto"/>
                <w:bottom w:val="none" w:sz="0" w:space="0" w:color="auto"/>
                <w:right w:val="none" w:sz="0" w:space="0" w:color="auto"/>
              </w:divBdr>
              <w:divsChild>
                <w:div w:id="1011878557">
                  <w:marLeft w:val="0"/>
                  <w:marRight w:val="0"/>
                  <w:marTop w:val="0"/>
                  <w:marBottom w:val="0"/>
                  <w:divBdr>
                    <w:top w:val="none" w:sz="0" w:space="0" w:color="auto"/>
                    <w:left w:val="none" w:sz="0" w:space="0" w:color="auto"/>
                    <w:bottom w:val="none" w:sz="0" w:space="0" w:color="auto"/>
                    <w:right w:val="none" w:sz="0" w:space="0" w:color="auto"/>
                  </w:divBdr>
                  <w:divsChild>
                    <w:div w:id="818040926">
                      <w:marLeft w:val="0"/>
                      <w:marRight w:val="0"/>
                      <w:marTop w:val="0"/>
                      <w:marBottom w:val="0"/>
                      <w:divBdr>
                        <w:top w:val="none" w:sz="0" w:space="0" w:color="auto"/>
                        <w:left w:val="none" w:sz="0" w:space="0" w:color="auto"/>
                        <w:bottom w:val="none" w:sz="0" w:space="0" w:color="auto"/>
                        <w:right w:val="none" w:sz="0" w:space="0" w:color="auto"/>
                      </w:divBdr>
                      <w:divsChild>
                        <w:div w:id="1442335630">
                          <w:marLeft w:val="0"/>
                          <w:marRight w:val="0"/>
                          <w:marTop w:val="0"/>
                          <w:marBottom w:val="0"/>
                          <w:divBdr>
                            <w:top w:val="none" w:sz="0" w:space="0" w:color="auto"/>
                            <w:left w:val="none" w:sz="0" w:space="0" w:color="auto"/>
                            <w:bottom w:val="none" w:sz="0" w:space="0" w:color="auto"/>
                            <w:right w:val="none" w:sz="0" w:space="0" w:color="auto"/>
                          </w:divBdr>
                          <w:divsChild>
                            <w:div w:id="1850296087">
                              <w:marLeft w:val="0"/>
                              <w:marRight w:val="0"/>
                              <w:marTop w:val="0"/>
                              <w:marBottom w:val="0"/>
                              <w:divBdr>
                                <w:top w:val="none" w:sz="0" w:space="0" w:color="auto"/>
                                <w:left w:val="none" w:sz="0" w:space="0" w:color="auto"/>
                                <w:bottom w:val="none" w:sz="0" w:space="0" w:color="auto"/>
                                <w:right w:val="none" w:sz="0" w:space="0" w:color="auto"/>
                              </w:divBdr>
                              <w:divsChild>
                                <w:div w:id="539517076">
                                  <w:marLeft w:val="0"/>
                                  <w:marRight w:val="0"/>
                                  <w:marTop w:val="0"/>
                                  <w:marBottom w:val="0"/>
                                  <w:divBdr>
                                    <w:top w:val="none" w:sz="0" w:space="0" w:color="auto"/>
                                    <w:left w:val="none" w:sz="0" w:space="0" w:color="auto"/>
                                    <w:bottom w:val="none" w:sz="0" w:space="0" w:color="auto"/>
                                    <w:right w:val="none" w:sz="0" w:space="0" w:color="auto"/>
                                  </w:divBdr>
                                </w:div>
                                <w:div w:id="639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43373">
      <w:bodyDiv w:val="1"/>
      <w:marLeft w:val="0"/>
      <w:marRight w:val="0"/>
      <w:marTop w:val="0"/>
      <w:marBottom w:val="0"/>
      <w:divBdr>
        <w:top w:val="none" w:sz="0" w:space="0" w:color="auto"/>
        <w:left w:val="none" w:sz="0" w:space="0" w:color="auto"/>
        <w:bottom w:val="none" w:sz="0" w:space="0" w:color="auto"/>
        <w:right w:val="none" w:sz="0" w:space="0" w:color="auto"/>
      </w:divBdr>
    </w:div>
    <w:div w:id="1081440223">
      <w:bodyDiv w:val="1"/>
      <w:marLeft w:val="0"/>
      <w:marRight w:val="0"/>
      <w:marTop w:val="0"/>
      <w:marBottom w:val="0"/>
      <w:divBdr>
        <w:top w:val="none" w:sz="0" w:space="0" w:color="auto"/>
        <w:left w:val="none" w:sz="0" w:space="0" w:color="auto"/>
        <w:bottom w:val="none" w:sz="0" w:space="0" w:color="auto"/>
        <w:right w:val="none" w:sz="0" w:space="0" w:color="auto"/>
      </w:divBdr>
    </w:div>
    <w:div w:id="1138179805">
      <w:bodyDiv w:val="1"/>
      <w:marLeft w:val="0"/>
      <w:marRight w:val="0"/>
      <w:marTop w:val="0"/>
      <w:marBottom w:val="0"/>
      <w:divBdr>
        <w:top w:val="none" w:sz="0" w:space="0" w:color="auto"/>
        <w:left w:val="none" w:sz="0" w:space="0" w:color="auto"/>
        <w:bottom w:val="none" w:sz="0" w:space="0" w:color="auto"/>
        <w:right w:val="none" w:sz="0" w:space="0" w:color="auto"/>
      </w:divBdr>
    </w:div>
    <w:div w:id="1174876290">
      <w:bodyDiv w:val="1"/>
      <w:marLeft w:val="0"/>
      <w:marRight w:val="0"/>
      <w:marTop w:val="0"/>
      <w:marBottom w:val="0"/>
      <w:divBdr>
        <w:top w:val="none" w:sz="0" w:space="0" w:color="auto"/>
        <w:left w:val="none" w:sz="0" w:space="0" w:color="auto"/>
        <w:bottom w:val="none" w:sz="0" w:space="0" w:color="auto"/>
        <w:right w:val="none" w:sz="0" w:space="0" w:color="auto"/>
      </w:divBdr>
      <w:divsChild>
        <w:div w:id="1508788531">
          <w:marLeft w:val="0"/>
          <w:marRight w:val="0"/>
          <w:marTop w:val="0"/>
          <w:marBottom w:val="0"/>
          <w:divBdr>
            <w:top w:val="none" w:sz="0" w:space="0" w:color="auto"/>
            <w:left w:val="none" w:sz="0" w:space="0" w:color="auto"/>
            <w:bottom w:val="none" w:sz="0" w:space="0" w:color="auto"/>
            <w:right w:val="none" w:sz="0" w:space="0" w:color="auto"/>
          </w:divBdr>
          <w:divsChild>
            <w:div w:id="279801416">
              <w:marLeft w:val="0"/>
              <w:marRight w:val="0"/>
              <w:marTop w:val="100"/>
              <w:marBottom w:val="100"/>
              <w:divBdr>
                <w:top w:val="single" w:sz="12" w:space="0" w:color="0059A7"/>
                <w:left w:val="none" w:sz="0" w:space="0" w:color="auto"/>
                <w:bottom w:val="none" w:sz="0" w:space="0" w:color="auto"/>
                <w:right w:val="none" w:sz="0" w:space="0" w:color="auto"/>
              </w:divBdr>
              <w:divsChild>
                <w:div w:id="3231704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38533546">
      <w:bodyDiv w:val="1"/>
      <w:marLeft w:val="0"/>
      <w:marRight w:val="0"/>
      <w:marTop w:val="0"/>
      <w:marBottom w:val="0"/>
      <w:divBdr>
        <w:top w:val="none" w:sz="0" w:space="0" w:color="auto"/>
        <w:left w:val="none" w:sz="0" w:space="0" w:color="auto"/>
        <w:bottom w:val="none" w:sz="0" w:space="0" w:color="auto"/>
        <w:right w:val="none" w:sz="0" w:space="0" w:color="auto"/>
      </w:divBdr>
    </w:div>
    <w:div w:id="1554730691">
      <w:bodyDiv w:val="1"/>
      <w:marLeft w:val="0"/>
      <w:marRight w:val="0"/>
      <w:marTop w:val="0"/>
      <w:marBottom w:val="0"/>
      <w:divBdr>
        <w:top w:val="none" w:sz="0" w:space="0" w:color="auto"/>
        <w:left w:val="none" w:sz="0" w:space="0" w:color="auto"/>
        <w:bottom w:val="none" w:sz="0" w:space="0" w:color="auto"/>
        <w:right w:val="none" w:sz="0" w:space="0" w:color="auto"/>
      </w:divBdr>
      <w:divsChild>
        <w:div w:id="1001853585">
          <w:marLeft w:val="0"/>
          <w:marRight w:val="0"/>
          <w:marTop w:val="0"/>
          <w:marBottom w:val="0"/>
          <w:divBdr>
            <w:top w:val="none" w:sz="0" w:space="0" w:color="auto"/>
            <w:left w:val="none" w:sz="0" w:space="0" w:color="auto"/>
            <w:bottom w:val="none" w:sz="0" w:space="0" w:color="auto"/>
            <w:right w:val="none" w:sz="0" w:space="0" w:color="auto"/>
          </w:divBdr>
          <w:divsChild>
            <w:div w:id="551229980">
              <w:marLeft w:val="0"/>
              <w:marRight w:val="0"/>
              <w:marTop w:val="0"/>
              <w:marBottom w:val="0"/>
              <w:divBdr>
                <w:top w:val="none" w:sz="0" w:space="0" w:color="auto"/>
                <w:left w:val="none" w:sz="0" w:space="0" w:color="auto"/>
                <w:bottom w:val="none" w:sz="0" w:space="0" w:color="auto"/>
                <w:right w:val="none" w:sz="0" w:space="0" w:color="auto"/>
              </w:divBdr>
              <w:divsChild>
                <w:div w:id="6754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8727">
      <w:bodyDiv w:val="1"/>
      <w:marLeft w:val="0"/>
      <w:marRight w:val="0"/>
      <w:marTop w:val="0"/>
      <w:marBottom w:val="0"/>
      <w:divBdr>
        <w:top w:val="none" w:sz="0" w:space="0" w:color="auto"/>
        <w:left w:val="none" w:sz="0" w:space="0" w:color="auto"/>
        <w:bottom w:val="none" w:sz="0" w:space="0" w:color="auto"/>
        <w:right w:val="none" w:sz="0" w:space="0" w:color="auto"/>
      </w:divBdr>
    </w:div>
    <w:div w:id="1687751520">
      <w:bodyDiv w:val="1"/>
      <w:marLeft w:val="0"/>
      <w:marRight w:val="0"/>
      <w:marTop w:val="0"/>
      <w:marBottom w:val="0"/>
      <w:divBdr>
        <w:top w:val="none" w:sz="0" w:space="0" w:color="auto"/>
        <w:left w:val="none" w:sz="0" w:space="0" w:color="auto"/>
        <w:bottom w:val="none" w:sz="0" w:space="0" w:color="auto"/>
        <w:right w:val="none" w:sz="0" w:space="0" w:color="auto"/>
      </w:divBdr>
      <w:divsChild>
        <w:div w:id="1588811114">
          <w:marLeft w:val="0"/>
          <w:marRight w:val="0"/>
          <w:marTop w:val="15"/>
          <w:marBottom w:val="15"/>
          <w:divBdr>
            <w:top w:val="none" w:sz="0" w:space="0" w:color="auto"/>
            <w:left w:val="none" w:sz="0" w:space="0" w:color="auto"/>
            <w:bottom w:val="none" w:sz="0" w:space="0" w:color="auto"/>
            <w:right w:val="none" w:sz="0" w:space="0" w:color="auto"/>
          </w:divBdr>
          <w:divsChild>
            <w:div w:id="468597977">
              <w:marLeft w:val="105"/>
              <w:marRight w:val="105"/>
              <w:marTop w:val="150"/>
              <w:marBottom w:val="0"/>
              <w:divBdr>
                <w:top w:val="none" w:sz="0" w:space="0" w:color="auto"/>
                <w:left w:val="none" w:sz="0" w:space="0" w:color="auto"/>
                <w:bottom w:val="none" w:sz="0" w:space="0" w:color="auto"/>
                <w:right w:val="none" w:sz="0" w:space="0" w:color="auto"/>
              </w:divBdr>
              <w:divsChild>
                <w:div w:id="842208121">
                  <w:marLeft w:val="0"/>
                  <w:marRight w:val="0"/>
                  <w:marTop w:val="0"/>
                  <w:marBottom w:val="0"/>
                  <w:divBdr>
                    <w:top w:val="none" w:sz="0" w:space="0" w:color="auto"/>
                    <w:left w:val="none" w:sz="0" w:space="0" w:color="auto"/>
                    <w:bottom w:val="none" w:sz="0" w:space="0" w:color="auto"/>
                    <w:right w:val="none" w:sz="0" w:space="0" w:color="auto"/>
                  </w:divBdr>
                  <w:divsChild>
                    <w:div w:id="607585645">
                      <w:marLeft w:val="0"/>
                      <w:marRight w:val="0"/>
                      <w:marTop w:val="0"/>
                      <w:marBottom w:val="0"/>
                      <w:divBdr>
                        <w:top w:val="none" w:sz="0" w:space="0" w:color="auto"/>
                        <w:left w:val="none" w:sz="0" w:space="0" w:color="auto"/>
                        <w:bottom w:val="none" w:sz="0" w:space="0" w:color="auto"/>
                        <w:right w:val="none" w:sz="0" w:space="0" w:color="auto"/>
                      </w:divBdr>
                      <w:divsChild>
                        <w:div w:id="1566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221429">
      <w:bodyDiv w:val="1"/>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2127501432">
              <w:marLeft w:val="0"/>
              <w:marRight w:val="0"/>
              <w:marTop w:val="0"/>
              <w:marBottom w:val="0"/>
              <w:divBdr>
                <w:top w:val="none" w:sz="0" w:space="0" w:color="auto"/>
                <w:left w:val="none" w:sz="0" w:space="0" w:color="auto"/>
                <w:bottom w:val="none" w:sz="0" w:space="0" w:color="auto"/>
                <w:right w:val="none" w:sz="0" w:space="0" w:color="auto"/>
              </w:divBdr>
              <w:divsChild>
                <w:div w:id="1867792452">
                  <w:marLeft w:val="0"/>
                  <w:marRight w:val="0"/>
                  <w:marTop w:val="0"/>
                  <w:marBottom w:val="300"/>
                  <w:divBdr>
                    <w:top w:val="none" w:sz="0" w:space="0" w:color="auto"/>
                    <w:left w:val="none" w:sz="0" w:space="0" w:color="auto"/>
                    <w:bottom w:val="none" w:sz="0" w:space="0" w:color="auto"/>
                    <w:right w:val="none" w:sz="0" w:space="0" w:color="auto"/>
                  </w:divBdr>
                  <w:divsChild>
                    <w:div w:id="8309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86472">
      <w:bodyDiv w:val="1"/>
      <w:marLeft w:val="0"/>
      <w:marRight w:val="0"/>
      <w:marTop w:val="0"/>
      <w:marBottom w:val="0"/>
      <w:divBdr>
        <w:top w:val="none" w:sz="0" w:space="0" w:color="auto"/>
        <w:left w:val="none" w:sz="0" w:space="0" w:color="auto"/>
        <w:bottom w:val="none" w:sz="0" w:space="0" w:color="auto"/>
        <w:right w:val="none" w:sz="0" w:space="0" w:color="auto"/>
      </w:divBdr>
      <w:divsChild>
        <w:div w:id="206763">
          <w:marLeft w:val="0"/>
          <w:marRight w:val="0"/>
          <w:marTop w:val="0"/>
          <w:marBottom w:val="0"/>
          <w:divBdr>
            <w:top w:val="none" w:sz="0" w:space="0" w:color="auto"/>
            <w:left w:val="none" w:sz="0" w:space="0" w:color="auto"/>
            <w:bottom w:val="none" w:sz="0" w:space="0" w:color="auto"/>
            <w:right w:val="none" w:sz="0" w:space="0" w:color="auto"/>
          </w:divBdr>
          <w:divsChild>
            <w:div w:id="1795172405">
              <w:marLeft w:val="0"/>
              <w:marRight w:val="0"/>
              <w:marTop w:val="0"/>
              <w:marBottom w:val="0"/>
              <w:divBdr>
                <w:top w:val="none" w:sz="0" w:space="0" w:color="auto"/>
                <w:left w:val="none" w:sz="0" w:space="0" w:color="auto"/>
                <w:bottom w:val="none" w:sz="0" w:space="0" w:color="auto"/>
                <w:right w:val="none" w:sz="0" w:space="0" w:color="auto"/>
              </w:divBdr>
              <w:divsChild>
                <w:div w:id="1113591091">
                  <w:marLeft w:val="0"/>
                  <w:marRight w:val="0"/>
                  <w:marTop w:val="0"/>
                  <w:marBottom w:val="0"/>
                  <w:divBdr>
                    <w:top w:val="none" w:sz="0" w:space="0" w:color="auto"/>
                    <w:left w:val="none" w:sz="0" w:space="0" w:color="auto"/>
                    <w:bottom w:val="none" w:sz="0" w:space="0" w:color="auto"/>
                    <w:right w:val="none" w:sz="0" w:space="0" w:color="auto"/>
                  </w:divBdr>
                  <w:divsChild>
                    <w:div w:id="1167402292">
                      <w:marLeft w:val="0"/>
                      <w:marRight w:val="0"/>
                      <w:marTop w:val="0"/>
                      <w:marBottom w:val="0"/>
                      <w:divBdr>
                        <w:top w:val="none" w:sz="0" w:space="0" w:color="auto"/>
                        <w:left w:val="none" w:sz="0" w:space="0" w:color="auto"/>
                        <w:bottom w:val="none" w:sz="0" w:space="0" w:color="auto"/>
                        <w:right w:val="none" w:sz="0" w:space="0" w:color="auto"/>
                      </w:divBdr>
                      <w:divsChild>
                        <w:div w:id="1359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1990">
      <w:bodyDiv w:val="1"/>
      <w:marLeft w:val="0"/>
      <w:marRight w:val="0"/>
      <w:marTop w:val="0"/>
      <w:marBottom w:val="0"/>
      <w:divBdr>
        <w:top w:val="none" w:sz="0" w:space="0" w:color="auto"/>
        <w:left w:val="none" w:sz="0" w:space="0" w:color="auto"/>
        <w:bottom w:val="none" w:sz="0" w:space="0" w:color="auto"/>
        <w:right w:val="none" w:sz="0" w:space="0" w:color="auto"/>
      </w:divBdr>
    </w:div>
    <w:div w:id="1985574424">
      <w:bodyDiv w:val="1"/>
      <w:marLeft w:val="0"/>
      <w:marRight w:val="0"/>
      <w:marTop w:val="0"/>
      <w:marBottom w:val="0"/>
      <w:divBdr>
        <w:top w:val="none" w:sz="0" w:space="0" w:color="auto"/>
        <w:left w:val="none" w:sz="0" w:space="0" w:color="auto"/>
        <w:bottom w:val="none" w:sz="0" w:space="0" w:color="auto"/>
        <w:right w:val="none" w:sz="0" w:space="0" w:color="auto"/>
      </w:divBdr>
      <w:divsChild>
        <w:div w:id="585722951">
          <w:marLeft w:val="0"/>
          <w:marRight w:val="0"/>
          <w:marTop w:val="0"/>
          <w:marBottom w:val="0"/>
          <w:divBdr>
            <w:top w:val="none" w:sz="0" w:space="0" w:color="auto"/>
            <w:left w:val="none" w:sz="0" w:space="0" w:color="auto"/>
            <w:bottom w:val="none" w:sz="0" w:space="0" w:color="auto"/>
            <w:right w:val="none" w:sz="0" w:space="0" w:color="auto"/>
          </w:divBdr>
          <w:divsChild>
            <w:div w:id="145897443">
              <w:marLeft w:val="0"/>
              <w:marRight w:val="0"/>
              <w:marTop w:val="0"/>
              <w:marBottom w:val="0"/>
              <w:divBdr>
                <w:top w:val="none" w:sz="0" w:space="0" w:color="auto"/>
                <w:left w:val="none" w:sz="0" w:space="0" w:color="auto"/>
                <w:bottom w:val="none" w:sz="0" w:space="0" w:color="auto"/>
                <w:right w:val="none" w:sz="0" w:space="0" w:color="auto"/>
              </w:divBdr>
              <w:divsChild>
                <w:div w:id="21212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1049">
          <w:marLeft w:val="0"/>
          <w:marRight w:val="0"/>
          <w:marTop w:val="0"/>
          <w:marBottom w:val="0"/>
          <w:divBdr>
            <w:top w:val="none" w:sz="0" w:space="0" w:color="auto"/>
            <w:left w:val="none" w:sz="0" w:space="0" w:color="auto"/>
            <w:bottom w:val="none" w:sz="0" w:space="0" w:color="auto"/>
            <w:right w:val="none" w:sz="0" w:space="0" w:color="auto"/>
          </w:divBdr>
          <w:divsChild>
            <w:div w:id="1398019086">
              <w:marLeft w:val="0"/>
              <w:marRight w:val="0"/>
              <w:marTop w:val="0"/>
              <w:marBottom w:val="0"/>
              <w:divBdr>
                <w:top w:val="none" w:sz="0" w:space="0" w:color="auto"/>
                <w:left w:val="none" w:sz="0" w:space="0" w:color="auto"/>
                <w:bottom w:val="none" w:sz="0" w:space="0" w:color="auto"/>
                <w:right w:val="none" w:sz="0" w:space="0" w:color="auto"/>
              </w:divBdr>
              <w:divsChild>
                <w:div w:id="3374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89131">
      <w:bodyDiv w:val="1"/>
      <w:marLeft w:val="0"/>
      <w:marRight w:val="0"/>
      <w:marTop w:val="0"/>
      <w:marBottom w:val="0"/>
      <w:divBdr>
        <w:top w:val="none" w:sz="0" w:space="0" w:color="auto"/>
        <w:left w:val="none" w:sz="0" w:space="0" w:color="auto"/>
        <w:bottom w:val="none" w:sz="0" w:space="0" w:color="auto"/>
        <w:right w:val="none" w:sz="0" w:space="0" w:color="auto"/>
      </w:divBdr>
      <w:divsChild>
        <w:div w:id="900094552">
          <w:marLeft w:val="0"/>
          <w:marRight w:val="0"/>
          <w:marTop w:val="0"/>
          <w:marBottom w:val="0"/>
          <w:divBdr>
            <w:top w:val="none" w:sz="0" w:space="0" w:color="auto"/>
            <w:left w:val="none" w:sz="0" w:space="0" w:color="auto"/>
            <w:bottom w:val="none" w:sz="0" w:space="0" w:color="auto"/>
            <w:right w:val="none" w:sz="0" w:space="0" w:color="auto"/>
          </w:divBdr>
          <w:divsChild>
            <w:div w:id="767893578">
              <w:marLeft w:val="0"/>
              <w:marRight w:val="0"/>
              <w:marTop w:val="0"/>
              <w:marBottom w:val="0"/>
              <w:divBdr>
                <w:top w:val="none" w:sz="0" w:space="0" w:color="auto"/>
                <w:left w:val="none" w:sz="0" w:space="0" w:color="auto"/>
                <w:bottom w:val="none" w:sz="0" w:space="0" w:color="auto"/>
                <w:right w:val="none" w:sz="0" w:space="0" w:color="auto"/>
              </w:divBdr>
              <w:divsChild>
                <w:div w:id="1103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4169">
      <w:bodyDiv w:val="1"/>
      <w:marLeft w:val="0"/>
      <w:marRight w:val="0"/>
      <w:marTop w:val="0"/>
      <w:marBottom w:val="0"/>
      <w:divBdr>
        <w:top w:val="none" w:sz="0" w:space="0" w:color="auto"/>
        <w:left w:val="none" w:sz="0" w:space="0" w:color="auto"/>
        <w:bottom w:val="none" w:sz="0" w:space="0" w:color="auto"/>
        <w:right w:val="none" w:sz="0" w:space="0" w:color="auto"/>
      </w:divBdr>
      <w:divsChild>
        <w:div w:id="847254252">
          <w:marLeft w:val="0"/>
          <w:marRight w:val="0"/>
          <w:marTop w:val="0"/>
          <w:marBottom w:val="0"/>
          <w:divBdr>
            <w:top w:val="none" w:sz="0" w:space="0" w:color="auto"/>
            <w:left w:val="none" w:sz="0" w:space="0" w:color="auto"/>
            <w:bottom w:val="none" w:sz="0" w:space="0" w:color="auto"/>
            <w:right w:val="none" w:sz="0" w:space="0" w:color="auto"/>
          </w:divBdr>
          <w:divsChild>
            <w:div w:id="571434092">
              <w:marLeft w:val="0"/>
              <w:marRight w:val="0"/>
              <w:marTop w:val="0"/>
              <w:marBottom w:val="0"/>
              <w:divBdr>
                <w:top w:val="none" w:sz="0" w:space="0" w:color="auto"/>
                <w:left w:val="none" w:sz="0" w:space="0" w:color="auto"/>
                <w:bottom w:val="none" w:sz="0" w:space="0" w:color="auto"/>
                <w:right w:val="none" w:sz="0" w:space="0" w:color="auto"/>
              </w:divBdr>
              <w:divsChild>
                <w:div w:id="2092582104">
                  <w:marLeft w:val="0"/>
                  <w:marRight w:val="0"/>
                  <w:marTop w:val="0"/>
                  <w:marBottom w:val="300"/>
                  <w:divBdr>
                    <w:top w:val="none" w:sz="0" w:space="0" w:color="auto"/>
                    <w:left w:val="none" w:sz="0" w:space="0" w:color="auto"/>
                    <w:bottom w:val="none" w:sz="0" w:space="0" w:color="auto"/>
                    <w:right w:val="none" w:sz="0" w:space="0" w:color="auto"/>
                  </w:divBdr>
                  <w:divsChild>
                    <w:div w:id="10479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pchikientruc.com.vn/chuyen-muc/thanh-pho-thong-minh-xu-huong-phat-trien-tren-the-gioi-va-viet-nam.html" TargetMode="External"/><Relationship Id="rId18" Type="http://schemas.openxmlformats.org/officeDocument/2006/relationships/hyperlink" Target="https://www-smartinfrastructure.eng.cam.ac.uk/system/files/documents/the-smart-infrastructure-paper.pdf" TargetMode="External"/><Relationship Id="rId26" Type="http://schemas.openxmlformats.org/officeDocument/2006/relationships/hyperlink" Target="https://vneconomy.vn/da-co-41-tinh-thanh-pho-trien-khai-xay-dung-de-an-phat-trien-do-thi-thong-minh.htm" TargetMode="External"/><Relationship Id="rId3" Type="http://schemas.openxmlformats.org/officeDocument/2006/relationships/styles" Target="styles.xml"/><Relationship Id="rId21" Type="http://schemas.openxmlformats.org/officeDocument/2006/relationships/hyperlink" Target="https://www.itu.int/en/ITU-T/ssc/Pages/info-ssc.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ngcongsan.vn/thoi-su/thuc-day-phat-trien-co-so-ha-tang-dong-bo-hien-dai-544348.html" TargetMode="External"/><Relationship Id="rId17" Type="http://schemas.openxmlformats.org/officeDocument/2006/relationships/hyperlink" Target="https://nexusintegra.io/smart-infrastructures-essential-for-smart-cities/" TargetMode="External"/><Relationship Id="rId25" Type="http://schemas.openxmlformats.org/officeDocument/2006/relationships/hyperlink" Target="https://namdinh.gov.vn/portal/Pages/2021-4-16/Trien-khai-do-thi-thong-minh-tai-Viet-Nam-den-het-h41o35.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pulse/smart-cities-communities-geography-paul-synnott" TargetMode="External"/><Relationship Id="rId20" Type="http://schemas.openxmlformats.org/officeDocument/2006/relationships/hyperlink" Target="http://webcache.googleusercontent.com/search?q=cache:w_xsalhNupEJ" TargetMode="External"/><Relationship Id="rId29" Type="http://schemas.openxmlformats.org/officeDocument/2006/relationships/hyperlink" Target="https://vnetwork.vn/vi/news/thong-ke-tinh-hinh-internet-viet-nam-nam-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pphap.vn/Pages/tintuc/tinchitiet.aspx?tintucid=210479" TargetMode="External"/><Relationship Id="rId24" Type="http://schemas.openxmlformats.org/officeDocument/2006/relationships/hyperlink" Target="http://consosukien.vn/phat-trien-do-thi-thong-minh-tai-viet-nam.htm" TargetMode="External"/><Relationship Id="rId32" Type="http://schemas.openxmlformats.org/officeDocument/2006/relationships/hyperlink" Target="https://ww2.frost.com/wp-content/uploads/2019/01/SmartCities.pdf" TargetMode="External"/><Relationship Id="rId5" Type="http://schemas.openxmlformats.org/officeDocument/2006/relationships/webSettings" Target="webSettings.xml"/><Relationship Id="rId15" Type="http://schemas.openxmlformats.org/officeDocument/2006/relationships/hyperlink" Target="https://sngroup.com/smart-city-services/" TargetMode="External"/><Relationship Id="rId23" Type="http://schemas.openxmlformats.org/officeDocument/2006/relationships/hyperlink" Target="https://namdinh.gov.vn/portal/Pages/2021-4-16/Trien-khai-do-thi-thong-minh-tai-Viet-Nam-den-het-h41o35.aspx" TargetMode="External"/><Relationship Id="rId28" Type="http://schemas.openxmlformats.org/officeDocument/2006/relationships/hyperlink" Target="https://aita.gov.vn/co-so-ha-tang-va-cam-bien-cho-thanh-pho-thong-minh-trong-tuong-lai" TargetMode="External"/><Relationship Id="rId10" Type="http://schemas.openxmlformats.org/officeDocument/2006/relationships/header" Target="header2.xml"/><Relationship Id="rId19" Type="http://schemas.openxmlformats.org/officeDocument/2006/relationships/hyperlink" Target="http://dx.doi.org/10.5772/64611" TargetMode="External"/><Relationship Id="rId31" Type="http://schemas.openxmlformats.org/officeDocument/2006/relationships/hyperlink" Target="https://doi.org/10.1016/j.cities.2017.12.0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uci.vn/cac-tieu-chuan-cua-thanh-pho-thong-minh-trong-thoi-dai-moi/" TargetMode="External"/><Relationship Id="rId22" Type="http://schemas.openxmlformats.org/officeDocument/2006/relationships/hyperlink" Target="https://doi.org/10.1007/978-3-030-18565-7%204" TargetMode="External"/><Relationship Id="rId27" Type="http://schemas.openxmlformats.org/officeDocument/2006/relationships/hyperlink" Target="http://cauduongbkdn.dut.udn.vn/vn/ha-tang-ky-thuat-hon-cot-cua-do-thi-thong-minh/" TargetMode="External"/><Relationship Id="rId30" Type="http://schemas.openxmlformats.org/officeDocument/2006/relationships/hyperlink" Target="https://vov.vn/cong-nghe/sanh-dieu/luong-nguoi-dung-smartphone-o-viet-nam-dung-trong-top-10-toan-cau-863220.v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B999-D398-42F3-8242-E8423D82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10301</Words>
  <Characters>58716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N4010</dc:creator>
  <cp:keywords/>
  <dc:description/>
  <cp:lastModifiedBy>Ngoc Hai</cp:lastModifiedBy>
  <cp:revision>2</cp:revision>
  <cp:lastPrinted>2022-11-10T16:45:00Z</cp:lastPrinted>
  <dcterms:created xsi:type="dcterms:W3CDTF">2023-03-13T06:49:00Z</dcterms:created>
  <dcterms:modified xsi:type="dcterms:W3CDTF">2023-03-13T06:49:00Z</dcterms:modified>
</cp:coreProperties>
</file>